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DB7" w:rsidP="00F02DB7">
      <w:pPr>
        <w:pStyle w:val="Title"/>
      </w:pPr>
      <w:r>
        <w:fldChar w:fldCharType="begin"/>
      </w:r>
      <w:r>
        <w:instrText xml:space="preserve"> TITLE   \* MERGEFORMAT </w:instrText>
      </w:r>
      <w:r>
        <w:fldChar w:fldCharType="separate"/>
      </w:r>
      <w:r>
        <w:t>FDFRB3002A Produce bread dough</w:t>
      </w:r>
      <w:r>
        <w:fldChar w:fldCharType="end"/>
      </w:r>
    </w:p>
    <w:p w:rsidR="00F02DB7" w:rsidP="00F02DB7">
      <w:pPr>
        <w:pStyle w:val="Version"/>
        <w:sectPr w:rsidSect="002635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35D8" w:rsidP="002635D8">
      <w:pPr>
        <w:pStyle w:val="SuperHeading"/>
      </w:pPr>
      <w:r w:rsidRPr="002635D8">
        <w:t>FDFRB3002A Produce bread dough</w:t>
      </w:r>
    </w:p>
    <w:p w:rsidR="00000000" w:rsidRPr="002635D8" w:rsidP="002635D8">
      <w:pPr>
        <w:pStyle w:val="SuperHeading"/>
      </w:pPr>
    </w:p>
    <w:p w:rsidR="00000000" w:rsidRPr="002635D8" w:rsidP="002635D8">
      <w:pPr>
        <w:pStyle w:val="Heading1"/>
      </w:pPr>
      <w:bookmarkStart w:id="1" w:name="O_76587"/>
      <w:bookmarkEnd w:id="1"/>
      <w:r w:rsidRPr="002635D8">
        <w:t>Modification History</w:t>
      </w:r>
    </w:p>
    <w:p w:rsidR="00000000" w:rsidRPr="002635D8" w:rsidP="002635D8">
      <w:pPr>
        <w:pStyle w:val="BodyText"/>
      </w:pPr>
      <w:r w:rsidRPr="002635D8">
        <w:t>Not applicable.</w:t>
      </w:r>
    </w:p>
    <w:p w:rsidR="00000000" w:rsidRPr="002635D8" w:rsidP="002635D8">
      <w:pPr>
        <w:pStyle w:val="AllowPageBreak"/>
      </w:pPr>
    </w:p>
    <w:p w:rsidR="00000000" w:rsidRPr="002635D8" w:rsidP="002635D8">
      <w:pPr>
        <w:pStyle w:val="Heading1"/>
      </w:pPr>
      <w:bookmarkStart w:id="2" w:name="O_76588"/>
      <w:bookmarkEnd w:id="2"/>
      <w:r w:rsidRPr="002635D8">
        <w:t>Unit Descriptor</w:t>
      </w:r>
    </w:p>
    <w:tbl>
      <w:tblPr>
        <w:tblW w:w="0" w:type="auto"/>
        <w:tblLayout w:type="fixed"/>
        <w:tblCellMar>
          <w:left w:w="62" w:type="dxa"/>
          <w:right w:w="62" w:type="dxa"/>
        </w:tblCellMar>
        <w:tblLook w:val="0000"/>
      </w:tblPr>
      <w:tblGrid>
        <w:gridCol w:w="2669"/>
        <w:gridCol w:w="5853"/>
      </w:tblGrid>
      <w:tr w:rsidTr="00F02DB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t>This unit of competency covers the skills and knowledge required to produce a range of dough types, including white, brown</w:t>
            </w:r>
            <w:r w:rsidRPr="002635D8">
              <w:t>, wholemeal and grain doughs, in an in-store bakery or retail baking environment.</w:t>
            </w:r>
          </w:p>
        </w:tc>
      </w:tr>
    </w:tbl>
    <w:p w:rsidR="00000000" w:rsidRPr="002635D8" w:rsidP="002635D8">
      <w:pPr>
        <w:pStyle w:val="BodyText"/>
      </w:pPr>
    </w:p>
    <w:p w:rsidR="00000000" w:rsidRPr="002635D8" w:rsidP="002635D8">
      <w:pPr>
        <w:pStyle w:val="AllowPageBreak"/>
      </w:pPr>
    </w:p>
    <w:p w:rsidR="00000000" w:rsidRPr="002635D8" w:rsidP="002635D8">
      <w:pPr>
        <w:pStyle w:val="Heading1"/>
      </w:pPr>
      <w:bookmarkStart w:id="3" w:name="O_76589"/>
      <w:bookmarkEnd w:id="3"/>
      <w:r w:rsidRPr="002635D8">
        <w:t>Application of the Unit</w:t>
      </w:r>
    </w:p>
    <w:tbl>
      <w:tblPr>
        <w:tblW w:w="0" w:type="auto"/>
        <w:tblLayout w:type="fixed"/>
        <w:tblCellMar>
          <w:left w:w="62" w:type="dxa"/>
          <w:right w:w="62" w:type="dxa"/>
        </w:tblCellMar>
        <w:tblLook w:val="0000"/>
      </w:tblPr>
      <w:tblGrid>
        <w:gridCol w:w="2755"/>
        <w:gridCol w:w="5767"/>
      </w:tblGrid>
      <w:tr w:rsidTr="00F02DB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t xml:space="preserve">This unit has application in a retail baking environment within the food processing industry. </w:t>
            </w:r>
          </w:p>
        </w:tc>
      </w:tr>
    </w:tbl>
    <w:p w:rsidR="00000000" w:rsidRPr="002635D8" w:rsidP="002635D8">
      <w:pPr>
        <w:pStyle w:val="BodyText"/>
      </w:pPr>
    </w:p>
    <w:p w:rsidR="00000000" w:rsidRPr="002635D8" w:rsidP="002635D8">
      <w:pPr>
        <w:pStyle w:val="AllowPageBreak"/>
      </w:pPr>
    </w:p>
    <w:p w:rsidR="00000000" w:rsidRPr="002635D8" w:rsidP="002635D8">
      <w:pPr>
        <w:pStyle w:val="Heading1"/>
      </w:pPr>
      <w:bookmarkStart w:id="4" w:name="O_76590"/>
      <w:bookmarkEnd w:id="4"/>
      <w:r w:rsidRPr="002635D8">
        <w:t>Licensing/Regulatory Information</w:t>
      </w:r>
    </w:p>
    <w:p w:rsidR="00000000" w:rsidRPr="002635D8" w:rsidP="002635D8">
      <w:pPr>
        <w:pStyle w:val="BodyText"/>
      </w:pPr>
      <w:r w:rsidRPr="002635D8">
        <w:t>Not applicable.</w:t>
      </w:r>
    </w:p>
    <w:p w:rsidR="00000000" w:rsidRPr="002635D8" w:rsidP="002635D8">
      <w:pPr>
        <w:pStyle w:val="AllowPageBreak"/>
      </w:pPr>
    </w:p>
    <w:p w:rsidR="00000000" w:rsidRPr="002635D8" w:rsidP="002635D8">
      <w:pPr>
        <w:pStyle w:val="Heading1"/>
      </w:pPr>
      <w:bookmarkStart w:id="5" w:name="O_76592"/>
      <w:bookmarkEnd w:id="5"/>
      <w:r w:rsidRPr="002635D8">
        <w:t>Pre-Requisites</w:t>
      </w:r>
    </w:p>
    <w:tbl>
      <w:tblPr>
        <w:tblW w:w="0" w:type="auto"/>
        <w:tblLayout w:type="fixed"/>
        <w:tblCellMar>
          <w:left w:w="62" w:type="dxa"/>
          <w:right w:w="62" w:type="dxa"/>
        </w:tblCellMar>
        <w:tblLook w:val="0000"/>
      </w:tblPr>
      <w:tblGrid>
        <w:gridCol w:w="2775"/>
        <w:gridCol w:w="1295"/>
        <w:gridCol w:w="4452"/>
      </w:tblGrid>
      <w:tr w:rsidTr="00F02DB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p>
        </w:tc>
      </w:tr>
      <w:tr w:rsidTr="00F02DB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p>
        </w:tc>
      </w:tr>
      <w:tr w:rsidTr="00F02DB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p>
        </w:tc>
      </w:tr>
    </w:tbl>
    <w:p w:rsidR="00000000" w:rsidRPr="002635D8" w:rsidP="002635D8">
      <w:pPr>
        <w:pStyle w:val="BodyText"/>
      </w:pPr>
    </w:p>
    <w:p w:rsidR="00000000" w:rsidRPr="002635D8" w:rsidP="002635D8">
      <w:pPr>
        <w:pStyle w:val="AllowPageBreak"/>
      </w:pPr>
    </w:p>
    <w:p w:rsidR="00000000" w:rsidRPr="002635D8" w:rsidP="002635D8">
      <w:pPr>
        <w:pStyle w:val="Heading1"/>
      </w:pPr>
      <w:bookmarkStart w:id="6" w:name="O_76591"/>
      <w:bookmarkEnd w:id="6"/>
      <w:r w:rsidRPr="002635D8">
        <w:t>Employability Skills Information</w:t>
      </w:r>
    </w:p>
    <w:tbl>
      <w:tblPr>
        <w:tblW w:w="0" w:type="auto"/>
        <w:tblLayout w:type="fixed"/>
        <w:tblCellMar>
          <w:left w:w="62" w:type="dxa"/>
          <w:right w:w="62" w:type="dxa"/>
        </w:tblCellMar>
        <w:tblLook w:val="0000"/>
      </w:tblPr>
      <w:tblGrid>
        <w:gridCol w:w="2802"/>
        <w:gridCol w:w="5720"/>
      </w:tblGrid>
      <w:tr w:rsidTr="00F02D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t xml:space="preserve">This unit contains employability skills.  </w:t>
            </w:r>
          </w:p>
        </w:tc>
      </w:tr>
    </w:tbl>
    <w:p w:rsidR="00000000" w:rsidRPr="002635D8" w:rsidP="002635D8">
      <w:pPr>
        <w:pStyle w:val="BodyText"/>
      </w:pPr>
    </w:p>
    <w:p w:rsidR="00000000" w:rsidRPr="002635D8" w:rsidP="002635D8">
      <w:pPr>
        <w:pStyle w:val="AllowPageBreak"/>
      </w:pPr>
    </w:p>
    <w:p w:rsidR="00000000" w:rsidRPr="002635D8" w:rsidP="002635D8">
      <w:pPr>
        <w:pStyle w:val="Heading1"/>
      </w:pPr>
      <w:bookmarkStart w:id="7" w:name="O_76593"/>
      <w:bookmarkEnd w:id="7"/>
      <w:r w:rsidRPr="002635D8">
        <w:t>Elements and Performance Criteria Pre-Content</w:t>
      </w:r>
    </w:p>
    <w:tbl>
      <w:tblPr>
        <w:tblW w:w="0" w:type="auto"/>
        <w:tblLayout w:type="fixed"/>
        <w:tblCellMar>
          <w:left w:w="62" w:type="dxa"/>
          <w:right w:w="62" w:type="dxa"/>
        </w:tblCellMar>
        <w:tblLook w:val="0000"/>
      </w:tblPr>
      <w:tblGrid>
        <w:gridCol w:w="2532"/>
        <w:gridCol w:w="5990"/>
      </w:tblGrid>
      <w:tr w:rsidTr="00F02DB7">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t>Performance criteria describe the performance needed to demonstrate achievement of the element. Where bold italicised text is used, further info</w:t>
            </w:r>
            <w:r w:rsidRPr="002635D8">
              <w:t>rmation is detailed in the required skills and knowledge section and the range statement. Assessment of performance is to be consistent with the evidence guide.</w:t>
            </w:r>
          </w:p>
        </w:tc>
      </w:tr>
    </w:tbl>
    <w:p w:rsidR="00000000" w:rsidRPr="002635D8" w:rsidP="002635D8">
      <w:pPr>
        <w:pStyle w:val="BodyText"/>
      </w:pPr>
    </w:p>
    <w:p w:rsidR="00000000" w:rsidRPr="002635D8" w:rsidP="002635D8">
      <w:pPr>
        <w:pStyle w:val="AllowPageBreak"/>
      </w:pPr>
    </w:p>
    <w:p w:rsidR="00000000" w:rsidRPr="002635D8" w:rsidP="002635D8">
      <w:pPr>
        <w:pStyle w:val="Heading1"/>
      </w:pPr>
      <w:bookmarkStart w:id="8" w:name="O_76594"/>
      <w:bookmarkEnd w:id="8"/>
      <w:r w:rsidRPr="002635D8">
        <w:t>Elements and Performance Criteria</w:t>
      </w:r>
    </w:p>
    <w:tbl>
      <w:tblPr>
        <w:tblW w:w="0" w:type="auto"/>
        <w:tblLayout w:type="fixed"/>
        <w:tblCellMar>
          <w:left w:w="62" w:type="dxa"/>
          <w:right w:w="62" w:type="dxa"/>
        </w:tblCellMar>
        <w:tblLook w:val="0000"/>
      </w:tblPr>
      <w:tblGrid>
        <w:gridCol w:w="2532"/>
        <w:gridCol w:w="5990"/>
      </w:tblGrid>
      <w:tr w:rsidTr="00F02DB7">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PERFORMANCE CRITERIA</w:t>
            </w:r>
          </w:p>
        </w:tc>
      </w:tr>
      <w:tr w:rsidTr="00F02DB7">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List"/>
              <w:rPr>
                <w:lang w:val="en-NZ"/>
              </w:rPr>
            </w:pPr>
            <w:r w:rsidRPr="002635D8">
              <w:t>1.</w:t>
            </w:r>
            <w:r w:rsidRPr="002635D8">
              <w:tab/>
            </w:r>
            <w:r w:rsidRPr="002635D8">
              <w:t>Prepare to mix dough</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List2"/>
            </w:pPr>
            <w:r w:rsidRPr="002635D8">
              <w:t>1.1.</w:t>
            </w:r>
            <w:r w:rsidRPr="002635D8">
              <w:tab/>
              <w:t>Ingredient specifications are confirmed and available to meet product requirements</w:t>
            </w:r>
          </w:p>
          <w:p w:rsidR="00000000" w:rsidRPr="002635D8" w:rsidP="002635D8">
            <w:pPr>
              <w:pStyle w:val="List2"/>
            </w:pPr>
            <w:r w:rsidRPr="002635D8">
              <w:t>1.2.</w:t>
            </w:r>
            <w:r w:rsidRPr="002635D8">
              <w:tab/>
              <w:t xml:space="preserve">Equipment is checked to confirm readiness for use </w:t>
            </w:r>
          </w:p>
          <w:p w:rsidR="00000000" w:rsidP="002635D8">
            <w:pPr>
              <w:pStyle w:val="List2"/>
              <w:rPr>
                <w:lang w:val="en-NZ"/>
              </w:rPr>
            </w:pPr>
            <w:r w:rsidRPr="002635D8">
              <w:t>1.3.</w:t>
            </w:r>
            <w:r w:rsidRPr="002635D8">
              <w:tab/>
              <w:t>Ingredients are weighed and/or measured to meet recipe requirements</w:t>
            </w:r>
          </w:p>
        </w:tc>
      </w:tr>
      <w:tr w:rsidTr="00F02DB7">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List"/>
              <w:rPr>
                <w:lang w:val="en-NZ"/>
              </w:rPr>
            </w:pPr>
            <w:r w:rsidRPr="002635D8">
              <w:t>2.</w:t>
            </w:r>
            <w:r w:rsidRPr="002635D8">
              <w:tab/>
              <w:t>Prepare a rang</w:t>
            </w:r>
            <w:r w:rsidRPr="002635D8">
              <w:t>e of dough types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List2"/>
            </w:pPr>
            <w:r w:rsidRPr="002635D8">
              <w:t>2.1.</w:t>
            </w:r>
            <w:r w:rsidRPr="002635D8">
              <w:tab/>
              <w:t xml:space="preserve">Ingredients are loaded into the mixer to meet recipe requirements </w:t>
            </w:r>
          </w:p>
          <w:p w:rsidR="00000000" w:rsidRPr="002635D8" w:rsidP="002635D8">
            <w:pPr>
              <w:pStyle w:val="List2"/>
            </w:pPr>
            <w:r w:rsidRPr="002635D8">
              <w:t>2.2.</w:t>
            </w:r>
            <w:r w:rsidRPr="002635D8">
              <w:tab/>
              <w:t xml:space="preserve">Dough mixing equipment is set and operated to meet recipe requirements </w:t>
            </w:r>
          </w:p>
          <w:p w:rsidR="00000000" w:rsidRPr="002635D8" w:rsidP="002635D8">
            <w:pPr>
              <w:pStyle w:val="List2"/>
            </w:pPr>
            <w:r w:rsidRPr="002635D8">
              <w:t>2.3.</w:t>
            </w:r>
            <w:r w:rsidRPr="002635D8">
              <w:tab/>
              <w:t>Dough meets specifications</w:t>
            </w:r>
          </w:p>
          <w:p w:rsidR="00000000" w:rsidP="002635D8">
            <w:pPr>
              <w:pStyle w:val="List2"/>
              <w:rPr>
                <w:lang w:val="en-NZ"/>
              </w:rPr>
            </w:pPr>
            <w:r w:rsidRPr="002635D8">
              <w:t>2.4.</w:t>
            </w:r>
            <w:r w:rsidRPr="002635D8">
              <w:tab/>
              <w:t>Unacceptable dough is identified, rectified and/or re</w:t>
            </w:r>
            <w:r w:rsidRPr="002635D8">
              <w:t xml:space="preserve">ported </w:t>
            </w:r>
          </w:p>
        </w:tc>
      </w:tr>
      <w:tr w:rsidTr="00F02DB7">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List"/>
              <w:rPr>
                <w:lang w:val="en-NZ"/>
              </w:rPr>
            </w:pPr>
            <w:r w:rsidRPr="002635D8">
              <w:t>3.</w:t>
            </w:r>
            <w:r w:rsidRPr="002635D8">
              <w:tab/>
              <w:t>Clean equipment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List2"/>
            </w:pPr>
            <w:r w:rsidRPr="002635D8">
              <w:t>3.1.</w:t>
            </w:r>
            <w:r w:rsidRPr="002635D8">
              <w:tab/>
              <w:t>Equipment is cleaned to meet production and hygiene requirements</w:t>
            </w:r>
          </w:p>
          <w:p w:rsidR="00000000" w:rsidRPr="002635D8" w:rsidP="002635D8">
            <w:pPr>
              <w:pStyle w:val="List2"/>
            </w:pPr>
            <w:r w:rsidRPr="002635D8">
              <w:t>3.2.</w:t>
            </w:r>
            <w:r w:rsidRPr="002635D8">
              <w:tab/>
              <w:t>Waste is disposed of according to workplace procedure</w:t>
            </w:r>
          </w:p>
          <w:p w:rsidR="00000000" w:rsidRPr="002635D8" w:rsidP="002635D8">
            <w:pPr>
              <w:pStyle w:val="List2"/>
            </w:pPr>
            <w:r w:rsidRPr="002635D8">
              <w:t>3.3.</w:t>
            </w:r>
            <w:r w:rsidRPr="002635D8">
              <w:tab/>
              <w:t>Work is conducted in accordance with workplace environmental guidelines</w:t>
            </w:r>
          </w:p>
          <w:p w:rsidR="00000000" w:rsidRPr="002635D8" w:rsidP="002635D8">
            <w:pPr>
              <w:pStyle w:val="List2"/>
            </w:pPr>
            <w:r w:rsidRPr="002635D8">
              <w:t>3.4.</w:t>
            </w:r>
            <w:r w:rsidRPr="002635D8">
              <w:tab/>
            </w:r>
            <w:r w:rsidRPr="002635D8">
              <w:t>Workplace records are maintained according to workplace recording requirements</w:t>
            </w:r>
          </w:p>
        </w:tc>
      </w:tr>
    </w:tbl>
    <w:p w:rsidR="00000000" w:rsidRPr="002635D8" w:rsidP="002635D8">
      <w:pPr>
        <w:pStyle w:val="BodyText"/>
      </w:pPr>
    </w:p>
    <w:p w:rsidR="00000000" w:rsidRPr="002635D8" w:rsidP="002635D8">
      <w:pPr>
        <w:pStyle w:val="AllowPageBreak"/>
      </w:pPr>
    </w:p>
    <w:p w:rsidR="00000000" w:rsidRPr="002635D8" w:rsidP="002635D8">
      <w:pPr>
        <w:pStyle w:val="Heading1"/>
      </w:pPr>
      <w:bookmarkStart w:id="9" w:name="O_76595"/>
      <w:bookmarkEnd w:id="9"/>
      <w:r w:rsidRPr="002635D8">
        <w:t>Required Skills and Knowledge</w:t>
      </w:r>
    </w:p>
    <w:tbl>
      <w:tblPr>
        <w:tblW w:w="0" w:type="auto"/>
        <w:tblLayout w:type="fixed"/>
        <w:tblCellMar>
          <w:left w:w="62" w:type="dxa"/>
          <w:right w:w="62" w:type="dxa"/>
        </w:tblCellMar>
        <w:tblLook w:val="0000"/>
      </w:tblPr>
      <w:tblGrid>
        <w:gridCol w:w="8522"/>
      </w:tblGrid>
      <w:tr w:rsidTr="00F02D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REQUIRED SKILLS AND KNOWLEDGE</w:t>
            </w:r>
          </w:p>
        </w:tc>
      </w:tr>
      <w:tr w:rsidTr="00F02D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t>This section describes the skills and knowledge required for this unit.</w:t>
            </w:r>
          </w:p>
        </w:tc>
      </w:tr>
      <w:tr w:rsidTr="00F02D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Required skills</w:t>
            </w:r>
          </w:p>
        </w:tc>
      </w:tr>
      <w:tr w:rsidTr="00F02D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rPr>
                <w:rStyle w:val="BoldandItalics"/>
              </w:rPr>
              <w:t>Ability to</w:t>
            </w:r>
            <w:r w:rsidRPr="002635D8">
              <w:t>:</w:t>
            </w:r>
          </w:p>
          <w:p w:rsidR="00000000" w:rsidRPr="002635D8" w:rsidP="002635D8">
            <w:pPr>
              <w:pStyle w:val="ListBullet"/>
            </w:pPr>
            <w:r w:rsidRPr="002635D8">
              <w:t xml:space="preserve">access workplace information to identify production requirements </w:t>
            </w:r>
          </w:p>
          <w:p w:rsidR="00000000" w:rsidRPr="002635D8" w:rsidP="002635D8">
            <w:pPr>
              <w:pStyle w:val="ListBullet"/>
            </w:pPr>
            <w:r w:rsidRPr="002635D8">
              <w:t>confirm condition, type, quality and quantity of ingredients</w:t>
            </w:r>
          </w:p>
          <w:p w:rsidR="00000000" w:rsidRPr="002635D8" w:rsidP="002635D8">
            <w:pPr>
              <w:pStyle w:val="ListBullet"/>
            </w:pPr>
            <w:r w:rsidRPr="002635D8">
              <w:t xml:space="preserve">confirm that equipment is clean and ready for operation </w:t>
            </w:r>
          </w:p>
          <w:p w:rsidR="00000000" w:rsidRPr="002635D8" w:rsidP="002635D8">
            <w:pPr>
              <w:pStyle w:val="ListBullet"/>
            </w:pPr>
            <w:r w:rsidRPr="002635D8">
              <w:t>weigh, scale or measure ingredients according to product sp</w:t>
            </w:r>
            <w:r w:rsidRPr="002635D8">
              <w:t>ecification</w:t>
            </w:r>
          </w:p>
          <w:p w:rsidR="00000000" w:rsidRPr="002635D8" w:rsidP="002635D8">
            <w:pPr>
              <w:pStyle w:val="ListBullet"/>
            </w:pPr>
            <w:r w:rsidRPr="002635D8">
              <w:t>calculate yield based on a given batch weight or flour weight according to workplace practice</w:t>
            </w:r>
          </w:p>
          <w:p w:rsidR="00000000" w:rsidRPr="002635D8" w:rsidP="002635D8">
            <w:pPr>
              <w:pStyle w:val="ListBullet"/>
            </w:pPr>
            <w:r w:rsidRPr="002635D8">
              <w:t>transfer ingredients to the mixer in the required sequence</w:t>
            </w:r>
          </w:p>
          <w:p w:rsidR="00000000" w:rsidRPr="002635D8" w:rsidP="002635D8">
            <w:pPr>
              <w:pStyle w:val="ListBullet"/>
            </w:pPr>
            <w:r w:rsidRPr="002635D8">
              <w:t xml:space="preserve">set mixing equipment to meet recipe requirements </w:t>
            </w:r>
          </w:p>
          <w:p w:rsidR="00000000" w:rsidRPr="002635D8" w:rsidP="002635D8">
            <w:pPr>
              <w:pStyle w:val="ListBullet"/>
            </w:pPr>
            <w:r w:rsidRPr="002635D8">
              <w:t>adjust water temperature to meet final finished dough temperature requirements</w:t>
            </w:r>
          </w:p>
          <w:p w:rsidR="00000000" w:rsidRPr="002635D8" w:rsidP="002635D8">
            <w:pPr>
              <w:pStyle w:val="ListBullet"/>
            </w:pPr>
            <w:r w:rsidRPr="002635D8">
              <w:t>operate and monitor the mixing process, such as monitoring:</w:t>
            </w:r>
          </w:p>
          <w:p w:rsidR="00000000" w:rsidRPr="002635D8" w:rsidP="002635D8">
            <w:pPr>
              <w:pStyle w:val="ListBullet2"/>
            </w:pPr>
            <w:r w:rsidRPr="002635D8">
              <w:t>dough consistency feel and texture</w:t>
            </w:r>
          </w:p>
          <w:p w:rsidR="00000000" w:rsidRPr="002635D8" w:rsidP="002635D8">
            <w:pPr>
              <w:pStyle w:val="ListBullet2"/>
            </w:pPr>
            <w:r w:rsidRPr="002635D8">
              <w:t>ingredient and finished dough temperature</w:t>
            </w:r>
          </w:p>
          <w:p w:rsidR="00000000" w:rsidRPr="002635D8" w:rsidP="002635D8">
            <w:pPr>
              <w:pStyle w:val="ListBullet2"/>
            </w:pPr>
            <w:r w:rsidRPr="002635D8">
              <w:t>dough development/bulk fermentation tim</w:t>
            </w:r>
            <w:r w:rsidRPr="002635D8">
              <w:t>e</w:t>
            </w:r>
          </w:p>
          <w:p w:rsidR="00000000" w:rsidRPr="002635D8" w:rsidP="002635D8">
            <w:pPr>
              <w:pStyle w:val="ListBullet"/>
            </w:pPr>
            <w:r w:rsidRPr="002635D8">
              <w:t>take corrective action as required to ensure dough requirements are met</w:t>
            </w:r>
          </w:p>
          <w:p w:rsidR="00000000" w:rsidRPr="002635D8" w:rsidP="002635D8">
            <w:pPr>
              <w:pStyle w:val="ListBullet"/>
            </w:pPr>
            <w:r w:rsidRPr="002635D8">
              <w:t>finish dough to meet product requirements, such as adding shortening pastry margarine and/or butter if not already in the mix</w:t>
            </w:r>
          </w:p>
          <w:p w:rsidR="00000000" w:rsidRPr="002635D8" w:rsidP="002635D8">
            <w:pPr>
              <w:pStyle w:val="ListBullet"/>
            </w:pPr>
            <w:r w:rsidRPr="002635D8">
              <w:t>clean equipment and utensils to meet hygiene standards</w:t>
            </w:r>
          </w:p>
          <w:p w:rsidR="00000000" w:rsidRPr="002635D8" w:rsidP="002635D8">
            <w:pPr>
              <w:pStyle w:val="ListBullet"/>
            </w:pPr>
            <w:r w:rsidRPr="002635D8">
              <w:t xml:space="preserve">maintain workplace records as required </w:t>
            </w:r>
          </w:p>
          <w:p w:rsidR="00000000" w:rsidRPr="002635D8" w:rsidP="002635D8">
            <w:pPr>
              <w:pStyle w:val="ListBullet"/>
            </w:pPr>
            <w:r w:rsidRPr="002635D8">
              <w:t>maintain work area to meet housekeeping standards</w:t>
            </w:r>
          </w:p>
          <w:p w:rsidR="00000000" w:rsidRPr="002635D8" w:rsidP="002635D8">
            <w:pPr>
              <w:pStyle w:val="ListBullet"/>
            </w:pPr>
            <w:r w:rsidRPr="002635D8">
              <w:t>use oral communication skills/language competence to fulfil the job role as specified by the organisation, including questioning, active listening, asking for clarifi</w:t>
            </w:r>
            <w:r w:rsidRPr="002635D8">
              <w:t>cation and seeking advice from supervisor</w:t>
            </w:r>
          </w:p>
          <w:p w:rsidR="00000000" w:rsidP="002635D8">
            <w:pPr>
              <w:pStyle w:val="ListBullet"/>
              <w:rPr>
                <w:lang w:val="en-NZ"/>
              </w:rPr>
            </w:pPr>
            <w:r w:rsidRPr="002635D8">
              <w:t>work cooperatively within a culturally diverse workforce</w:t>
            </w:r>
          </w:p>
        </w:tc>
      </w:tr>
      <w:tr w:rsidTr="00F02D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Required knowledge</w:t>
            </w:r>
          </w:p>
        </w:tc>
      </w:tr>
      <w:tr w:rsidTr="00F02D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rPr>
                <w:rStyle w:val="BoldandItalics"/>
              </w:rPr>
              <w:t>Knowledge of</w:t>
            </w:r>
            <w:r w:rsidRPr="002635D8">
              <w:t>:</w:t>
            </w:r>
          </w:p>
          <w:p w:rsidR="00000000" w:rsidRPr="002635D8" w:rsidP="002635D8">
            <w:pPr>
              <w:pStyle w:val="ListBullet"/>
            </w:pPr>
            <w:r w:rsidRPr="002635D8">
              <w:t>basic principles of dough making</w:t>
            </w:r>
          </w:p>
          <w:p w:rsidR="00000000" w:rsidRPr="002635D8" w:rsidP="002635D8">
            <w:pPr>
              <w:pStyle w:val="ListBullet"/>
            </w:pPr>
            <w:r w:rsidRPr="002635D8">
              <w:t>ingredient characteristics and purpose in dough., including flour quality and the components of wheat flour</w:t>
            </w:r>
          </w:p>
          <w:p w:rsidR="00000000" w:rsidRPr="002635D8" w:rsidP="002635D8">
            <w:pPr>
              <w:pStyle w:val="ListBullet"/>
            </w:pPr>
            <w:r w:rsidRPr="002635D8">
              <w:t xml:space="preserve">settings, operating requirements and safety features of equipment used </w:t>
            </w:r>
          </w:p>
          <w:p w:rsidR="00000000" w:rsidRPr="002635D8" w:rsidP="002635D8">
            <w:pPr>
              <w:pStyle w:val="ListBullet"/>
            </w:pPr>
            <w:r w:rsidRPr="002635D8">
              <w:t>methods used to confirm accuracy of measuring equipment used, including tari</w:t>
            </w:r>
            <w:r w:rsidRPr="002635D8">
              <w:t>ng scales</w:t>
            </w:r>
          </w:p>
          <w:p w:rsidR="00000000" w:rsidRPr="002635D8" w:rsidP="002635D8">
            <w:pPr>
              <w:pStyle w:val="ListBullet"/>
            </w:pPr>
            <w:r w:rsidRPr="002635D8">
              <w:t>ingredient storage requirements</w:t>
            </w:r>
          </w:p>
          <w:p w:rsidR="00000000" w:rsidRPr="002635D8" w:rsidP="002635D8">
            <w:pPr>
              <w:pStyle w:val="ListBullet"/>
            </w:pPr>
            <w:r w:rsidRPr="002635D8">
              <w:t xml:space="preserve">significance of factors such as dough temperature, the amount of work </w:t>
            </w:r>
            <w:r w:rsidRPr="002635D8">
              <w:t>input/mixing time, gluten development, water addition, yeast activity and consistency of dough</w:t>
            </w:r>
          </w:p>
          <w:p w:rsidR="00000000" w:rsidRPr="002635D8" w:rsidP="002635D8">
            <w:pPr>
              <w:pStyle w:val="ListBullet"/>
            </w:pPr>
            <w:r w:rsidRPr="002635D8">
              <w:t>purpose and time required to allow dough to rest/</w:t>
            </w:r>
            <w:r w:rsidRPr="002635D8">
              <w:t>ferment following mixing</w:t>
            </w:r>
          </w:p>
          <w:p w:rsidR="00000000" w:rsidRPr="002635D8" w:rsidP="002635D8">
            <w:pPr>
              <w:pStyle w:val="ListBullet"/>
            </w:pPr>
            <w:r w:rsidRPr="002635D8">
              <w:t>required characteristics of dough</w:t>
            </w:r>
          </w:p>
          <w:p w:rsidR="00000000" w:rsidRPr="002635D8" w:rsidP="002635D8">
            <w:pPr>
              <w:pStyle w:val="ListBullet"/>
            </w:pPr>
            <w:r w:rsidRPr="002635D8">
              <w:t>causes of variation and corrective action required</w:t>
            </w:r>
          </w:p>
          <w:p w:rsidR="00000000" w:rsidRPr="002635D8" w:rsidP="002635D8">
            <w:pPr>
              <w:pStyle w:val="ListBullet"/>
            </w:pPr>
            <w:r w:rsidRPr="002635D8">
              <w:t>settings, operational requirements and safety features of mixing equipment</w:t>
            </w:r>
          </w:p>
          <w:p w:rsidR="00000000" w:rsidRPr="002635D8" w:rsidP="002635D8">
            <w:pPr>
              <w:pStyle w:val="ListBullet"/>
            </w:pPr>
            <w:r w:rsidRPr="002635D8">
              <w:t xml:space="preserve">control points and related monitoring requirements </w:t>
            </w:r>
          </w:p>
          <w:p w:rsidR="00000000" w:rsidRPr="002635D8" w:rsidP="002635D8">
            <w:pPr>
              <w:pStyle w:val="ListBullet"/>
            </w:pPr>
            <w:r w:rsidRPr="002635D8">
              <w:t>occupational health and safety (OHS) hazards and controls</w:t>
            </w:r>
          </w:p>
          <w:p w:rsidR="00000000" w:rsidRPr="002635D8" w:rsidP="002635D8">
            <w:pPr>
              <w:pStyle w:val="ListBullet"/>
            </w:pPr>
            <w:r w:rsidRPr="002635D8">
              <w:t>waste handling and cleaning and procedures</w:t>
            </w:r>
          </w:p>
        </w:tc>
      </w:tr>
    </w:tbl>
    <w:p w:rsidR="00000000" w:rsidRPr="002635D8" w:rsidP="002635D8">
      <w:pPr>
        <w:pStyle w:val="BodyText"/>
      </w:pPr>
    </w:p>
    <w:p w:rsidR="00000000" w:rsidRPr="002635D8" w:rsidP="002635D8">
      <w:pPr>
        <w:pStyle w:val="AllowPageBreak"/>
      </w:pPr>
    </w:p>
    <w:p w:rsidR="00000000" w:rsidRPr="002635D8" w:rsidP="002635D8">
      <w:pPr>
        <w:pStyle w:val="Heading1"/>
      </w:pPr>
      <w:bookmarkStart w:id="10" w:name="O_76596"/>
      <w:bookmarkEnd w:id="10"/>
      <w:r w:rsidRPr="002635D8">
        <w:t>Evidence Guide</w:t>
      </w:r>
    </w:p>
    <w:tbl>
      <w:tblPr>
        <w:tblW w:w="9570" w:type="dxa"/>
        <w:tblLayout w:type="fixed"/>
        <w:tblCellMar>
          <w:left w:w="62" w:type="dxa"/>
          <w:right w:w="62" w:type="dxa"/>
        </w:tblCellMar>
        <w:tblLook w:val="0000"/>
      </w:tblPr>
      <w:tblGrid>
        <w:gridCol w:w="3908"/>
        <w:gridCol w:w="5662"/>
      </w:tblGrid>
      <w:tr w:rsidTr="00F02D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EVIDENCE GUIDE</w:t>
            </w:r>
          </w:p>
        </w:tc>
      </w:tr>
      <w:tr w:rsidTr="00F02D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t>The Evidence Guide provides advice on assessment and must be read in conjunction with the performance criteria, required skills and knowledge, range statement and the Assessment Guidelines for the Training Package.</w:t>
            </w:r>
          </w:p>
        </w:tc>
      </w:tr>
      <w:tr w:rsidTr="00F02D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t xml:space="preserve">Assessment must </w:t>
            </w:r>
            <w:r w:rsidRPr="002635D8">
              <w:t>be carried out in a manner that recognises the cultural and literacy requirements of the assessee and is appropriate to the work performed. Competence in this unit must be achieved in accordance with food safety standards and regulations.</w:t>
            </w:r>
          </w:p>
        </w:tc>
      </w:tr>
      <w:tr w:rsidTr="00F02D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Critical aspects</w:t>
            </w:r>
            <w:r w:rsidRPr="002635D8">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t>Evidence of ability to:</w:t>
            </w:r>
          </w:p>
          <w:p w:rsidR="00000000" w:rsidRPr="002635D8" w:rsidP="002635D8">
            <w:pPr>
              <w:pStyle w:val="ListBullet"/>
            </w:pPr>
            <w:r w:rsidRPr="002635D8">
              <w:t>plan and prepare ingredients, equipment and processes required for dough</w:t>
            </w:r>
          </w:p>
          <w:p w:rsidR="00000000" w:rsidRPr="002635D8" w:rsidP="002635D8">
            <w:pPr>
              <w:pStyle w:val="ListBullet"/>
            </w:pPr>
            <w:r w:rsidRPr="002635D8">
              <w:t>combine and process ingredients according to requirements for type of product</w:t>
            </w:r>
          </w:p>
          <w:p w:rsidR="00000000" w:rsidRPr="002635D8" w:rsidP="002635D8">
            <w:pPr>
              <w:pStyle w:val="ListBullet"/>
            </w:pPr>
            <w:r w:rsidRPr="002635D8">
              <w:t>assess dough outcomes against quality standards</w:t>
            </w:r>
          </w:p>
          <w:p w:rsidR="00000000" w:rsidRPr="002635D8" w:rsidP="002635D8">
            <w:pPr>
              <w:pStyle w:val="ListBullet"/>
            </w:pPr>
            <w:r w:rsidRPr="002635D8">
              <w:t>take corrective action in response to typical faults and inconsistencies</w:t>
            </w:r>
          </w:p>
          <w:p w:rsidR="00000000" w:rsidRPr="002635D8" w:rsidP="002635D8">
            <w:pPr>
              <w:pStyle w:val="ListBullet"/>
            </w:pPr>
            <w:r w:rsidRPr="002635D8">
              <w:t>clean equipment</w:t>
            </w:r>
          </w:p>
          <w:p w:rsidR="00000000" w:rsidRPr="002635D8" w:rsidP="002635D8">
            <w:pPr>
              <w:pStyle w:val="ListBullet"/>
            </w:pPr>
            <w:r w:rsidRPr="002635D8">
              <w:t>apply safe work practices and identify OHS hazards and controls</w:t>
            </w:r>
          </w:p>
          <w:p w:rsidR="00000000" w:rsidRPr="002635D8" w:rsidP="002635D8">
            <w:pPr>
              <w:pStyle w:val="ListBullet"/>
            </w:pPr>
            <w:r w:rsidRPr="002635D8">
              <w:t>cost final product</w:t>
            </w:r>
          </w:p>
          <w:p w:rsidR="00000000" w:rsidP="002635D8">
            <w:pPr>
              <w:pStyle w:val="ListBullet"/>
              <w:rPr>
                <w:lang w:val="en-NZ"/>
              </w:rPr>
            </w:pPr>
            <w:r w:rsidRPr="002635D8">
              <w:t>apply food safety procedures.</w:t>
            </w:r>
          </w:p>
        </w:tc>
      </w:tr>
      <w:tr w:rsidTr="00F02D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Conte</w:t>
            </w:r>
            <w:r w:rsidRPr="002635D8">
              <w:rPr>
                <w:rStyle w:val="SpecialBold"/>
              </w:rPr>
              <w:t>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t>Assessment must occur in a real or simulated workplace where the assessee has access to:</w:t>
            </w:r>
          </w:p>
          <w:p w:rsidR="00000000" w:rsidRPr="002635D8" w:rsidP="002635D8">
            <w:pPr>
              <w:pStyle w:val="ListBullet"/>
            </w:pPr>
            <w:r w:rsidRPr="002635D8">
              <w:t>work procedures, including advice on relevant dough preparation requirements, safe work practices, food safety, quality an</w:t>
            </w:r>
            <w:r w:rsidRPr="002635D8">
              <w:t xml:space="preserve">d environmental requirements </w:t>
            </w:r>
          </w:p>
          <w:p w:rsidR="00000000" w:rsidRPr="002635D8" w:rsidP="002635D8">
            <w:pPr>
              <w:pStyle w:val="ListBullet"/>
            </w:pPr>
            <w:r w:rsidRPr="002635D8">
              <w:t xml:space="preserve">recipe instructions </w:t>
            </w:r>
          </w:p>
          <w:p w:rsidR="00000000" w:rsidRPr="002635D8" w:rsidP="002635D8">
            <w:pPr>
              <w:pStyle w:val="ListBullet"/>
            </w:pPr>
            <w:r w:rsidRPr="002635D8">
              <w:t>product specifications and related inspection/control points</w:t>
            </w:r>
          </w:p>
          <w:p w:rsidR="00000000" w:rsidRPr="002635D8" w:rsidP="002635D8">
            <w:pPr>
              <w:pStyle w:val="ListBullet"/>
            </w:pPr>
            <w:r w:rsidRPr="002635D8">
              <w:t xml:space="preserve">mixing equipment </w:t>
            </w:r>
          </w:p>
          <w:p w:rsidR="00000000" w:rsidRPr="002635D8" w:rsidP="002635D8">
            <w:pPr>
              <w:pStyle w:val="ListBullet"/>
            </w:pPr>
            <w:r w:rsidRPr="002635D8">
              <w:t xml:space="preserve">materials/ingredients </w:t>
            </w:r>
          </w:p>
          <w:p w:rsidR="00000000" w:rsidRPr="002635D8" w:rsidP="002635D8">
            <w:pPr>
              <w:pStyle w:val="ListBullet"/>
            </w:pPr>
            <w:r w:rsidRPr="002635D8">
              <w:t>personal protective clothing, equipment and material safety data sheets (MSDS) as required</w:t>
            </w:r>
          </w:p>
          <w:p w:rsidR="00000000" w:rsidP="002635D8">
            <w:pPr>
              <w:pStyle w:val="ListBullet"/>
              <w:rPr>
                <w:lang w:val="en-NZ"/>
              </w:rPr>
            </w:pPr>
            <w:r w:rsidRPr="002635D8">
              <w:t>cleaning procedures, materials and equipment as required.</w:t>
            </w:r>
          </w:p>
        </w:tc>
      </w:tr>
      <w:tr w:rsidTr="00F02D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t xml:space="preserve">This unit should be assessed together with core units and other units of competency relevant to the function or work role. </w:t>
            </w:r>
          </w:p>
        </w:tc>
      </w:tr>
      <w:tr w:rsidTr="00F02D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t>To ensure consi</w:t>
            </w:r>
            <w:r w:rsidRPr="002635D8">
              <w:t>stency 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2635D8" w:rsidP="002635D8">
      <w:pPr>
        <w:pStyle w:val="BodyText"/>
      </w:pPr>
    </w:p>
    <w:p w:rsidR="00000000" w:rsidRPr="002635D8" w:rsidP="002635D8">
      <w:pPr>
        <w:pStyle w:val="AllowPageBreak"/>
      </w:pPr>
    </w:p>
    <w:p w:rsidR="00000000" w:rsidRPr="002635D8" w:rsidP="002635D8">
      <w:pPr>
        <w:pStyle w:val="Heading1"/>
      </w:pPr>
      <w:bookmarkStart w:id="11" w:name="O_76597"/>
      <w:bookmarkEnd w:id="11"/>
      <w:r w:rsidRPr="002635D8">
        <w:t>Range Statement</w:t>
      </w:r>
    </w:p>
    <w:tbl>
      <w:tblPr>
        <w:tblW w:w="0" w:type="auto"/>
        <w:tblLayout w:type="fixed"/>
        <w:tblCellMar>
          <w:left w:w="62" w:type="dxa"/>
          <w:right w:w="62" w:type="dxa"/>
        </w:tblCellMar>
        <w:tblLook w:val="0000"/>
      </w:tblPr>
      <w:tblGrid>
        <w:gridCol w:w="3511"/>
        <w:gridCol w:w="5011"/>
      </w:tblGrid>
      <w:tr w:rsidTr="00F02D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RANGE STATEMENT</w:t>
            </w:r>
          </w:p>
        </w:tc>
      </w:tr>
      <w:tr w:rsidTr="00F02D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t xml:space="preserve">The range statement relates to the unit of competency as a whole. It allows for different work environments and situations that may affect </w:t>
            </w:r>
            <w:r w:rsidRPr="002635D8">
              <w:t>performance. Bold italicised wording, if used in the performance criteria, is detailed below. Essential operating conditions that may be present with training and assessment (depending on the work situation, needs of the candidate, accessibility of the ite</w:t>
            </w:r>
            <w:r w:rsidRPr="002635D8">
              <w:t>m, and local industry and regional contexts) may also be included.</w:t>
            </w:r>
          </w:p>
        </w:tc>
      </w:tr>
      <w:tr w:rsidTr="00F02D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t>Work is carried out according to company policies and procedures, regulatory and licensing requirements, legislative requirements, and industrial awards and agreem</w:t>
            </w:r>
            <w:r w:rsidRPr="002635D8">
              <w:t>ents</w:t>
            </w:r>
          </w:p>
        </w:tc>
      </w:tr>
      <w:tr w:rsidTr="00F02D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t>Legislative requirements are typically reflected in procedures and specifications. Legislation relevant to this industry includes:</w:t>
            </w:r>
          </w:p>
          <w:p w:rsidR="00000000" w:rsidRPr="002635D8" w:rsidP="002635D8">
            <w:pPr>
              <w:pStyle w:val="ListBullet"/>
            </w:pPr>
            <w:r w:rsidRPr="002635D8">
              <w:t>the Food Standards Code, including labelling, weights and measures legislation</w:t>
            </w:r>
          </w:p>
          <w:p w:rsidR="00000000" w:rsidP="002635D8">
            <w:pPr>
              <w:pStyle w:val="ListBullet"/>
              <w:rPr>
                <w:lang w:val="en-NZ"/>
              </w:rPr>
            </w:pPr>
            <w:r w:rsidRPr="002635D8">
              <w:t xml:space="preserve">legislation covering food safety, environmental management, OHS, anti-discrimination and equal opportunity </w:t>
            </w:r>
          </w:p>
        </w:tc>
      </w:tr>
      <w:tr w:rsidTr="00F02D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t>Workplace information can include:</w:t>
            </w:r>
          </w:p>
          <w:p w:rsidR="00000000" w:rsidRPr="002635D8" w:rsidP="002635D8">
            <w:pPr>
              <w:pStyle w:val="ListBullet"/>
            </w:pPr>
            <w:r w:rsidRPr="002635D8">
              <w:t>verbal or written instructions</w:t>
            </w:r>
          </w:p>
          <w:p w:rsidR="00000000" w:rsidRPr="002635D8" w:rsidP="002635D8">
            <w:pPr>
              <w:pStyle w:val="ListBullet"/>
            </w:pPr>
            <w:r w:rsidRPr="002635D8">
              <w:t>standards operating procedures (SOPs)</w:t>
            </w:r>
          </w:p>
          <w:p w:rsidR="00000000" w:rsidRPr="002635D8" w:rsidP="002635D8">
            <w:pPr>
              <w:pStyle w:val="ListBullet"/>
            </w:pPr>
            <w:r w:rsidRPr="002635D8">
              <w:t>specifications</w:t>
            </w:r>
          </w:p>
          <w:p w:rsidR="00000000" w:rsidRPr="002635D8" w:rsidP="002635D8">
            <w:pPr>
              <w:pStyle w:val="ListBullet"/>
            </w:pPr>
            <w:r w:rsidRPr="002635D8">
              <w:t>produ</w:t>
            </w:r>
            <w:r w:rsidRPr="002635D8">
              <w:t>ction schedules</w:t>
            </w:r>
          </w:p>
          <w:p w:rsidR="00000000" w:rsidP="002635D8">
            <w:pPr>
              <w:pStyle w:val="ListBullet"/>
              <w:rPr>
                <w:lang w:val="en-NZ"/>
              </w:rPr>
            </w:pPr>
            <w:r w:rsidRPr="002635D8">
              <w:t xml:space="preserve">recipe instructions </w:t>
            </w:r>
          </w:p>
        </w:tc>
      </w:tr>
      <w:tr w:rsidTr="00F02D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Typical ingredients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t>Typical ingredients include but are not limited to:</w:t>
            </w:r>
          </w:p>
          <w:p w:rsidR="00000000" w:rsidRPr="002635D8" w:rsidP="002635D8">
            <w:pPr>
              <w:pStyle w:val="ListBullet"/>
            </w:pPr>
            <w:r w:rsidRPr="002635D8">
              <w:t>wheat flour</w:t>
            </w:r>
          </w:p>
          <w:p w:rsidR="00000000" w:rsidRPr="002635D8" w:rsidP="002635D8">
            <w:pPr>
              <w:pStyle w:val="ListBullet"/>
            </w:pPr>
            <w:r w:rsidRPr="002635D8">
              <w:t>water</w:t>
            </w:r>
          </w:p>
          <w:p w:rsidR="00000000" w:rsidRPr="002635D8" w:rsidP="002635D8">
            <w:pPr>
              <w:pStyle w:val="ListBullet"/>
            </w:pPr>
            <w:r w:rsidRPr="002635D8">
              <w:t>salt</w:t>
            </w:r>
          </w:p>
          <w:p w:rsidR="00000000" w:rsidRPr="002635D8" w:rsidP="002635D8">
            <w:pPr>
              <w:pStyle w:val="ListBullet"/>
            </w:pPr>
            <w:r w:rsidRPr="002635D8">
              <w:t>yeast</w:t>
            </w:r>
          </w:p>
          <w:p w:rsidR="00000000" w:rsidRPr="002635D8" w:rsidP="002635D8">
            <w:pPr>
              <w:pStyle w:val="ListBullet"/>
            </w:pPr>
            <w:r w:rsidRPr="002635D8">
              <w:t>shortenings</w:t>
            </w:r>
          </w:p>
          <w:p w:rsidR="00000000" w:rsidRPr="002635D8" w:rsidP="002635D8">
            <w:pPr>
              <w:pStyle w:val="ListBullet"/>
            </w:pPr>
            <w:r w:rsidRPr="002635D8">
              <w:t xml:space="preserve">bread improvers </w:t>
            </w:r>
          </w:p>
          <w:p w:rsidR="00000000" w:rsidP="002635D8">
            <w:pPr>
              <w:pStyle w:val="ListBullet"/>
              <w:rPr>
                <w:lang w:val="en-NZ"/>
              </w:rPr>
            </w:pPr>
            <w:r w:rsidRPr="002635D8">
              <w:t>additional ingredients, such as rye flour, sours, fruit, spices, grains and fibre</w:t>
            </w:r>
          </w:p>
        </w:tc>
      </w:tr>
      <w:tr w:rsidTr="00F02DB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t>Equipment may include:</w:t>
            </w:r>
          </w:p>
          <w:p w:rsidR="00000000" w:rsidRPr="002635D8" w:rsidP="002635D8">
            <w:pPr>
              <w:pStyle w:val="ListBullet"/>
            </w:pPr>
            <w:r w:rsidRPr="002635D8">
              <w:t>mixers</w:t>
            </w:r>
          </w:p>
          <w:p w:rsidR="00000000" w:rsidRPr="002635D8" w:rsidP="002635D8">
            <w:pPr>
              <w:pStyle w:val="ListBullet"/>
            </w:pPr>
            <w:r w:rsidRPr="002635D8">
              <w:t>sieves</w:t>
            </w:r>
          </w:p>
          <w:p w:rsidR="00000000" w:rsidRPr="002635D8" w:rsidP="002635D8">
            <w:pPr>
              <w:pStyle w:val="ListBullet"/>
            </w:pPr>
            <w:r w:rsidRPr="002635D8">
              <w:t>weighing, metering and lifting equipment</w:t>
            </w:r>
          </w:p>
        </w:tc>
      </w:tr>
    </w:tbl>
    <w:p w:rsidR="00F02DB7" w:rsidP="002635D8">
      <w:pPr>
        <w:pStyle w:val="BodyText"/>
      </w:pPr>
    </w:p>
    <w:p w:rsidR="00F02DB7" w:rsidP="002635D8">
      <w:pPr>
        <w:pStyle w:val="BodyText"/>
      </w:pPr>
    </w:p>
    <w:p w:rsidR="00000000" w:rsidRPr="002635D8" w:rsidP="002635D8">
      <w:pPr>
        <w:pStyle w:val="Heading1"/>
      </w:pPr>
      <w:bookmarkStart w:id="12" w:name="O_76598"/>
      <w:bookmarkEnd w:id="12"/>
      <w:r w:rsidRPr="002635D8">
        <w:t>Unit Sector(s)</w:t>
      </w:r>
    </w:p>
    <w:tbl>
      <w:tblPr>
        <w:tblW w:w="0" w:type="auto"/>
        <w:tblLayout w:type="fixed"/>
        <w:tblCellMar>
          <w:left w:w="62" w:type="dxa"/>
          <w:right w:w="62" w:type="dxa"/>
        </w:tblCellMar>
        <w:tblLook w:val="0000"/>
      </w:tblPr>
      <w:tblGrid>
        <w:gridCol w:w="2624"/>
        <w:gridCol w:w="5898"/>
      </w:tblGrid>
      <w:tr w:rsidTr="00F02DB7">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r w:rsidRPr="002635D8">
              <w:t>Retail baking</w:t>
            </w:r>
          </w:p>
        </w:tc>
      </w:tr>
    </w:tbl>
    <w:p w:rsidR="00000000" w:rsidRPr="002635D8" w:rsidP="002635D8">
      <w:pPr>
        <w:pStyle w:val="BodyText"/>
      </w:pPr>
    </w:p>
    <w:p w:rsidR="00000000" w:rsidRPr="002635D8" w:rsidP="002635D8">
      <w:pPr>
        <w:pStyle w:val="AllowPageBreak"/>
      </w:pPr>
    </w:p>
    <w:p w:rsidR="00000000" w:rsidRPr="002635D8" w:rsidP="002635D8">
      <w:pPr>
        <w:pStyle w:val="Heading1"/>
      </w:pPr>
      <w:bookmarkStart w:id="13" w:name="O_156007"/>
      <w:bookmarkEnd w:id="13"/>
      <w:r w:rsidRPr="002635D8">
        <w:t>Competency field</w:t>
      </w:r>
    </w:p>
    <w:tbl>
      <w:tblPr>
        <w:tblW w:w="0" w:type="auto"/>
        <w:tblLayout w:type="fixed"/>
        <w:tblCellMar>
          <w:left w:w="62" w:type="dxa"/>
          <w:right w:w="62" w:type="dxa"/>
        </w:tblCellMar>
        <w:tblLook w:val="0000"/>
      </w:tblPr>
      <w:tblGrid>
        <w:gridCol w:w="2784"/>
        <w:gridCol w:w="5738"/>
      </w:tblGrid>
      <w:tr w:rsidTr="00F02DB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p>
        </w:tc>
      </w:tr>
    </w:tbl>
    <w:p w:rsidR="00000000" w:rsidRPr="002635D8" w:rsidP="002635D8">
      <w:pPr>
        <w:pStyle w:val="BodyText"/>
      </w:pPr>
    </w:p>
    <w:p w:rsidR="00000000" w:rsidRPr="002635D8" w:rsidP="002635D8">
      <w:pPr>
        <w:pStyle w:val="AllowPageBreak"/>
      </w:pPr>
    </w:p>
    <w:p w:rsidR="00000000" w:rsidRPr="002635D8" w:rsidP="002635D8">
      <w:pPr>
        <w:pStyle w:val="Heading1"/>
      </w:pPr>
      <w:bookmarkStart w:id="14" w:name="O_156006"/>
      <w:bookmarkEnd w:id="14"/>
      <w:r w:rsidRPr="002635D8">
        <w:t>Co-requisite units</w:t>
      </w:r>
    </w:p>
    <w:tbl>
      <w:tblPr>
        <w:tblW w:w="0" w:type="auto"/>
        <w:tblLayout w:type="fixed"/>
        <w:tblCellMar>
          <w:left w:w="62" w:type="dxa"/>
          <w:right w:w="62" w:type="dxa"/>
        </w:tblCellMar>
        <w:tblLook w:val="0000"/>
      </w:tblPr>
      <w:tblGrid>
        <w:gridCol w:w="2641"/>
        <w:gridCol w:w="1322"/>
        <w:gridCol w:w="4559"/>
      </w:tblGrid>
      <w:tr w:rsidTr="00F02DB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r w:rsidRPr="002635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p>
        </w:tc>
      </w:tr>
      <w:tr w:rsidTr="00F02D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5D8">
            <w:pPr>
              <w:pStyle w:val="BodyText"/>
              <w:rPr>
                <w:lang w:val="en-NZ"/>
              </w:rPr>
            </w:pPr>
          </w:p>
        </w:tc>
      </w:tr>
      <w:tr w:rsidTr="00F02D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5D8" w:rsidP="002635D8">
            <w:pPr>
              <w:pStyle w:val="BodyText"/>
            </w:pPr>
          </w:p>
        </w:tc>
      </w:tr>
    </w:tbl>
    <w:p w:rsidR="00000000" w:rsidRPr="002635D8" w:rsidP="002635D8">
      <w:pPr>
        <w:pStyle w:val="BodyText"/>
      </w:pPr>
    </w:p>
    <w:p w:rsidR="00000000" w:rsidRPr="002635D8" w:rsidP="002635D8"/>
    <w:sectPr w:rsidSect="002635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DB7" w:rsidP="00F02D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B7" w:rsidP="00263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2DB7" w:rsidP="002635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02DB7" w:rsidP="002635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DB7" w:rsidP="00F02D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B7" w:rsidP="002635D8">
    <w:pPr>
      <w:pStyle w:val="Header"/>
      <w:framePr w:wrap="around"/>
    </w:pPr>
    <w:r>
      <w:fldChar w:fldCharType="begin"/>
    </w:r>
    <w:r>
      <w:instrText xml:space="preserve"> TITLE   \* MERGEFORMAT </w:instrText>
    </w:r>
    <w:r>
      <w:fldChar w:fldCharType="separate"/>
    </w:r>
    <w:r>
      <w:t>FDFRB3002A Produce bread dough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2DB7" w:rsidP="002635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02F0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4E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9A6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5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35D8"/>
    <w:pPr>
      <w:spacing w:before="360" w:after="60"/>
      <w:outlineLvl w:val="0"/>
    </w:pPr>
    <w:rPr>
      <w:sz w:val="32"/>
    </w:rPr>
  </w:style>
  <w:style w:type="paragraph" w:styleId="Heading2">
    <w:name w:val="heading 2"/>
    <w:basedOn w:val="HeadingBase"/>
    <w:next w:val="BodyText"/>
    <w:link w:val="Heading2Char"/>
    <w:qFormat/>
    <w:rsid w:val="002635D8"/>
    <w:pPr>
      <w:keepLines/>
      <w:spacing w:before="240" w:after="120"/>
      <w:outlineLvl w:val="1"/>
    </w:pPr>
    <w:rPr>
      <w:sz w:val="28"/>
      <w:szCs w:val="40"/>
    </w:rPr>
  </w:style>
  <w:style w:type="paragraph" w:styleId="Heading3">
    <w:name w:val="heading 3"/>
    <w:basedOn w:val="HeadingBase"/>
    <w:next w:val="BodyText"/>
    <w:link w:val="Heading3Char"/>
    <w:qFormat/>
    <w:rsid w:val="002635D8"/>
    <w:pPr>
      <w:spacing w:before="180" w:after="120"/>
      <w:outlineLvl w:val="2"/>
    </w:pPr>
    <w:rPr>
      <w:spacing w:val="-10"/>
      <w:kern w:val="32"/>
    </w:rPr>
  </w:style>
  <w:style w:type="paragraph" w:styleId="Heading4">
    <w:name w:val="heading 4"/>
    <w:basedOn w:val="HeadingBase"/>
    <w:next w:val="BodyText"/>
    <w:link w:val="Heading4Char"/>
    <w:qFormat/>
    <w:rsid w:val="002635D8"/>
    <w:pPr>
      <w:spacing w:before="160" w:after="120"/>
      <w:outlineLvl w:val="3"/>
    </w:pPr>
    <w:rPr>
      <w:sz w:val="22"/>
    </w:rPr>
  </w:style>
  <w:style w:type="paragraph" w:styleId="Heading5">
    <w:name w:val="heading 5"/>
    <w:basedOn w:val="HeadingBase"/>
    <w:next w:val="Normal"/>
    <w:link w:val="Heading5Char"/>
    <w:qFormat/>
    <w:rsid w:val="002635D8"/>
    <w:pPr>
      <w:spacing w:before="80"/>
      <w:outlineLvl w:val="4"/>
    </w:pPr>
    <w:rPr>
      <w:color w:val="918585"/>
      <w:sz w:val="20"/>
    </w:rPr>
  </w:style>
  <w:style w:type="paragraph" w:styleId="Heading6">
    <w:name w:val="heading 6"/>
    <w:basedOn w:val="HeadingBase"/>
    <w:next w:val="Normal"/>
    <w:link w:val="Heading6Char"/>
    <w:qFormat/>
    <w:rsid w:val="002635D8"/>
    <w:pPr>
      <w:spacing w:before="60"/>
      <w:outlineLvl w:val="5"/>
    </w:pPr>
    <w:rPr>
      <w:color w:val="918585"/>
      <w:sz w:val="20"/>
    </w:rPr>
  </w:style>
  <w:style w:type="paragraph" w:styleId="Heading7">
    <w:name w:val="heading 7"/>
    <w:basedOn w:val="Normal"/>
    <w:next w:val="Normal"/>
    <w:link w:val="Heading7Char"/>
    <w:qFormat/>
    <w:rsid w:val="002635D8"/>
    <w:pPr>
      <w:ind w:left="720"/>
      <w:outlineLvl w:val="6"/>
    </w:pPr>
    <w:rPr>
      <w:i/>
    </w:rPr>
  </w:style>
  <w:style w:type="paragraph" w:styleId="Heading8">
    <w:name w:val="heading 8"/>
    <w:basedOn w:val="Normal"/>
    <w:next w:val="Normal"/>
    <w:link w:val="Heading8Char"/>
    <w:qFormat/>
    <w:rsid w:val="002635D8"/>
    <w:pPr>
      <w:ind w:left="720"/>
      <w:outlineLvl w:val="7"/>
    </w:pPr>
    <w:rPr>
      <w:i/>
    </w:rPr>
  </w:style>
  <w:style w:type="paragraph" w:styleId="Heading9">
    <w:name w:val="heading 9"/>
    <w:basedOn w:val="Normal"/>
    <w:next w:val="Normal"/>
    <w:link w:val="Heading9Char"/>
    <w:qFormat/>
    <w:rsid w:val="002635D8"/>
    <w:pPr>
      <w:ind w:left="720"/>
      <w:outlineLvl w:val="8"/>
    </w:pPr>
    <w:rPr>
      <w:i/>
    </w:rPr>
  </w:style>
  <w:style w:type="character" w:default="1" w:styleId="DefaultParagraphFont">
    <w:name w:val="Default Paragraph Font"/>
    <w:uiPriority w:val="1"/>
    <w:unhideWhenUsed/>
    <w:rsid w:val="00263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5D8"/>
  </w:style>
  <w:style w:type="character" w:customStyle="1" w:styleId="Heading1Char">
    <w:name w:val="Heading 1 Char"/>
    <w:basedOn w:val="DefaultParagraphFont"/>
    <w:link w:val="Heading1"/>
    <w:rsid w:val="002635D8"/>
    <w:rPr>
      <w:rFonts w:ascii="Times New Roman" w:eastAsia="Times New Roman" w:hAnsi="Times New Roman" w:cs="Times New Roman"/>
      <w:b/>
      <w:sz w:val="32"/>
      <w:szCs w:val="20"/>
      <w:lang w:eastAsia="en-US"/>
    </w:rPr>
  </w:style>
  <w:style w:type="paragraph" w:styleId="BodyText">
    <w:name w:val="Body Text"/>
    <w:basedOn w:val="Normal"/>
    <w:link w:val="BodyTextChar"/>
    <w:rsid w:val="002635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5D8"/>
    <w:rPr>
      <w:rFonts w:ascii="Times New Roman" w:eastAsia="Times New Roman" w:hAnsi="Times New Roman" w:cs="Times New Roman"/>
      <w:sz w:val="24"/>
      <w:lang w:val="en-US" w:eastAsia="en-US"/>
    </w:rPr>
  </w:style>
  <w:style w:type="paragraph" w:styleId="Footer">
    <w:name w:val="footer"/>
    <w:basedOn w:val="Normal"/>
    <w:link w:val="FooterChar"/>
    <w:rsid w:val="00263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5D8"/>
    <w:rPr>
      <w:rFonts w:ascii="Times New Roman" w:eastAsia="Times New Roman" w:hAnsi="Times New Roman" w:cs="Times New Roman"/>
      <w:sz w:val="16"/>
      <w:lang w:val="en-US" w:eastAsia="en-US"/>
    </w:rPr>
  </w:style>
  <w:style w:type="paragraph" w:styleId="List">
    <w:name w:val="List"/>
    <w:basedOn w:val="BodyText"/>
    <w:next w:val="BodyText"/>
    <w:rsid w:val="002635D8"/>
    <w:pPr>
      <w:tabs>
        <w:tab w:val="left" w:pos="340"/>
      </w:tabs>
      <w:spacing w:before="60" w:after="60"/>
      <w:ind w:left="340" w:hanging="340"/>
    </w:pPr>
  </w:style>
  <w:style w:type="paragraph" w:styleId="ListBullet">
    <w:name w:val="List Bullet"/>
    <w:basedOn w:val="List"/>
    <w:rsid w:val="002635D8"/>
    <w:pPr>
      <w:numPr>
        <w:numId w:val="13"/>
      </w:numPr>
      <w:tabs>
        <w:tab w:val="clear" w:pos="340"/>
      </w:tabs>
      <w:spacing w:before="40" w:after="40"/>
    </w:pPr>
  </w:style>
  <w:style w:type="character" w:customStyle="1" w:styleId="SpecialBold">
    <w:name w:val="Special Bold"/>
    <w:basedOn w:val="DefaultParagraphFont"/>
    <w:rsid w:val="002635D8"/>
    <w:rPr>
      <w:b/>
      <w:spacing w:val="0"/>
    </w:rPr>
  </w:style>
  <w:style w:type="paragraph" w:styleId="ListBullet2">
    <w:name w:val="List Bullet 2"/>
    <w:basedOn w:val="List2"/>
    <w:rsid w:val="002635D8"/>
    <w:pPr>
      <w:numPr>
        <w:numId w:val="14"/>
      </w:numPr>
      <w:tabs>
        <w:tab w:val="clear" w:pos="680"/>
      </w:tabs>
    </w:pPr>
  </w:style>
  <w:style w:type="paragraph" w:styleId="Header">
    <w:name w:val="header"/>
    <w:basedOn w:val="Normal"/>
    <w:link w:val="HeaderChar"/>
    <w:rsid w:val="00263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5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35D8"/>
    <w:pPr>
      <w:spacing w:before="240" w:after="120"/>
      <w:outlineLvl w:val="0"/>
    </w:pPr>
    <w:rPr>
      <w:rFonts w:ascii="Times New Roman" w:hAnsi="Times New Roman"/>
      <w:b/>
      <w:sz w:val="28"/>
    </w:rPr>
  </w:style>
  <w:style w:type="paragraph" w:customStyle="1" w:styleId="AllowPageBreak">
    <w:name w:val="AllowPageBreak"/>
    <w:rsid w:val="002635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35D8"/>
    <w:pPr>
      <w:tabs>
        <w:tab w:val="left" w:pos="680"/>
      </w:tabs>
      <w:spacing w:before="60" w:after="60"/>
      <w:ind w:left="680" w:hanging="340"/>
    </w:pPr>
  </w:style>
  <w:style w:type="character" w:customStyle="1" w:styleId="BoldandItalics">
    <w:name w:val="Bold and Italics"/>
    <w:qFormat/>
    <w:rsid w:val="002635D8"/>
    <w:rPr>
      <w:b/>
      <w:i/>
      <w:u w:val="none"/>
    </w:rPr>
  </w:style>
  <w:style w:type="character" w:customStyle="1" w:styleId="Heading2Char">
    <w:name w:val="Heading 2 Char"/>
    <w:basedOn w:val="DefaultParagraphFont"/>
    <w:link w:val="Heading2"/>
    <w:rsid w:val="00263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5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35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35D8"/>
    <w:rPr>
      <w:rFonts w:ascii="Courier New" w:eastAsia="Times New Roman" w:hAnsi="Courier New" w:cs="Times New Roman"/>
      <w:i/>
      <w:szCs w:val="20"/>
      <w:lang w:val="en-US" w:eastAsia="en-US"/>
    </w:rPr>
  </w:style>
  <w:style w:type="paragraph" w:customStyle="1" w:styleId="HeadingBase">
    <w:name w:val="Heading Base"/>
    <w:rsid w:val="00263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5D8"/>
    <w:pPr>
      <w:tabs>
        <w:tab w:val="right" w:leader="dot" w:pos="9072"/>
      </w:tabs>
      <w:ind w:left="567"/>
    </w:pPr>
    <w:rPr>
      <w:szCs w:val="22"/>
    </w:rPr>
  </w:style>
  <w:style w:type="paragraph" w:customStyle="1" w:styleId="TOCBase">
    <w:name w:val="TOC Base"/>
    <w:rsid w:val="00263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5D8"/>
    <w:pPr>
      <w:tabs>
        <w:tab w:val="right" w:leader="dot" w:pos="9072"/>
      </w:tabs>
      <w:spacing w:before="40" w:after="40"/>
      <w:ind w:left="284"/>
    </w:pPr>
    <w:rPr>
      <w:rFonts w:ascii="Times New Roman" w:hAnsi="Times New Roman"/>
    </w:rPr>
  </w:style>
  <w:style w:type="paragraph" w:styleId="TOC1">
    <w:name w:val="toc 1"/>
    <w:basedOn w:val="TOCBase"/>
    <w:next w:val="Normal"/>
    <w:rsid w:val="002635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35D8"/>
    <w:pPr>
      <w:spacing w:before="5040"/>
      <w:jc w:val="center"/>
    </w:pPr>
    <w:rPr>
      <w:sz w:val="48"/>
      <w:szCs w:val="72"/>
      <w:lang w:val="en-US"/>
    </w:rPr>
  </w:style>
  <w:style w:type="character" w:customStyle="1" w:styleId="TitleChar">
    <w:name w:val="Title Char"/>
    <w:basedOn w:val="DefaultParagraphFont"/>
    <w:link w:val="Title"/>
    <w:rsid w:val="00263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5D8"/>
    <w:pPr>
      <w:tabs>
        <w:tab w:val="left" w:pos="3600"/>
        <w:tab w:val="left" w:pos="3958"/>
      </w:tabs>
    </w:pPr>
  </w:style>
  <w:style w:type="paragraph" w:customStyle="1" w:styleId="Note">
    <w:name w:val="Note"/>
    <w:basedOn w:val="BodyText"/>
    <w:rsid w:val="00263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5D8"/>
    <w:pPr>
      <w:framePr w:wrap="auto" w:hAnchor="text" w:y="6049"/>
    </w:pPr>
    <w:rPr>
      <w:color w:val="000000"/>
      <w:sz w:val="40"/>
    </w:rPr>
  </w:style>
  <w:style w:type="paragraph" w:customStyle="1" w:styleId="TOCTitle">
    <w:name w:val="TOCTitle"/>
    <w:basedOn w:val="Heading1"/>
    <w:rsid w:val="002635D8"/>
    <w:pPr>
      <w:spacing w:after="240"/>
      <w:jc w:val="center"/>
      <w:outlineLvl w:val="9"/>
    </w:pPr>
    <w:rPr>
      <w:caps/>
    </w:rPr>
  </w:style>
  <w:style w:type="paragraph" w:customStyle="1" w:styleId="Version">
    <w:name w:val="Version"/>
    <w:rsid w:val="00263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5D8"/>
    <w:pPr>
      <w:keepNext w:val="0"/>
      <w:tabs>
        <w:tab w:val="right" w:pos="4176"/>
      </w:tabs>
      <w:ind w:left="198" w:hanging="198"/>
    </w:pPr>
    <w:rPr>
      <w:rFonts w:ascii="Garamond" w:hAnsi="Garamond"/>
    </w:rPr>
  </w:style>
  <w:style w:type="paragraph" w:styleId="IndexHeading">
    <w:name w:val="index heading"/>
    <w:basedOn w:val="Normal"/>
    <w:next w:val="Index1"/>
    <w:semiHidden/>
    <w:rsid w:val="002635D8"/>
    <w:pPr>
      <w:spacing w:before="120" w:after="120"/>
    </w:pPr>
    <w:rPr>
      <w:rFonts w:ascii="Arial" w:hAnsi="Arial"/>
      <w:b/>
      <w:color w:val="918585"/>
      <w:sz w:val="24"/>
    </w:rPr>
  </w:style>
  <w:style w:type="paragraph" w:customStyle="1" w:styleId="Chapter">
    <w:name w:val="Chapter"/>
    <w:basedOn w:val="Normal"/>
    <w:rsid w:val="002635D8"/>
    <w:pPr>
      <w:spacing w:before="240"/>
    </w:pPr>
    <w:rPr>
      <w:rFonts w:ascii="Times New Roman" w:hAnsi="Times New Roman"/>
      <w:smallCaps/>
      <w:spacing w:val="80"/>
      <w:sz w:val="28"/>
    </w:rPr>
  </w:style>
  <w:style w:type="paragraph" w:customStyle="1" w:styleId="InChapter">
    <w:name w:val="InChapter"/>
    <w:basedOn w:val="Heading3"/>
    <w:rsid w:val="002635D8"/>
    <w:pPr>
      <w:spacing w:after="240"/>
      <w:outlineLvl w:val="9"/>
    </w:pPr>
    <w:rPr>
      <w:noProof/>
    </w:rPr>
  </w:style>
  <w:style w:type="paragraph" w:styleId="Index2">
    <w:name w:val="index 2"/>
    <w:basedOn w:val="Normal"/>
    <w:next w:val="Normal"/>
    <w:semiHidden/>
    <w:rsid w:val="002635D8"/>
    <w:pPr>
      <w:tabs>
        <w:tab w:val="right" w:pos="4176"/>
      </w:tabs>
      <w:ind w:left="568" w:hanging="284"/>
    </w:pPr>
    <w:rPr>
      <w:rFonts w:ascii="Garamond" w:hAnsi="Garamond"/>
    </w:rPr>
  </w:style>
  <w:style w:type="paragraph" w:customStyle="1" w:styleId="Byline">
    <w:name w:val="Byline"/>
    <w:rsid w:val="00263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5D8"/>
    <w:pPr>
      <w:tabs>
        <w:tab w:val="clear" w:pos="3600"/>
        <w:tab w:val="clear" w:pos="3958"/>
      </w:tabs>
      <w:jc w:val="right"/>
    </w:pPr>
  </w:style>
  <w:style w:type="character" w:styleId="Emphasis">
    <w:name w:val="Emphasis"/>
    <w:basedOn w:val="DefaultParagraphFont"/>
    <w:qFormat/>
    <w:rsid w:val="002635D8"/>
    <w:rPr>
      <w:i/>
    </w:rPr>
  </w:style>
  <w:style w:type="paragraph" w:styleId="Caption">
    <w:name w:val="caption"/>
    <w:basedOn w:val="BodyText"/>
    <w:next w:val="Normal"/>
    <w:qFormat/>
    <w:rsid w:val="002635D8"/>
    <w:pPr>
      <w:framePr w:w="2268" w:hSpace="181" w:vSpace="181" w:wrap="around" w:vAnchor="text" w:hAnchor="page" w:x="1135" w:y="285" w:anchorLock="1"/>
    </w:pPr>
    <w:rPr>
      <w:i/>
    </w:rPr>
  </w:style>
  <w:style w:type="paragraph" w:customStyle="1" w:styleId="MiniTOCTitle">
    <w:name w:val="MiniTOCTitle"/>
    <w:basedOn w:val="Heading4"/>
    <w:rsid w:val="002635D8"/>
    <w:pPr>
      <w:spacing w:before="240"/>
      <w:outlineLvl w:val="9"/>
    </w:pPr>
    <w:rPr>
      <w:noProof/>
      <w:sz w:val="24"/>
    </w:rPr>
  </w:style>
  <w:style w:type="paragraph" w:customStyle="1" w:styleId="MiniTOCItem">
    <w:name w:val="MiniTOCItem"/>
    <w:basedOn w:val="ListBullet"/>
    <w:rsid w:val="002635D8"/>
    <w:pPr>
      <w:numPr>
        <w:numId w:val="0"/>
      </w:numPr>
      <w:tabs>
        <w:tab w:val="right" w:leader="dot" w:pos="6521"/>
      </w:tabs>
      <w:spacing w:before="0" w:after="0"/>
    </w:pPr>
  </w:style>
  <w:style w:type="paragraph" w:customStyle="1" w:styleId="TOFTitle">
    <w:name w:val="TOFTitle"/>
    <w:basedOn w:val="TOCTitle"/>
    <w:rsid w:val="002635D8"/>
  </w:style>
  <w:style w:type="paragraph" w:styleId="TableofFigures">
    <w:name w:val="table of figures"/>
    <w:basedOn w:val="Normal"/>
    <w:next w:val="Normal"/>
    <w:semiHidden/>
    <w:rsid w:val="002635D8"/>
    <w:pPr>
      <w:tabs>
        <w:tab w:val="right" w:leader="dot" w:pos="9072"/>
      </w:tabs>
      <w:ind w:left="970" w:hanging="403"/>
    </w:pPr>
    <w:rPr>
      <w:rFonts w:ascii="Times New Roman" w:hAnsi="Times New Roman"/>
      <w:b/>
    </w:rPr>
  </w:style>
  <w:style w:type="paragraph" w:styleId="ListNumber">
    <w:name w:val="List Number"/>
    <w:basedOn w:val="List"/>
    <w:rsid w:val="002635D8"/>
    <w:pPr>
      <w:numPr>
        <w:numId w:val="11"/>
      </w:numPr>
    </w:pPr>
  </w:style>
  <w:style w:type="character" w:customStyle="1" w:styleId="WingdingSymbols">
    <w:name w:val="Wingding Symbols"/>
    <w:rsid w:val="002635D8"/>
    <w:rPr>
      <w:rFonts w:ascii="Wingdings" w:hAnsi="Wingdings"/>
    </w:rPr>
  </w:style>
  <w:style w:type="paragraph" w:customStyle="1" w:styleId="TableHeading">
    <w:name w:val="Table Heading"/>
    <w:basedOn w:val="HeadingBase"/>
    <w:rsid w:val="002635D8"/>
    <w:pPr>
      <w:keepLines/>
      <w:pBdr>
        <w:bottom w:val="single" w:sz="6" w:space="1" w:color="918585"/>
      </w:pBdr>
      <w:spacing w:before="240"/>
    </w:pPr>
  </w:style>
  <w:style w:type="character" w:customStyle="1" w:styleId="HotSpot">
    <w:name w:val="HotSpot"/>
    <w:rsid w:val="002635D8"/>
    <w:rPr>
      <w:color w:val="0033CC"/>
      <w:u w:val="none"/>
    </w:rPr>
  </w:style>
  <w:style w:type="paragraph" w:customStyle="1" w:styleId="BodyTextRight">
    <w:name w:val="Body Text Right"/>
    <w:basedOn w:val="BodyText"/>
    <w:rsid w:val="002635D8"/>
    <w:pPr>
      <w:spacing w:before="0" w:after="0"/>
      <w:jc w:val="right"/>
    </w:pPr>
  </w:style>
  <w:style w:type="paragraph" w:styleId="Index3">
    <w:name w:val="index 3"/>
    <w:basedOn w:val="ListNumber2"/>
    <w:next w:val="Normal"/>
    <w:semiHidden/>
    <w:rsid w:val="002635D8"/>
    <w:pPr>
      <w:numPr>
        <w:numId w:val="0"/>
      </w:numPr>
      <w:tabs>
        <w:tab w:val="right" w:leader="dot" w:pos="4176"/>
      </w:tabs>
    </w:pPr>
  </w:style>
  <w:style w:type="paragraph" w:styleId="ListNumber2">
    <w:name w:val="List Number 2"/>
    <w:basedOn w:val="List2"/>
    <w:rsid w:val="002635D8"/>
    <w:pPr>
      <w:numPr>
        <w:numId w:val="10"/>
      </w:numPr>
      <w:tabs>
        <w:tab w:val="clear" w:pos="1060"/>
      </w:tabs>
    </w:pPr>
  </w:style>
  <w:style w:type="paragraph" w:customStyle="1" w:styleId="MarginNote">
    <w:name w:val="Margin Note"/>
    <w:basedOn w:val="BodyText"/>
    <w:rsid w:val="00263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5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35D8"/>
    <w:rPr>
      <w:sz w:val="32"/>
    </w:rPr>
  </w:style>
  <w:style w:type="paragraph" w:customStyle="1" w:styleId="HeadingProcedure">
    <w:name w:val="Heading Procedure"/>
    <w:basedOn w:val="HeadingBase"/>
    <w:next w:val="Normal"/>
    <w:rsid w:val="002635D8"/>
    <w:pPr>
      <w:tabs>
        <w:tab w:val="left" w:pos="0"/>
      </w:tabs>
      <w:spacing w:before="120" w:after="60"/>
    </w:pPr>
    <w:rPr>
      <w:i/>
      <w:color w:val="918585"/>
      <w:sz w:val="22"/>
    </w:rPr>
  </w:style>
  <w:style w:type="paragraph" w:customStyle="1" w:styleId="TableBodyText">
    <w:name w:val="Table Body Text"/>
    <w:basedOn w:val="BodyText"/>
    <w:rsid w:val="002635D8"/>
    <w:pPr>
      <w:spacing w:before="60" w:after="60"/>
    </w:pPr>
  </w:style>
  <w:style w:type="paragraph" w:styleId="ListContinue">
    <w:name w:val="List Continue"/>
    <w:basedOn w:val="List"/>
    <w:rsid w:val="002635D8"/>
    <w:pPr>
      <w:ind w:firstLine="0"/>
    </w:pPr>
  </w:style>
  <w:style w:type="paragraph" w:customStyle="1" w:styleId="ListNote">
    <w:name w:val="List Note"/>
    <w:basedOn w:val="List"/>
    <w:rsid w:val="002635D8"/>
    <w:pPr>
      <w:pBdr>
        <w:top w:val="single" w:sz="6" w:space="2" w:color="918585"/>
        <w:bottom w:val="single" w:sz="6" w:space="2" w:color="918585"/>
      </w:pBdr>
      <w:tabs>
        <w:tab w:val="left" w:pos="1021"/>
      </w:tabs>
      <w:ind w:firstLine="0"/>
    </w:pPr>
  </w:style>
  <w:style w:type="paragraph" w:customStyle="1" w:styleId="Warning">
    <w:name w:val="Warning"/>
    <w:basedOn w:val="BodyText"/>
    <w:rsid w:val="002635D8"/>
    <w:pPr>
      <w:shd w:val="clear" w:color="auto" w:fill="D9D9D9"/>
      <w:tabs>
        <w:tab w:val="left" w:pos="992"/>
      </w:tabs>
      <w:ind w:left="119" w:right="119"/>
    </w:pPr>
    <w:rPr>
      <w:sz w:val="20"/>
    </w:rPr>
  </w:style>
  <w:style w:type="paragraph" w:customStyle="1" w:styleId="MarginIcons">
    <w:name w:val="Margin Icons"/>
    <w:basedOn w:val="BodyText"/>
    <w:rsid w:val="00263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5D8"/>
    <w:rPr>
      <w:rFonts w:ascii="Courier New" w:hAnsi="Courier New"/>
    </w:rPr>
  </w:style>
  <w:style w:type="paragraph" w:customStyle="1" w:styleId="NoteBullet">
    <w:name w:val="Note Bullet"/>
    <w:basedOn w:val="Note"/>
    <w:rsid w:val="002635D8"/>
    <w:pPr>
      <w:tabs>
        <w:tab w:val="clear" w:pos="680"/>
      </w:tabs>
      <w:spacing w:before="60" w:after="60"/>
    </w:pPr>
  </w:style>
  <w:style w:type="paragraph" w:customStyle="1" w:styleId="SubHeading2">
    <w:name w:val="SubHeading2"/>
    <w:basedOn w:val="HeadingBase"/>
    <w:rsid w:val="002635D8"/>
    <w:pPr>
      <w:spacing w:before="240" w:after="60"/>
    </w:pPr>
    <w:rPr>
      <w:sz w:val="20"/>
    </w:rPr>
  </w:style>
  <w:style w:type="paragraph" w:customStyle="1" w:styleId="SubHeading1">
    <w:name w:val="SubHeading1"/>
    <w:basedOn w:val="HeadingBase"/>
    <w:rsid w:val="002635D8"/>
    <w:pPr>
      <w:spacing w:before="240" w:after="60"/>
    </w:pPr>
    <w:rPr>
      <w:color w:val="918585"/>
      <w:sz w:val="22"/>
    </w:rPr>
  </w:style>
  <w:style w:type="paragraph" w:customStyle="1" w:styleId="SideHeading">
    <w:name w:val="Side Heading"/>
    <w:basedOn w:val="HeadingBase"/>
    <w:rsid w:val="00263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5D8"/>
    <w:pPr>
      <w:numPr>
        <w:numId w:val="12"/>
      </w:numPr>
    </w:pPr>
  </w:style>
  <w:style w:type="paragraph" w:styleId="PlainText">
    <w:name w:val="Plain Text"/>
    <w:basedOn w:val="Normal"/>
    <w:link w:val="PlainTextChar"/>
    <w:rsid w:val="002635D8"/>
    <w:rPr>
      <w:sz w:val="20"/>
    </w:rPr>
  </w:style>
  <w:style w:type="character" w:customStyle="1" w:styleId="PlainTextChar">
    <w:name w:val="Plain Text Char"/>
    <w:basedOn w:val="DefaultParagraphFont"/>
    <w:link w:val="PlainText"/>
    <w:rsid w:val="002635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35D8"/>
    <w:rPr>
      <w:b/>
      <w:smallCaps/>
    </w:rPr>
  </w:style>
  <w:style w:type="paragraph" w:customStyle="1" w:styleId="TableListNumber">
    <w:name w:val="Table List Number"/>
    <w:basedOn w:val="ListNumber"/>
    <w:rsid w:val="002635D8"/>
    <w:pPr>
      <w:numPr>
        <w:numId w:val="0"/>
      </w:numPr>
    </w:pPr>
  </w:style>
  <w:style w:type="paragraph" w:styleId="TOC4">
    <w:name w:val="toc 4"/>
    <w:basedOn w:val="TOCBase"/>
    <w:next w:val="Normal"/>
    <w:semiHidden/>
    <w:rsid w:val="002635D8"/>
    <w:pPr>
      <w:tabs>
        <w:tab w:val="right" w:leader="dot" w:pos="9071"/>
      </w:tabs>
      <w:ind w:left="1701"/>
    </w:pPr>
  </w:style>
  <w:style w:type="paragraph" w:customStyle="1" w:styleId="ListAlpha">
    <w:name w:val="List Alpha"/>
    <w:basedOn w:val="List"/>
    <w:rsid w:val="002635D8"/>
    <w:pPr>
      <w:numPr>
        <w:numId w:val="9"/>
      </w:numPr>
    </w:pPr>
  </w:style>
  <w:style w:type="paragraph" w:customStyle="1" w:styleId="ListAlpha2">
    <w:name w:val="List Alpha 2"/>
    <w:basedOn w:val="List2"/>
    <w:rsid w:val="002635D8"/>
    <w:pPr>
      <w:numPr>
        <w:numId w:val="8"/>
      </w:numPr>
    </w:pPr>
  </w:style>
  <w:style w:type="paragraph" w:styleId="List3">
    <w:name w:val="List 3"/>
    <w:basedOn w:val="BodyText"/>
    <w:rsid w:val="002635D8"/>
    <w:pPr>
      <w:tabs>
        <w:tab w:val="left" w:pos="1021"/>
      </w:tabs>
      <w:spacing w:before="60" w:after="60"/>
      <w:ind w:left="1020" w:hanging="340"/>
    </w:pPr>
  </w:style>
  <w:style w:type="paragraph" w:styleId="List4">
    <w:name w:val="List 4"/>
    <w:basedOn w:val="BodyText"/>
    <w:rsid w:val="002635D8"/>
    <w:pPr>
      <w:tabs>
        <w:tab w:val="left" w:pos="1361"/>
      </w:tabs>
      <w:spacing w:before="60" w:after="60"/>
      <w:ind w:left="1361" w:hanging="340"/>
    </w:pPr>
  </w:style>
  <w:style w:type="paragraph" w:styleId="List5">
    <w:name w:val="List 5"/>
    <w:basedOn w:val="BodyText"/>
    <w:rsid w:val="002635D8"/>
    <w:pPr>
      <w:tabs>
        <w:tab w:val="left" w:pos="1701"/>
      </w:tabs>
      <w:spacing w:before="60" w:after="60"/>
      <w:ind w:left="1701" w:hanging="340"/>
    </w:pPr>
  </w:style>
  <w:style w:type="paragraph" w:styleId="ListBullet3">
    <w:name w:val="List Bullet 3"/>
    <w:basedOn w:val="List3"/>
    <w:rsid w:val="002635D8"/>
    <w:pPr>
      <w:numPr>
        <w:numId w:val="15"/>
      </w:numPr>
      <w:tabs>
        <w:tab w:val="clear" w:pos="1021"/>
      </w:tabs>
      <w:ind w:left="1037" w:hanging="357"/>
    </w:pPr>
  </w:style>
  <w:style w:type="paragraph" w:styleId="ListBullet4">
    <w:name w:val="List Bullet 4"/>
    <w:basedOn w:val="List4"/>
    <w:rsid w:val="002635D8"/>
    <w:pPr>
      <w:numPr>
        <w:numId w:val="3"/>
      </w:numPr>
    </w:pPr>
  </w:style>
  <w:style w:type="paragraph" w:styleId="ListBullet5">
    <w:name w:val="List Bullet 5"/>
    <w:basedOn w:val="List5"/>
    <w:rsid w:val="002635D8"/>
    <w:pPr>
      <w:numPr>
        <w:numId w:val="4"/>
      </w:numPr>
    </w:pPr>
  </w:style>
  <w:style w:type="paragraph" w:styleId="ListContinue2">
    <w:name w:val="List Continue 2"/>
    <w:basedOn w:val="List2"/>
    <w:rsid w:val="002635D8"/>
    <w:pPr>
      <w:ind w:firstLine="0"/>
    </w:pPr>
  </w:style>
  <w:style w:type="paragraph" w:styleId="ListContinue3">
    <w:name w:val="List Continue 3"/>
    <w:basedOn w:val="List3"/>
    <w:rsid w:val="002635D8"/>
    <w:pPr>
      <w:ind w:left="1021" w:firstLine="0"/>
    </w:pPr>
  </w:style>
  <w:style w:type="paragraph" w:styleId="ListContinue4">
    <w:name w:val="List Continue 4"/>
    <w:basedOn w:val="List4"/>
    <w:rsid w:val="002635D8"/>
    <w:pPr>
      <w:ind w:firstLine="0"/>
    </w:pPr>
  </w:style>
  <w:style w:type="paragraph" w:styleId="ListContinue5">
    <w:name w:val="List Continue 5"/>
    <w:basedOn w:val="List5"/>
    <w:rsid w:val="002635D8"/>
    <w:pPr>
      <w:ind w:firstLine="0"/>
    </w:pPr>
  </w:style>
  <w:style w:type="paragraph" w:styleId="ListNumber3">
    <w:name w:val="List Number 3"/>
    <w:basedOn w:val="List3"/>
    <w:rsid w:val="002635D8"/>
    <w:pPr>
      <w:numPr>
        <w:numId w:val="5"/>
      </w:numPr>
    </w:pPr>
  </w:style>
  <w:style w:type="paragraph" w:styleId="ListNumber4">
    <w:name w:val="List Number 4"/>
    <w:basedOn w:val="List4"/>
    <w:rsid w:val="002635D8"/>
    <w:pPr>
      <w:numPr>
        <w:numId w:val="6"/>
      </w:numPr>
    </w:pPr>
  </w:style>
  <w:style w:type="paragraph" w:styleId="ListNumber5">
    <w:name w:val="List Number 5"/>
    <w:basedOn w:val="List5"/>
    <w:rsid w:val="002635D8"/>
    <w:pPr>
      <w:numPr>
        <w:numId w:val="7"/>
      </w:numPr>
    </w:pPr>
  </w:style>
  <w:style w:type="paragraph" w:styleId="BlockText">
    <w:name w:val="Block Text"/>
    <w:basedOn w:val="Normal"/>
    <w:rsid w:val="002635D8"/>
    <w:pPr>
      <w:spacing w:after="120"/>
      <w:ind w:left="1440" w:right="1440"/>
    </w:pPr>
  </w:style>
  <w:style w:type="character" w:customStyle="1" w:styleId="Subscript">
    <w:name w:val="Subscript"/>
    <w:basedOn w:val="DefaultParagraphFont"/>
    <w:rsid w:val="002635D8"/>
    <w:rPr>
      <w:sz w:val="16"/>
      <w:vertAlign w:val="subscript"/>
    </w:rPr>
  </w:style>
  <w:style w:type="character" w:customStyle="1" w:styleId="Superscript">
    <w:name w:val="Superscript"/>
    <w:basedOn w:val="DefaultParagraphFont"/>
    <w:rsid w:val="002635D8"/>
    <w:rPr>
      <w:sz w:val="16"/>
      <w:vertAlign w:val="superscript"/>
    </w:rPr>
  </w:style>
  <w:style w:type="character" w:customStyle="1" w:styleId="Symbols">
    <w:name w:val="Symbols"/>
    <w:basedOn w:val="DefaultParagraphFont"/>
    <w:rsid w:val="002635D8"/>
    <w:rPr>
      <w:rFonts w:ascii="Symbol" w:hAnsi="Symbol"/>
    </w:rPr>
  </w:style>
  <w:style w:type="character" w:customStyle="1" w:styleId="MenuOptions">
    <w:name w:val="Menu Options"/>
    <w:basedOn w:val="DefaultParagraphFont"/>
    <w:rsid w:val="002635D8"/>
    <w:rPr>
      <w:rFonts w:ascii="Arial Narrow" w:hAnsi="Arial Narrow"/>
      <w:smallCaps/>
    </w:rPr>
  </w:style>
  <w:style w:type="character" w:customStyle="1" w:styleId="Buttons">
    <w:name w:val="Buttons"/>
    <w:basedOn w:val="DefaultParagraphFont"/>
    <w:rsid w:val="002635D8"/>
    <w:rPr>
      <w:b/>
    </w:rPr>
  </w:style>
  <w:style w:type="character" w:customStyle="1" w:styleId="Underlined">
    <w:name w:val="Underlined"/>
    <w:basedOn w:val="DefaultParagraphFont"/>
    <w:rsid w:val="002635D8"/>
    <w:rPr>
      <w:u w:val="single"/>
    </w:rPr>
  </w:style>
  <w:style w:type="paragraph" w:customStyle="1" w:styleId="TableBodyTextRight">
    <w:name w:val="Table Body Text Right"/>
    <w:basedOn w:val="TableBodyText"/>
    <w:rsid w:val="002635D8"/>
    <w:pPr>
      <w:widowControl w:val="0"/>
      <w:autoSpaceDE w:val="0"/>
      <w:autoSpaceDN w:val="0"/>
      <w:adjustRightInd w:val="0"/>
      <w:jc w:val="right"/>
    </w:pPr>
    <w:rPr>
      <w:rFonts w:cs="Arial"/>
      <w:szCs w:val="18"/>
    </w:rPr>
  </w:style>
  <w:style w:type="paragraph" w:customStyle="1" w:styleId="CopyrightText">
    <w:name w:val="Copyright Text"/>
    <w:basedOn w:val="BodyText"/>
    <w:rsid w:val="002635D8"/>
    <w:rPr>
      <w:sz w:val="18"/>
    </w:rPr>
  </w:style>
  <w:style w:type="paragraph" w:customStyle="1" w:styleId="BodySmallRight">
    <w:name w:val="Body Small Right"/>
    <w:basedOn w:val="BodyTextRight"/>
    <w:rsid w:val="002635D8"/>
    <w:rPr>
      <w:sz w:val="18"/>
      <w:szCs w:val="18"/>
    </w:rPr>
  </w:style>
  <w:style w:type="paragraph" w:customStyle="1" w:styleId="MarginEdition">
    <w:name w:val="Margin Edition"/>
    <w:basedOn w:val="MarginNote"/>
    <w:rsid w:val="002635D8"/>
    <w:pPr>
      <w:spacing w:before="0" w:after="0"/>
    </w:pPr>
    <w:rPr>
      <w:rFonts w:ascii="Times New Roman" w:hAnsi="Times New Roman"/>
      <w:color w:val="999999"/>
    </w:rPr>
  </w:style>
  <w:style w:type="paragraph" w:customStyle="1" w:styleId="Spacer">
    <w:name w:val="Spacer"/>
    <w:basedOn w:val="Normal"/>
    <w:rsid w:val="002635D8"/>
    <w:rPr>
      <w:sz w:val="2"/>
      <w:szCs w:val="2"/>
    </w:rPr>
  </w:style>
  <w:style w:type="character" w:customStyle="1" w:styleId="Small">
    <w:name w:val="Small"/>
    <w:basedOn w:val="DefaultParagraphFont"/>
    <w:rsid w:val="002635D8"/>
    <w:rPr>
      <w:sz w:val="16"/>
    </w:rPr>
  </w:style>
  <w:style w:type="paragraph" w:customStyle="1" w:styleId="WideTable">
    <w:name w:val="Wide Table"/>
    <w:basedOn w:val="Normal"/>
    <w:rsid w:val="002635D8"/>
    <w:pPr>
      <w:ind w:left="-1418"/>
    </w:pPr>
    <w:rPr>
      <w:sz w:val="2"/>
      <w:szCs w:val="2"/>
    </w:rPr>
  </w:style>
  <w:style w:type="character" w:styleId="PageNumber">
    <w:name w:val="page number"/>
    <w:basedOn w:val="DefaultParagraphFont"/>
    <w:rsid w:val="002635D8"/>
  </w:style>
  <w:style w:type="paragraph" w:styleId="Quote">
    <w:name w:val="Quote"/>
    <w:basedOn w:val="Heading1"/>
    <w:link w:val="QuoteChar"/>
    <w:qFormat/>
    <w:rsid w:val="002635D8"/>
    <w:rPr>
      <w:b w:val="0"/>
      <w:sz w:val="72"/>
      <w:szCs w:val="72"/>
      <w:lang w:val="en-NZ"/>
    </w:rPr>
  </w:style>
  <w:style w:type="character" w:customStyle="1" w:styleId="QuoteChar">
    <w:name w:val="Quote Char"/>
    <w:basedOn w:val="DefaultParagraphFont"/>
    <w:link w:val="Quote"/>
    <w:rsid w:val="00263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5D8"/>
    <w:pPr>
      <w:pageBreakBefore/>
    </w:pPr>
  </w:style>
  <w:style w:type="paragraph" w:customStyle="1" w:styleId="Border">
    <w:name w:val="Border"/>
    <w:basedOn w:val="Normal"/>
    <w:qFormat/>
    <w:rsid w:val="00263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5D8"/>
    <w:rPr>
      <w:b/>
      <w:bCs/>
      <w:i/>
      <w:iCs/>
      <w:color w:val="auto"/>
    </w:rPr>
  </w:style>
  <w:style w:type="paragraph" w:styleId="IntenseQuote">
    <w:name w:val="Intense Quote"/>
    <w:basedOn w:val="Normal"/>
    <w:next w:val="Normal"/>
    <w:link w:val="IntenseQuoteChar"/>
    <w:uiPriority w:val="30"/>
    <w:qFormat/>
    <w:rsid w:val="00263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5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35D8"/>
    <w:rPr>
      <w:smallCaps/>
      <w:color w:val="auto"/>
      <w:u w:val="single"/>
    </w:rPr>
  </w:style>
  <w:style w:type="character" w:styleId="IntenseReference">
    <w:name w:val="Intense Reference"/>
    <w:basedOn w:val="DefaultParagraphFont"/>
    <w:uiPriority w:val="32"/>
    <w:qFormat/>
    <w:rsid w:val="002635D8"/>
    <w:rPr>
      <w:b/>
      <w:bCs/>
      <w:smallCaps/>
      <w:color w:val="auto"/>
      <w:spacing w:val="5"/>
      <w:u w:val="single"/>
    </w:rPr>
  </w:style>
  <w:style w:type="paragraph" w:customStyle="1" w:styleId="2ColumnHeading">
    <w:name w:val="2Column Heading"/>
    <w:basedOn w:val="BodyText"/>
    <w:qFormat/>
    <w:rsid w:val="002635D8"/>
    <w:pPr>
      <w:spacing w:after="60"/>
      <w:ind w:left="-2268"/>
    </w:pPr>
    <w:rPr>
      <w:b/>
    </w:rPr>
  </w:style>
  <w:style w:type="paragraph" w:customStyle="1" w:styleId="Heading1TOC">
    <w:name w:val="Heading1 TOC"/>
    <w:basedOn w:val="Normal"/>
    <w:qFormat/>
    <w:rsid w:val="002635D8"/>
    <w:pPr>
      <w:spacing w:before="240" w:after="120"/>
    </w:pPr>
    <w:rPr>
      <w:rFonts w:ascii="Times New Roman" w:hAnsi="Times New Roman"/>
      <w:b/>
      <w:sz w:val="32"/>
    </w:rPr>
  </w:style>
  <w:style w:type="paragraph" w:customStyle="1" w:styleId="Heading2TOC">
    <w:name w:val="Heading2 TOC"/>
    <w:basedOn w:val="Normal"/>
    <w:qFormat/>
    <w:rsid w:val="002635D8"/>
    <w:pPr>
      <w:spacing w:before="240" w:after="60"/>
    </w:pPr>
    <w:rPr>
      <w:rFonts w:ascii="Times New Roman" w:hAnsi="Times New Roman"/>
      <w:b/>
      <w:sz w:val="28"/>
    </w:rPr>
  </w:style>
  <w:style w:type="character" w:customStyle="1" w:styleId="Underline">
    <w:name w:val="Underline"/>
    <w:basedOn w:val="DefaultParagraphFont"/>
    <w:qFormat/>
    <w:rsid w:val="002635D8"/>
    <w:rPr>
      <w:u w:val="single"/>
    </w:rPr>
  </w:style>
  <w:style w:type="paragraph" w:styleId="BalloonText">
    <w:name w:val="Balloon Text"/>
    <w:basedOn w:val="Normal"/>
    <w:link w:val="BalloonTextChar"/>
    <w:rsid w:val="002635D8"/>
    <w:rPr>
      <w:rFonts w:ascii="Tahoma" w:hAnsi="Tahoma" w:cs="Tahoma"/>
      <w:sz w:val="16"/>
      <w:szCs w:val="16"/>
    </w:rPr>
  </w:style>
  <w:style w:type="character" w:customStyle="1" w:styleId="BalloonTextChar">
    <w:name w:val="Balloon Text Char"/>
    <w:basedOn w:val="DefaultParagraphFont"/>
    <w:link w:val="BalloonText"/>
    <w:rsid w:val="002635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35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5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Words>
  <Characters>6998</Characters>
  <Application>Microsoft Office Word</Application>
  <DocSecurity>0</DocSecurity>
  <Lines>254</Lines>
  <Paragraphs>142</Paragraphs>
  <ScaleCrop>false</ScaleCrop>
  <Company>Author-it Software Corporation Ltd.</Company>
  <LinksUpToDate>false</LinksUpToDate>
  <CharactersWithSpaces>8041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FDFRB3002A Produce bread dough</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2012-05-26T16:05:00Z</dcterms:created>
  <dcterms:modified xsi:type="dcterms:W3CDTF">2012-05-26T16:05:00Z</dcterms:modified>
</cp:coreProperties>
</file>