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2A9" w:rsidP="00BF12A9">
      <w:pPr>
        <w:pStyle w:val="Title"/>
      </w:pPr>
      <w:r>
        <w:fldChar w:fldCharType="begin"/>
      </w:r>
      <w:r>
        <w:instrText xml:space="preserve"> TITLE   \* MERGEFORMAT </w:instrText>
      </w:r>
      <w:r>
        <w:fldChar w:fldCharType="separate"/>
      </w:r>
      <w:r>
        <w:t>FDFRB2001A Form and fill pastry products</w:t>
      </w:r>
      <w:r>
        <w:fldChar w:fldCharType="end"/>
      </w:r>
    </w:p>
    <w:p w:rsidR="00BF12A9" w:rsidP="00BF12A9">
      <w:pPr>
        <w:pStyle w:val="Version"/>
        <w:sectPr w:rsidSect="00B06E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06E8A" w:rsidP="00B06E8A">
      <w:pPr>
        <w:pStyle w:val="SuperHeading"/>
      </w:pPr>
      <w:r w:rsidRPr="00B06E8A">
        <w:t>FDFRB2001A Form and fill pastry products</w:t>
      </w:r>
    </w:p>
    <w:p w:rsidR="00000000" w:rsidRPr="00B06E8A" w:rsidP="00B06E8A">
      <w:pPr>
        <w:pStyle w:val="SuperHeading"/>
      </w:pPr>
    </w:p>
    <w:p w:rsidR="00000000" w:rsidRPr="00B06E8A" w:rsidP="00B06E8A">
      <w:pPr>
        <w:pStyle w:val="Heading1"/>
      </w:pPr>
      <w:bookmarkStart w:id="1" w:name="O_76515"/>
      <w:bookmarkEnd w:id="1"/>
      <w:r w:rsidRPr="00B06E8A">
        <w:t>Modification History</w:t>
      </w:r>
    </w:p>
    <w:p w:rsidR="00000000" w:rsidRPr="00B06E8A" w:rsidP="00B06E8A">
      <w:pPr>
        <w:pStyle w:val="BodyText"/>
      </w:pPr>
      <w:r w:rsidRPr="00B06E8A">
        <w:t>Not applicable.</w:t>
      </w:r>
    </w:p>
    <w:p w:rsidR="00000000" w:rsidRPr="00B06E8A" w:rsidP="00B06E8A">
      <w:pPr>
        <w:pStyle w:val="AllowPageBreak"/>
      </w:pPr>
    </w:p>
    <w:p w:rsidR="00000000" w:rsidRPr="00B06E8A" w:rsidP="00B06E8A">
      <w:pPr>
        <w:pStyle w:val="Heading1"/>
      </w:pPr>
      <w:bookmarkStart w:id="2" w:name="O_76516"/>
      <w:bookmarkEnd w:id="2"/>
      <w:r w:rsidRPr="00B06E8A">
        <w:t>Unit Descriptor</w:t>
      </w:r>
    </w:p>
    <w:tbl>
      <w:tblPr>
        <w:tblW w:w="0" w:type="auto"/>
        <w:tblLayout w:type="fixed"/>
        <w:tblCellMar>
          <w:left w:w="62" w:type="dxa"/>
          <w:right w:w="62" w:type="dxa"/>
        </w:tblCellMar>
        <w:tblLook w:val="0000"/>
      </w:tblPr>
      <w:tblGrid>
        <w:gridCol w:w="2668"/>
        <w:gridCol w:w="5854"/>
      </w:tblGrid>
      <w:tr w:rsidTr="00BF12A9">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E8A" w:rsidP="00B06E8A">
            <w:pPr>
              <w:pStyle w:val="BodyText"/>
            </w:pPr>
            <w:r w:rsidRPr="00B06E8A">
              <w:t>This unit of competency covers the skills and knowledge required to form pastry and deposit fillings into a past</w:t>
            </w:r>
            <w:r w:rsidRPr="00B06E8A">
              <w:t xml:space="preserve">ry shell or onto a pastry sheet which may then be topped according to product requirements. </w:t>
            </w:r>
          </w:p>
        </w:tc>
      </w:tr>
    </w:tbl>
    <w:p w:rsidR="00000000" w:rsidRPr="00B06E8A" w:rsidP="00B06E8A">
      <w:pPr>
        <w:pStyle w:val="BodyText"/>
      </w:pPr>
    </w:p>
    <w:p w:rsidR="00000000" w:rsidRPr="00B06E8A" w:rsidP="00B06E8A">
      <w:pPr>
        <w:pStyle w:val="AllowPageBreak"/>
      </w:pPr>
    </w:p>
    <w:p w:rsidR="00000000" w:rsidRPr="00B06E8A" w:rsidP="00B06E8A">
      <w:pPr>
        <w:pStyle w:val="Heading1"/>
      </w:pPr>
      <w:bookmarkStart w:id="3" w:name="O_76517"/>
      <w:bookmarkEnd w:id="3"/>
      <w:r w:rsidRPr="00B06E8A">
        <w:t>Application of the Unit</w:t>
      </w:r>
    </w:p>
    <w:tbl>
      <w:tblPr>
        <w:tblW w:w="0" w:type="auto"/>
        <w:tblLayout w:type="fixed"/>
        <w:tblCellMar>
          <w:left w:w="62" w:type="dxa"/>
          <w:right w:w="62" w:type="dxa"/>
        </w:tblCellMar>
        <w:tblLook w:val="0000"/>
      </w:tblPr>
      <w:tblGrid>
        <w:gridCol w:w="2754"/>
        <w:gridCol w:w="5768"/>
      </w:tblGrid>
      <w:tr w:rsidTr="00BF12A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E8A" w:rsidP="00B06E8A">
            <w:pPr>
              <w:pStyle w:val="BodyText"/>
            </w:pPr>
            <w:r w:rsidRPr="00B06E8A">
              <w:t>This unit applies to form and fill processes in an in-store or retail bakery environment. Forming, filling, depositing and trimming of pastry products may be done manually or mechanically.</w:t>
            </w:r>
          </w:p>
        </w:tc>
      </w:tr>
    </w:tbl>
    <w:p w:rsidR="00000000" w:rsidRPr="00B06E8A" w:rsidP="00B06E8A">
      <w:pPr>
        <w:pStyle w:val="BodyText"/>
      </w:pPr>
    </w:p>
    <w:p w:rsidR="00000000" w:rsidRPr="00B06E8A" w:rsidP="00B06E8A">
      <w:pPr>
        <w:pStyle w:val="AllowPageBreak"/>
      </w:pPr>
    </w:p>
    <w:p w:rsidR="00000000" w:rsidRPr="00B06E8A" w:rsidP="00B06E8A">
      <w:pPr>
        <w:pStyle w:val="Heading1"/>
      </w:pPr>
      <w:bookmarkStart w:id="4" w:name="O_76518"/>
      <w:bookmarkEnd w:id="4"/>
      <w:r w:rsidRPr="00B06E8A">
        <w:t>Licensing/Regulatory Information</w:t>
      </w:r>
    </w:p>
    <w:p w:rsidR="00000000" w:rsidRPr="00B06E8A" w:rsidP="00B06E8A">
      <w:pPr>
        <w:pStyle w:val="BodyText"/>
      </w:pPr>
      <w:r w:rsidRPr="00B06E8A">
        <w:t>Not applicable.</w:t>
      </w:r>
    </w:p>
    <w:p w:rsidR="00000000" w:rsidRPr="00B06E8A" w:rsidP="00B06E8A">
      <w:pPr>
        <w:pStyle w:val="AllowPageBreak"/>
      </w:pPr>
    </w:p>
    <w:p w:rsidR="00000000" w:rsidRPr="00B06E8A" w:rsidP="00B06E8A">
      <w:pPr>
        <w:pStyle w:val="Heading1"/>
      </w:pPr>
      <w:bookmarkStart w:id="5" w:name="O_76520"/>
      <w:bookmarkEnd w:id="5"/>
      <w:r w:rsidRPr="00B06E8A">
        <w:t>Pre-Requisites</w:t>
      </w:r>
    </w:p>
    <w:tbl>
      <w:tblPr>
        <w:tblW w:w="0" w:type="auto"/>
        <w:tblLayout w:type="fixed"/>
        <w:tblCellMar>
          <w:left w:w="62" w:type="dxa"/>
          <w:right w:w="62" w:type="dxa"/>
        </w:tblCellMar>
        <w:tblLook w:val="0000"/>
      </w:tblPr>
      <w:tblGrid>
        <w:gridCol w:w="2775"/>
        <w:gridCol w:w="1295"/>
        <w:gridCol w:w="4452"/>
      </w:tblGrid>
      <w:tr w:rsidTr="00BF12A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p>
        </w:tc>
      </w:tr>
      <w:tr w:rsidTr="00BF12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p>
        </w:tc>
      </w:tr>
      <w:tr w:rsidTr="00BF12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E8A" w:rsidP="00B06E8A">
            <w:pPr>
              <w:pStyle w:val="BodyText"/>
            </w:pPr>
          </w:p>
        </w:tc>
      </w:tr>
    </w:tbl>
    <w:p w:rsidR="00000000" w:rsidRPr="00B06E8A" w:rsidP="00B06E8A">
      <w:pPr>
        <w:pStyle w:val="BodyText"/>
      </w:pPr>
    </w:p>
    <w:p w:rsidR="00000000" w:rsidRPr="00B06E8A" w:rsidP="00B06E8A">
      <w:pPr>
        <w:pStyle w:val="AllowPageBreak"/>
      </w:pPr>
    </w:p>
    <w:p w:rsidR="00000000" w:rsidRPr="00B06E8A" w:rsidP="00B06E8A">
      <w:pPr>
        <w:pStyle w:val="Heading1"/>
      </w:pPr>
      <w:bookmarkStart w:id="6" w:name="O_76519"/>
      <w:bookmarkEnd w:id="6"/>
      <w:r w:rsidRPr="00B06E8A">
        <w:t>Employability Skills Information</w:t>
      </w:r>
    </w:p>
    <w:tbl>
      <w:tblPr>
        <w:tblW w:w="0" w:type="auto"/>
        <w:tblLayout w:type="fixed"/>
        <w:tblCellMar>
          <w:left w:w="62" w:type="dxa"/>
          <w:right w:w="62" w:type="dxa"/>
        </w:tblCellMar>
        <w:tblLook w:val="0000"/>
      </w:tblPr>
      <w:tblGrid>
        <w:gridCol w:w="2802"/>
        <w:gridCol w:w="5720"/>
      </w:tblGrid>
      <w:tr w:rsidTr="00BF12A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E8A" w:rsidP="00B06E8A">
            <w:pPr>
              <w:pStyle w:val="BodyText"/>
            </w:pPr>
            <w:r w:rsidRPr="00B06E8A">
              <w:t xml:space="preserve">This unit contains employability skills.  </w:t>
            </w:r>
          </w:p>
        </w:tc>
      </w:tr>
    </w:tbl>
    <w:p w:rsidR="00000000" w:rsidRPr="00B06E8A" w:rsidP="00B06E8A">
      <w:pPr>
        <w:pStyle w:val="BodyText"/>
      </w:pPr>
    </w:p>
    <w:p w:rsidR="00000000" w:rsidRPr="00B06E8A" w:rsidP="00B06E8A">
      <w:pPr>
        <w:pStyle w:val="AllowPageBreak"/>
      </w:pPr>
    </w:p>
    <w:p w:rsidR="00000000" w:rsidRPr="00B06E8A" w:rsidP="00B06E8A">
      <w:pPr>
        <w:pStyle w:val="Heading1"/>
      </w:pPr>
      <w:bookmarkStart w:id="7" w:name="O_76521"/>
      <w:bookmarkEnd w:id="7"/>
      <w:r w:rsidRPr="00B06E8A">
        <w:t>Elements and Performance Criteria Pre-Content</w:t>
      </w:r>
    </w:p>
    <w:tbl>
      <w:tblPr>
        <w:tblW w:w="0" w:type="auto"/>
        <w:tblLayout w:type="fixed"/>
        <w:tblCellMar>
          <w:left w:w="62" w:type="dxa"/>
          <w:right w:w="62" w:type="dxa"/>
        </w:tblCellMar>
        <w:tblLook w:val="0000"/>
      </w:tblPr>
      <w:tblGrid>
        <w:gridCol w:w="2532"/>
        <w:gridCol w:w="5990"/>
      </w:tblGrid>
      <w:tr w:rsidTr="00BF12A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E8A" w:rsidP="00B06E8A">
            <w:pPr>
              <w:pStyle w:val="BodyText"/>
            </w:pPr>
            <w:r w:rsidRPr="00B06E8A">
              <w:t>Performance criteria describe the performance needed to demonstrate achievement of the element. Where bold italicised text is used, further information is detailed in the required skills and</w:t>
            </w:r>
            <w:r w:rsidRPr="00B06E8A">
              <w:t xml:space="preserve"> knowledge section and the range statement. Assessment of performance is to be consistent with the evidence guide.</w:t>
            </w:r>
          </w:p>
        </w:tc>
      </w:tr>
    </w:tbl>
    <w:p w:rsidR="00000000" w:rsidRPr="00B06E8A" w:rsidP="00B06E8A">
      <w:pPr>
        <w:pStyle w:val="BodyText"/>
      </w:pPr>
    </w:p>
    <w:p w:rsidR="00000000" w:rsidRPr="00B06E8A" w:rsidP="00B06E8A">
      <w:pPr>
        <w:pStyle w:val="AllowPageBreak"/>
      </w:pPr>
    </w:p>
    <w:p w:rsidR="00000000" w:rsidRPr="00B06E8A" w:rsidP="00B06E8A">
      <w:pPr>
        <w:pStyle w:val="Heading1"/>
      </w:pPr>
      <w:bookmarkStart w:id="8" w:name="O_76522"/>
      <w:bookmarkEnd w:id="8"/>
      <w:r w:rsidRPr="00B06E8A">
        <w:t>Elements and Performance Criteria</w:t>
      </w:r>
    </w:p>
    <w:tbl>
      <w:tblPr>
        <w:tblW w:w="0" w:type="auto"/>
        <w:tblLayout w:type="fixed"/>
        <w:tblCellMar>
          <w:left w:w="62" w:type="dxa"/>
          <w:right w:w="62" w:type="dxa"/>
        </w:tblCellMar>
        <w:tblLook w:val="0000"/>
      </w:tblPr>
      <w:tblGrid>
        <w:gridCol w:w="2532"/>
        <w:gridCol w:w="5990"/>
      </w:tblGrid>
      <w:tr w:rsidTr="00BF12A9">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E8A" w:rsidP="00B06E8A">
            <w:pPr>
              <w:pStyle w:val="BodyText"/>
            </w:pPr>
            <w:r w:rsidRPr="00B06E8A">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rPr>
                <w:rStyle w:val="SpecialBold"/>
              </w:rPr>
              <w:t>PERFORMANCE CRITERIA</w:t>
            </w:r>
          </w:p>
        </w:tc>
      </w:tr>
      <w:tr w:rsidTr="00BF12A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List"/>
              <w:rPr>
                <w:lang w:val="en-NZ"/>
              </w:rPr>
            </w:pPr>
            <w:r w:rsidRPr="00B06E8A">
              <w:t>1.</w:t>
            </w:r>
            <w:r w:rsidRPr="00B06E8A">
              <w:tab/>
              <w:t>Prepare to fill and form pastry products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E8A" w:rsidP="00B06E8A">
            <w:pPr>
              <w:pStyle w:val="List2"/>
            </w:pPr>
            <w:r w:rsidRPr="00B06E8A">
              <w:t>1.1.</w:t>
            </w:r>
            <w:r w:rsidRPr="00B06E8A">
              <w:tab/>
            </w:r>
            <w:r w:rsidRPr="00B06E8A">
              <w:t xml:space="preserve">Pastry and fillings are confirmed and available to meet production requirements </w:t>
            </w:r>
          </w:p>
          <w:p w:rsidR="00000000" w:rsidRPr="00B06E8A" w:rsidP="00B06E8A">
            <w:pPr>
              <w:pStyle w:val="List2"/>
            </w:pPr>
            <w:r w:rsidRPr="00B06E8A">
              <w:t>1.2.</w:t>
            </w:r>
            <w:r w:rsidRPr="00B06E8A">
              <w:tab/>
              <w:t xml:space="preserve">Forming and filling equipment and/or utensils are available and ready for use </w:t>
            </w:r>
          </w:p>
          <w:p w:rsidR="00000000" w:rsidP="00B06E8A">
            <w:pPr>
              <w:pStyle w:val="List2"/>
              <w:rPr>
                <w:lang w:val="en-NZ"/>
              </w:rPr>
            </w:pPr>
            <w:r w:rsidRPr="00B06E8A">
              <w:t>1.3.</w:t>
            </w:r>
            <w:r w:rsidRPr="00B06E8A">
              <w:tab/>
              <w:t xml:space="preserve">Equipment is checked to confirm readiness for use </w:t>
            </w:r>
          </w:p>
        </w:tc>
      </w:tr>
      <w:tr w:rsidTr="00BF12A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List"/>
              <w:rPr>
                <w:lang w:val="en-NZ"/>
              </w:rPr>
            </w:pPr>
            <w:r w:rsidRPr="00B06E8A">
              <w:t>2.</w:t>
            </w:r>
            <w:r w:rsidRPr="00B06E8A">
              <w:tab/>
              <w:t>Form and fill pastry products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E8A" w:rsidP="00B06E8A">
            <w:pPr>
              <w:pStyle w:val="List2"/>
            </w:pPr>
            <w:r w:rsidRPr="00B06E8A">
              <w:t>2</w:t>
            </w:r>
            <w:r w:rsidRPr="00B06E8A">
              <w:t>.1.</w:t>
            </w:r>
            <w:r w:rsidRPr="00B06E8A">
              <w:tab/>
              <w:t xml:space="preserve">Pastry is rolled and shaped to meet product requirements </w:t>
            </w:r>
          </w:p>
          <w:p w:rsidR="00000000" w:rsidRPr="00B06E8A" w:rsidP="00B06E8A">
            <w:pPr>
              <w:pStyle w:val="List2"/>
            </w:pPr>
            <w:r w:rsidRPr="00B06E8A">
              <w:t>2.2.</w:t>
            </w:r>
            <w:r w:rsidRPr="00B06E8A">
              <w:tab/>
              <w:t>Pastry is filled to meet product requirements</w:t>
            </w:r>
          </w:p>
          <w:p w:rsidR="00000000" w:rsidRPr="00B06E8A" w:rsidP="00B06E8A">
            <w:pPr>
              <w:pStyle w:val="List2"/>
            </w:pPr>
            <w:r w:rsidRPr="00B06E8A">
              <w:t>2.3.</w:t>
            </w:r>
            <w:r w:rsidRPr="00B06E8A">
              <w:tab/>
              <w:t>Tops and/or finishes are applied as required</w:t>
            </w:r>
          </w:p>
          <w:p w:rsidR="00000000" w:rsidRPr="00B06E8A" w:rsidP="00B06E8A">
            <w:pPr>
              <w:pStyle w:val="List2"/>
            </w:pPr>
            <w:r w:rsidRPr="00B06E8A">
              <w:t>2.4.</w:t>
            </w:r>
            <w:r w:rsidRPr="00B06E8A">
              <w:tab/>
              <w:t>Filled pastry product meets food safety and quality requirements</w:t>
            </w:r>
          </w:p>
          <w:p w:rsidR="00000000" w:rsidP="00B06E8A">
            <w:pPr>
              <w:pStyle w:val="List2"/>
              <w:rPr>
                <w:lang w:val="en-NZ"/>
              </w:rPr>
            </w:pPr>
            <w:r w:rsidRPr="00B06E8A">
              <w:t>2.5.</w:t>
            </w:r>
            <w:r w:rsidRPr="00B06E8A">
              <w:tab/>
              <w:t>Unacceptable produ</w:t>
            </w:r>
            <w:r w:rsidRPr="00B06E8A">
              <w:t xml:space="preserve">ct is identified, rectified or reported </w:t>
            </w:r>
          </w:p>
        </w:tc>
      </w:tr>
      <w:tr w:rsidTr="00BF12A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List"/>
              <w:rPr>
                <w:lang w:val="en-NZ"/>
              </w:rPr>
            </w:pPr>
            <w:r w:rsidRPr="00B06E8A">
              <w:t>3.</w:t>
            </w:r>
            <w:r w:rsidRPr="00B06E8A">
              <w:tab/>
              <w:t>Clean equipment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E8A" w:rsidP="00B06E8A">
            <w:pPr>
              <w:pStyle w:val="List2"/>
            </w:pPr>
            <w:r w:rsidRPr="00B06E8A">
              <w:t>3.1.</w:t>
            </w:r>
            <w:r w:rsidRPr="00B06E8A">
              <w:tab/>
              <w:t>Equipment is cleaned to meet production and hygiene requirements</w:t>
            </w:r>
          </w:p>
          <w:p w:rsidR="00000000" w:rsidRPr="00B06E8A" w:rsidP="00B06E8A">
            <w:pPr>
              <w:pStyle w:val="List2"/>
            </w:pPr>
            <w:r w:rsidRPr="00B06E8A">
              <w:t>3.2.</w:t>
            </w:r>
            <w:r w:rsidRPr="00B06E8A">
              <w:tab/>
              <w:t>The work area is maintained according to housekeeping standards</w:t>
            </w:r>
          </w:p>
          <w:p w:rsidR="00000000" w:rsidRPr="00B06E8A" w:rsidP="00B06E8A">
            <w:pPr>
              <w:pStyle w:val="List2"/>
            </w:pPr>
            <w:r w:rsidRPr="00B06E8A">
              <w:t>3.3.</w:t>
            </w:r>
            <w:r w:rsidRPr="00B06E8A">
              <w:tab/>
            </w:r>
            <w:r w:rsidRPr="00B06E8A">
              <w:t>Work is conducted in accordance with workplace environmental guidelines</w:t>
            </w:r>
          </w:p>
        </w:tc>
      </w:tr>
    </w:tbl>
    <w:p w:rsidR="00000000" w:rsidRPr="00B06E8A" w:rsidP="00B06E8A">
      <w:pPr>
        <w:pStyle w:val="BodyText"/>
      </w:pPr>
    </w:p>
    <w:p w:rsidR="00000000" w:rsidRPr="00B06E8A" w:rsidP="00B06E8A">
      <w:pPr>
        <w:pStyle w:val="AllowPageBreak"/>
      </w:pPr>
    </w:p>
    <w:p w:rsidR="00000000" w:rsidRPr="00B06E8A" w:rsidP="00B06E8A">
      <w:pPr>
        <w:pStyle w:val="Heading1"/>
      </w:pPr>
      <w:bookmarkStart w:id="9" w:name="O_76523"/>
      <w:bookmarkEnd w:id="9"/>
      <w:r w:rsidRPr="00B06E8A">
        <w:t>Required Skills and Knowledge</w:t>
      </w:r>
    </w:p>
    <w:tbl>
      <w:tblPr>
        <w:tblW w:w="0" w:type="auto"/>
        <w:tblLayout w:type="fixed"/>
        <w:tblCellMar>
          <w:left w:w="62" w:type="dxa"/>
          <w:right w:w="62" w:type="dxa"/>
        </w:tblCellMar>
        <w:tblLook w:val="0000"/>
      </w:tblPr>
      <w:tblGrid>
        <w:gridCol w:w="8522"/>
      </w:tblGrid>
      <w:tr w:rsidTr="00BF12A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06E8A">
            <w:pPr>
              <w:pStyle w:val="BodyText"/>
              <w:rPr>
                <w:lang w:val="en-NZ"/>
              </w:rPr>
            </w:pPr>
            <w:r w:rsidRPr="00B06E8A">
              <w:rPr>
                <w:rStyle w:val="SpecialBold"/>
              </w:rPr>
              <w:t>REQUIRED SKILLS AND KNOWLEDGE</w:t>
            </w:r>
          </w:p>
        </w:tc>
      </w:tr>
      <w:tr w:rsidTr="00BF12A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t>This section describes the skills and knowledge required for this unit.</w:t>
            </w:r>
          </w:p>
        </w:tc>
      </w:tr>
      <w:tr w:rsidTr="00BF12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rPr>
                <w:rStyle w:val="SpecialBold"/>
              </w:rPr>
              <w:t>Required skills</w:t>
            </w:r>
          </w:p>
        </w:tc>
      </w:tr>
      <w:tr w:rsidTr="00BF12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E8A" w:rsidP="00B06E8A">
            <w:pPr>
              <w:pStyle w:val="BodyText"/>
            </w:pPr>
            <w:r w:rsidRPr="00B06E8A">
              <w:rPr>
                <w:rStyle w:val="BoldandItalics"/>
              </w:rPr>
              <w:t>Ability to</w:t>
            </w:r>
            <w:r w:rsidRPr="00B06E8A">
              <w:t>:</w:t>
            </w:r>
          </w:p>
          <w:p w:rsidR="00000000" w:rsidRPr="00B06E8A" w:rsidP="00B06E8A">
            <w:pPr>
              <w:pStyle w:val="ListBullet"/>
            </w:pPr>
            <w:r w:rsidRPr="00B06E8A">
              <w:t>access workplace information to identify production requirements</w:t>
            </w:r>
          </w:p>
          <w:p w:rsidR="00000000" w:rsidRPr="00B06E8A" w:rsidP="00B06E8A">
            <w:pPr>
              <w:pStyle w:val="ListBullet"/>
            </w:pPr>
            <w:r w:rsidRPr="00B06E8A">
              <w:t>confirm that pastry types and fillings match product requirements</w:t>
            </w:r>
          </w:p>
          <w:p w:rsidR="00000000" w:rsidRPr="00B06E8A" w:rsidP="00B06E8A">
            <w:pPr>
              <w:pStyle w:val="ListBullet"/>
            </w:pPr>
            <w:r w:rsidRPr="00B06E8A">
              <w:t>confirm that equipment is clean and in operating order, including confirming that trays and tins are available as required</w:t>
            </w:r>
          </w:p>
          <w:p w:rsidR="00000000" w:rsidRPr="00B06E8A" w:rsidP="00B06E8A">
            <w:pPr>
              <w:pStyle w:val="ListBullet"/>
            </w:pPr>
            <w:r w:rsidRPr="00B06E8A">
              <w:t>pr</w:t>
            </w:r>
            <w:r w:rsidRPr="00B06E8A">
              <w:t>epare pastry and fillings for use, such as:</w:t>
            </w:r>
          </w:p>
          <w:p w:rsidR="00000000" w:rsidRPr="00B06E8A" w:rsidP="00B06E8A">
            <w:pPr>
              <w:pStyle w:val="ListBullet2"/>
            </w:pPr>
            <w:r w:rsidRPr="00B06E8A">
              <w:t>rolling pastry</w:t>
            </w:r>
          </w:p>
          <w:p w:rsidR="00000000" w:rsidRPr="00B06E8A" w:rsidP="00B06E8A">
            <w:pPr>
              <w:pStyle w:val="ListBullet2"/>
            </w:pPr>
            <w:r w:rsidRPr="00B06E8A">
              <w:t>loading fillings into hopper and setting automatic dispensing equipment</w:t>
            </w:r>
          </w:p>
          <w:p w:rsidR="00000000" w:rsidRPr="00B06E8A" w:rsidP="00B06E8A">
            <w:pPr>
              <w:pStyle w:val="ListBullet2"/>
            </w:pPr>
            <w:r w:rsidRPr="00B06E8A">
              <w:t>bringing fillings to required temperature</w:t>
            </w:r>
          </w:p>
          <w:p w:rsidR="00000000" w:rsidRPr="00B06E8A" w:rsidP="00B06E8A">
            <w:pPr>
              <w:pStyle w:val="ListBullet"/>
            </w:pPr>
            <w:r w:rsidRPr="00B06E8A">
              <w:t>form product shape</w:t>
            </w:r>
          </w:p>
          <w:p w:rsidR="00000000" w:rsidRPr="00B06E8A" w:rsidP="00B06E8A">
            <w:pPr>
              <w:pStyle w:val="ListBullet"/>
            </w:pPr>
            <w:r w:rsidRPr="00B06E8A">
              <w:t>dispense fillings within acceptable volume, weight and placement parameters</w:t>
            </w:r>
          </w:p>
          <w:p w:rsidR="00000000" w:rsidRPr="00B06E8A" w:rsidP="00B06E8A">
            <w:pPr>
              <w:pStyle w:val="ListBullet"/>
            </w:pPr>
            <w:r w:rsidRPr="00B06E8A">
              <w:t>apply tops, coding and/or toppings according to product requirements</w:t>
            </w:r>
          </w:p>
          <w:p w:rsidR="00000000" w:rsidRPr="00B06E8A" w:rsidP="00B06E8A">
            <w:pPr>
              <w:pStyle w:val="ListBullet"/>
            </w:pPr>
            <w:r w:rsidRPr="00B06E8A">
              <w:t xml:space="preserve">trim pastry keeping bottom and top pastry separate </w:t>
            </w:r>
          </w:p>
          <w:p w:rsidR="00000000" w:rsidRPr="00B06E8A" w:rsidP="00B06E8A">
            <w:pPr>
              <w:pStyle w:val="ListBullet"/>
            </w:pPr>
            <w:r w:rsidRPr="00B06E8A">
              <w:t>include reworked pastry according to workplace procedures</w:t>
            </w:r>
          </w:p>
          <w:p w:rsidR="00000000" w:rsidRPr="00B06E8A" w:rsidP="00B06E8A">
            <w:pPr>
              <w:pStyle w:val="ListBullet"/>
            </w:pPr>
            <w:r w:rsidRPr="00B06E8A">
              <w:t>m</w:t>
            </w:r>
            <w:r w:rsidRPr="00B06E8A">
              <w:t>onitor the forming and filling process to ensure that quality standards are met, such as monitoring:</w:t>
            </w:r>
          </w:p>
          <w:p w:rsidR="00000000" w:rsidRPr="00B06E8A" w:rsidP="00B06E8A">
            <w:pPr>
              <w:pStyle w:val="ListBullet2"/>
            </w:pPr>
            <w:r w:rsidRPr="00B06E8A">
              <w:t xml:space="preserve">pastry thickness </w:t>
            </w:r>
          </w:p>
          <w:p w:rsidR="00000000" w:rsidRPr="00B06E8A" w:rsidP="00B06E8A">
            <w:pPr>
              <w:pStyle w:val="ListBullet2"/>
            </w:pPr>
            <w:r w:rsidRPr="00B06E8A">
              <w:t>alignment of deposited filling or accuracy of manual positioning</w:t>
            </w:r>
          </w:p>
          <w:p w:rsidR="00000000" w:rsidRPr="00B06E8A" w:rsidP="00B06E8A">
            <w:pPr>
              <w:pStyle w:val="ListBullet2"/>
            </w:pPr>
            <w:r w:rsidRPr="00B06E8A">
              <w:t>amount and/or rate of filling deposited</w:t>
            </w:r>
          </w:p>
          <w:p w:rsidR="00000000" w:rsidRPr="00B06E8A" w:rsidP="00B06E8A">
            <w:pPr>
              <w:pStyle w:val="ListBullet2"/>
            </w:pPr>
            <w:r w:rsidRPr="00B06E8A">
              <w:t>product weight</w:t>
            </w:r>
          </w:p>
          <w:p w:rsidR="00000000" w:rsidRPr="00B06E8A" w:rsidP="00B06E8A">
            <w:pPr>
              <w:pStyle w:val="ListBullet2"/>
            </w:pPr>
            <w:r w:rsidRPr="00B06E8A">
              <w:t>enclosure of pas</w:t>
            </w:r>
            <w:r w:rsidRPr="00B06E8A">
              <w:t>try product by forming, rolling or covering with a pastry top to form seal</w:t>
            </w:r>
          </w:p>
          <w:p w:rsidR="00000000" w:rsidRPr="00B06E8A" w:rsidP="00B06E8A">
            <w:pPr>
              <w:pStyle w:val="ListBullet2"/>
            </w:pPr>
            <w:r w:rsidRPr="00B06E8A">
              <w:t>application of washes (before baking) or glaze and toppings (after baking)</w:t>
            </w:r>
          </w:p>
          <w:p w:rsidR="00000000" w:rsidRPr="00B06E8A" w:rsidP="00B06E8A">
            <w:pPr>
              <w:pStyle w:val="ListBullet2"/>
            </w:pPr>
            <w:r w:rsidRPr="00B06E8A">
              <w:t>appearance (size and shape)</w:t>
            </w:r>
          </w:p>
          <w:p w:rsidR="00000000" w:rsidRPr="00B06E8A" w:rsidP="00B06E8A">
            <w:pPr>
              <w:pStyle w:val="ListBullet"/>
            </w:pPr>
            <w:r w:rsidRPr="00B06E8A">
              <w:t>take corrective action so that product quality standards are met</w:t>
            </w:r>
          </w:p>
          <w:p w:rsidR="00000000" w:rsidRPr="00B06E8A" w:rsidP="00B06E8A">
            <w:pPr>
              <w:pStyle w:val="ListBullet"/>
            </w:pPr>
            <w:r w:rsidRPr="00B06E8A">
              <w:t>clean equipment and utensils to meet hygiene standards</w:t>
            </w:r>
          </w:p>
          <w:p w:rsidR="00000000" w:rsidRPr="00B06E8A" w:rsidP="00B06E8A">
            <w:pPr>
              <w:pStyle w:val="ListBullet"/>
            </w:pPr>
            <w:r w:rsidRPr="00B06E8A">
              <w:t xml:space="preserve">maintain workplace records as required </w:t>
            </w:r>
          </w:p>
          <w:p w:rsidR="00000000" w:rsidRPr="00B06E8A" w:rsidP="00B06E8A">
            <w:pPr>
              <w:pStyle w:val="ListBullet"/>
            </w:pPr>
            <w:r w:rsidRPr="00B06E8A">
              <w:t>maintain work area to meet housekeeping standards</w:t>
            </w:r>
          </w:p>
          <w:p w:rsidR="00000000" w:rsidRPr="00B06E8A" w:rsidP="00B06E8A">
            <w:pPr>
              <w:pStyle w:val="ListBullet"/>
            </w:pPr>
            <w:r w:rsidRPr="00B06E8A">
              <w:t>use oral communication skills/language competence to fulfil the job role as specified by the organisation, incl</w:t>
            </w:r>
            <w:r w:rsidRPr="00B06E8A">
              <w:t>uding questioning, active listening, asking for clarification and seeking advice from supervisor</w:t>
            </w:r>
          </w:p>
          <w:p w:rsidR="00000000" w:rsidP="00B06E8A">
            <w:pPr>
              <w:pStyle w:val="ListBullet"/>
              <w:rPr>
                <w:lang w:val="en-NZ"/>
              </w:rPr>
            </w:pPr>
            <w:r w:rsidRPr="00B06E8A">
              <w:t>work cooperatively within a culturally diverse workforce</w:t>
            </w:r>
          </w:p>
        </w:tc>
      </w:tr>
      <w:tr w:rsidTr="00BF12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rPr>
                <w:rStyle w:val="SpecialBold"/>
              </w:rPr>
              <w:t>Required knowledge</w:t>
            </w:r>
          </w:p>
        </w:tc>
      </w:tr>
      <w:tr w:rsidTr="00BF12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E8A" w:rsidP="00B06E8A">
            <w:pPr>
              <w:pStyle w:val="BodyText"/>
            </w:pPr>
            <w:r w:rsidRPr="00B06E8A">
              <w:rPr>
                <w:rStyle w:val="BoldandItalics"/>
              </w:rPr>
              <w:t>Knowledge of</w:t>
            </w:r>
            <w:r w:rsidRPr="00B06E8A">
              <w:t>:</w:t>
            </w:r>
          </w:p>
          <w:p w:rsidR="00000000" w:rsidRPr="00B06E8A" w:rsidP="00B06E8A">
            <w:pPr>
              <w:pStyle w:val="ListBullet"/>
            </w:pPr>
            <w:r w:rsidRPr="00B06E8A">
              <w:t>basic principles of pastry forming and filling</w:t>
            </w:r>
          </w:p>
          <w:p w:rsidR="00000000" w:rsidRPr="00B06E8A" w:rsidP="00B06E8A">
            <w:pPr>
              <w:pStyle w:val="ListBullet"/>
            </w:pPr>
            <w:r w:rsidRPr="00B06E8A">
              <w:t xml:space="preserve">acceptable standards for equipment/utensils used, including cleaning requirements and signs of wear or unacceptable damage </w:t>
            </w:r>
          </w:p>
          <w:p w:rsidR="00000000" w:rsidRPr="00B06E8A" w:rsidP="00B06E8A">
            <w:pPr>
              <w:pStyle w:val="ListBullet"/>
            </w:pPr>
            <w:r w:rsidRPr="00B06E8A">
              <w:t xml:space="preserve">quality requirements of filled pastry products, such as appearance, weight, and seal as required by product </w:t>
            </w:r>
          </w:p>
          <w:p w:rsidR="00000000" w:rsidRPr="00B06E8A" w:rsidP="00B06E8A">
            <w:pPr>
              <w:pStyle w:val="ListBullet"/>
            </w:pPr>
            <w:r w:rsidRPr="00B06E8A">
              <w:t>types of pastry suitabl</w:t>
            </w:r>
            <w:r w:rsidRPr="00B06E8A">
              <w:t>e for use as tops and bottoms and in different products</w:t>
            </w:r>
          </w:p>
          <w:p w:rsidR="00000000" w:rsidRPr="00B06E8A" w:rsidP="00B06E8A">
            <w:pPr>
              <w:pStyle w:val="ListBullet"/>
            </w:pPr>
            <w:r w:rsidRPr="00B06E8A">
              <w:t>procedures for inclusion of rework, such as appropriate uses of rework; maximum number of batches that can contain rework before scrap is discarded, and importance of ensuring rework pastry is not con</w:t>
            </w:r>
            <w:r w:rsidRPr="00B06E8A">
              <w:t>taminated by filling materials, other pastry types or other forms of contamination</w:t>
            </w:r>
          </w:p>
          <w:p w:rsidR="00000000" w:rsidRPr="00B06E8A" w:rsidP="00B06E8A">
            <w:pPr>
              <w:pStyle w:val="ListBullet"/>
            </w:pPr>
            <w:r w:rsidRPr="00B06E8A">
              <w:t>procedure for preparing and applying washes and glazes as required for product</w:t>
            </w:r>
          </w:p>
          <w:p w:rsidR="00000000" w:rsidRPr="00B06E8A" w:rsidP="00B06E8A">
            <w:pPr>
              <w:pStyle w:val="ListBullet"/>
            </w:pPr>
            <w:r w:rsidRPr="00B06E8A">
              <w:t>the effect of variables, such as filling temperature on finished product, and product temperat</w:t>
            </w:r>
            <w:r w:rsidRPr="00B06E8A">
              <w:t>ure on glazing application</w:t>
            </w:r>
          </w:p>
          <w:p w:rsidR="00000000" w:rsidRPr="00B06E8A" w:rsidP="00B06E8A">
            <w:pPr>
              <w:pStyle w:val="ListBullet"/>
            </w:pPr>
            <w:r w:rsidRPr="00B06E8A">
              <w:t>settings, operating requirements and safety features of equipment used</w:t>
            </w:r>
          </w:p>
          <w:p w:rsidR="00000000" w:rsidRPr="00B06E8A" w:rsidP="00B06E8A">
            <w:pPr>
              <w:pStyle w:val="ListBullet"/>
            </w:pPr>
            <w:r w:rsidRPr="00B06E8A">
              <w:t>inspections/control points used to confirm that product meets quality requirements and related monitoring requirements</w:t>
            </w:r>
          </w:p>
          <w:p w:rsidR="00000000" w:rsidRPr="00B06E8A" w:rsidP="00B06E8A">
            <w:pPr>
              <w:pStyle w:val="ListBullet"/>
            </w:pPr>
            <w:r w:rsidRPr="00B06E8A">
              <w:t>causes of variation and corrective acti</w:t>
            </w:r>
            <w:r w:rsidRPr="00B06E8A">
              <w:t xml:space="preserve">on required </w:t>
            </w:r>
          </w:p>
          <w:p w:rsidR="00000000" w:rsidRPr="00B06E8A" w:rsidP="00B06E8A">
            <w:pPr>
              <w:pStyle w:val="ListBullet"/>
            </w:pPr>
            <w:r w:rsidRPr="00B06E8A">
              <w:t>occupational health and safety (OHS) hazards and controls</w:t>
            </w:r>
          </w:p>
          <w:p w:rsidR="00000000" w:rsidRPr="00B06E8A" w:rsidP="00B06E8A">
            <w:pPr>
              <w:pStyle w:val="ListBullet"/>
            </w:pPr>
            <w:r w:rsidRPr="00B06E8A">
              <w:t xml:space="preserve">waste handling and cleaning requirements and procedures </w:t>
            </w:r>
          </w:p>
        </w:tc>
      </w:tr>
    </w:tbl>
    <w:p w:rsidR="00000000" w:rsidRPr="00B06E8A" w:rsidP="00B06E8A">
      <w:pPr>
        <w:pStyle w:val="BodyText"/>
      </w:pPr>
    </w:p>
    <w:p w:rsidR="00000000" w:rsidRPr="00B06E8A" w:rsidP="00B06E8A">
      <w:pPr>
        <w:pStyle w:val="AllowPageBreak"/>
      </w:pPr>
    </w:p>
    <w:p w:rsidR="00000000" w:rsidRPr="00B06E8A" w:rsidP="00B06E8A">
      <w:pPr>
        <w:pStyle w:val="Heading1"/>
      </w:pPr>
      <w:bookmarkStart w:id="10" w:name="O_76524"/>
      <w:bookmarkEnd w:id="10"/>
      <w:r w:rsidRPr="00B06E8A">
        <w:t>Evidence Guide</w:t>
      </w:r>
    </w:p>
    <w:tbl>
      <w:tblPr>
        <w:tblW w:w="9570" w:type="dxa"/>
        <w:tblLayout w:type="fixed"/>
        <w:tblCellMar>
          <w:left w:w="62" w:type="dxa"/>
          <w:right w:w="62" w:type="dxa"/>
        </w:tblCellMar>
        <w:tblLook w:val="0000"/>
      </w:tblPr>
      <w:tblGrid>
        <w:gridCol w:w="3908"/>
        <w:gridCol w:w="5662"/>
      </w:tblGrid>
      <w:tr w:rsidTr="00BF12A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rPr>
                <w:rStyle w:val="SpecialBold"/>
              </w:rPr>
              <w:t>EVIDENCE GUIDE</w:t>
            </w:r>
          </w:p>
        </w:tc>
      </w:tr>
      <w:tr w:rsidTr="00BF12A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t>The Evidence Guide provides advice on assessment and must be read in conjunction with the performance criteria, required skills and knowledge, range statement and the Assessment Guidelines for the Training Package.</w:t>
            </w:r>
          </w:p>
        </w:tc>
      </w:tr>
      <w:tr w:rsidTr="00BF12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BF12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E8A" w:rsidP="00B06E8A">
            <w:pPr>
              <w:pStyle w:val="BodyText"/>
            </w:pPr>
            <w:r w:rsidRPr="00B06E8A">
              <w:t>Evidence of ability to:</w:t>
            </w:r>
          </w:p>
          <w:p w:rsidR="00000000" w:rsidRPr="00B06E8A" w:rsidP="00B06E8A">
            <w:pPr>
              <w:pStyle w:val="ListBullet"/>
            </w:pPr>
            <w:r w:rsidRPr="00B06E8A">
              <w:t>conduct pre-start checks on equipment and ingredients used for forming and filling pastry</w:t>
            </w:r>
          </w:p>
          <w:p w:rsidR="00000000" w:rsidRPr="00B06E8A" w:rsidP="00B06E8A">
            <w:pPr>
              <w:pStyle w:val="ListBullet"/>
            </w:pPr>
            <w:r w:rsidRPr="00B06E8A">
              <w:t>form and fill pastry according to quality standa</w:t>
            </w:r>
            <w:r w:rsidRPr="00B06E8A">
              <w:t>rds</w:t>
            </w:r>
          </w:p>
          <w:p w:rsidR="00000000" w:rsidRPr="00B06E8A" w:rsidP="00B06E8A">
            <w:pPr>
              <w:pStyle w:val="ListBullet"/>
            </w:pPr>
            <w:r w:rsidRPr="00B06E8A">
              <w:t>take corrective action in response to typical faults and inconsistencies</w:t>
            </w:r>
          </w:p>
          <w:p w:rsidR="00000000" w:rsidRPr="00B06E8A" w:rsidP="00B06E8A">
            <w:pPr>
              <w:pStyle w:val="ListBullet"/>
            </w:pPr>
            <w:r w:rsidRPr="00B06E8A">
              <w:t>apply safe work practices and identify OHS hazards and controls</w:t>
            </w:r>
          </w:p>
          <w:p w:rsidR="00000000" w:rsidRPr="00B06E8A" w:rsidP="00B06E8A">
            <w:pPr>
              <w:pStyle w:val="ListBullet"/>
            </w:pPr>
            <w:r w:rsidRPr="00B06E8A">
              <w:t>clean equipment</w:t>
            </w:r>
          </w:p>
          <w:p w:rsidR="00000000" w:rsidP="00B06E8A">
            <w:pPr>
              <w:pStyle w:val="ListBullet"/>
              <w:rPr>
                <w:lang w:val="en-NZ"/>
              </w:rPr>
            </w:pPr>
            <w:r w:rsidRPr="00B06E8A">
              <w:t>apply food safety procedures.</w:t>
            </w:r>
          </w:p>
        </w:tc>
      </w:tr>
      <w:tr w:rsidTr="00BF12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E8A" w:rsidP="00B06E8A">
            <w:pPr>
              <w:pStyle w:val="BodyText"/>
            </w:pPr>
            <w:r w:rsidRPr="00B06E8A">
              <w:t>Assessment must occur in a real or simulated workplace where the assessee has access to:</w:t>
            </w:r>
          </w:p>
          <w:p w:rsidR="00000000" w:rsidRPr="00B06E8A" w:rsidP="00B06E8A">
            <w:pPr>
              <w:pStyle w:val="ListBullet"/>
            </w:pPr>
            <w:r w:rsidRPr="00B06E8A">
              <w:t xml:space="preserve">work procedures, including advice on relevant product requirements, safe work practices, food safety, quality and environmental requirements </w:t>
            </w:r>
          </w:p>
          <w:p w:rsidR="00000000" w:rsidRPr="00B06E8A" w:rsidP="00B06E8A">
            <w:pPr>
              <w:pStyle w:val="ListBullet"/>
            </w:pPr>
            <w:r w:rsidRPr="00B06E8A">
              <w:t>recipe/decorating instru</w:t>
            </w:r>
            <w:r w:rsidRPr="00B06E8A">
              <w:t xml:space="preserve">ctions </w:t>
            </w:r>
          </w:p>
          <w:p w:rsidR="00000000" w:rsidRPr="00B06E8A" w:rsidP="00B06E8A">
            <w:pPr>
              <w:pStyle w:val="ListBullet"/>
            </w:pPr>
            <w:r w:rsidRPr="00B06E8A">
              <w:t>product specifications and related inspection/control points</w:t>
            </w:r>
          </w:p>
          <w:p w:rsidR="00000000" w:rsidRPr="00B06E8A" w:rsidP="00B06E8A">
            <w:pPr>
              <w:pStyle w:val="ListBullet"/>
            </w:pPr>
            <w:r w:rsidRPr="00B06E8A">
              <w:t>forming and filling equipment as required by product type</w:t>
            </w:r>
          </w:p>
          <w:p w:rsidR="00000000" w:rsidRPr="00B06E8A" w:rsidP="00B06E8A">
            <w:pPr>
              <w:pStyle w:val="ListBullet"/>
            </w:pPr>
            <w:r w:rsidRPr="00B06E8A">
              <w:t>shells/cases to be filled and fillings</w:t>
            </w:r>
          </w:p>
          <w:p w:rsidR="00000000" w:rsidRPr="00B06E8A" w:rsidP="00B06E8A">
            <w:pPr>
              <w:pStyle w:val="ListBullet"/>
            </w:pPr>
            <w:r w:rsidRPr="00B06E8A">
              <w:t>personal protective clothing, equipment and material safety data sheets (MSDS) as required</w:t>
            </w:r>
          </w:p>
          <w:p w:rsidR="00000000" w:rsidP="00B06E8A">
            <w:pPr>
              <w:pStyle w:val="ListBullet"/>
              <w:rPr>
                <w:lang w:val="en-NZ"/>
              </w:rPr>
            </w:pPr>
            <w:r w:rsidRPr="00B06E8A">
              <w:t>cleaning procedures,. materials and equipment as required</w:t>
            </w:r>
          </w:p>
        </w:tc>
      </w:tr>
      <w:tr w:rsidTr="00BF12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t xml:space="preserve">This unit should be assessed together with core units and other units of competency relevant to the function or work role. </w:t>
            </w:r>
          </w:p>
        </w:tc>
      </w:tr>
      <w:tr w:rsidTr="00BF12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E8A" w:rsidP="00B06E8A">
            <w:pPr>
              <w:pStyle w:val="BodyText"/>
            </w:pPr>
            <w:r w:rsidRPr="00B06E8A">
              <w:t>To ensure consistency in one's performance, competency should be demonstrated on more than one occasion over a period of time in order to cover a variety of circumstances, cases and responsibilities, and where possible, over a number of assessment activiti</w:t>
            </w:r>
            <w:r w:rsidRPr="00B06E8A">
              <w:t>es.</w:t>
            </w:r>
          </w:p>
        </w:tc>
      </w:tr>
    </w:tbl>
    <w:p w:rsidR="00000000" w:rsidRPr="00B06E8A" w:rsidP="00B06E8A">
      <w:pPr>
        <w:pStyle w:val="BodyText"/>
      </w:pPr>
    </w:p>
    <w:p w:rsidR="00000000" w:rsidRPr="00B06E8A" w:rsidP="00B06E8A">
      <w:pPr>
        <w:pStyle w:val="AllowPageBreak"/>
      </w:pPr>
    </w:p>
    <w:p w:rsidR="00000000" w:rsidRPr="00B06E8A" w:rsidP="00B06E8A">
      <w:pPr>
        <w:pStyle w:val="Heading1"/>
      </w:pPr>
      <w:bookmarkStart w:id="11" w:name="O_76525"/>
      <w:bookmarkEnd w:id="11"/>
      <w:r w:rsidRPr="00B06E8A">
        <w:t>Range Statement</w:t>
      </w:r>
    </w:p>
    <w:tbl>
      <w:tblPr>
        <w:tblW w:w="0" w:type="auto"/>
        <w:tblLayout w:type="fixed"/>
        <w:tblCellMar>
          <w:left w:w="62" w:type="dxa"/>
          <w:right w:w="62" w:type="dxa"/>
        </w:tblCellMar>
        <w:tblLook w:val="0000"/>
      </w:tblPr>
      <w:tblGrid>
        <w:gridCol w:w="3511"/>
        <w:gridCol w:w="5011"/>
      </w:tblGrid>
      <w:tr w:rsidTr="00BF12A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rPr>
                <w:rStyle w:val="SpecialBold"/>
              </w:rPr>
              <w:t>RANGE STATEMENT</w:t>
            </w:r>
          </w:p>
        </w:tc>
      </w:tr>
      <w:tr w:rsidTr="00BF12A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t>The range statement relates to the unit of competency as a whole. It allows for different work environments and situations that may affect performance. Bold italicised wording, if used in the performan</w:t>
            </w:r>
            <w:r w:rsidRPr="00B06E8A">
              <w:t>ce criteria, is detailed below. Essential operating conditions that may be present with training and assessment (depending on the work situation, needs of the candidate, accessibility of the item, and local industry and regional contexts) may also be inclu</w:t>
            </w:r>
            <w:r w:rsidRPr="00B06E8A">
              <w:t>ded.</w:t>
            </w:r>
          </w:p>
        </w:tc>
      </w:tr>
      <w:tr w:rsidTr="00BF12A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rPr>
                <w:rStyle w:val="SpecialBold"/>
              </w:rPr>
              <w:t>Policies and procedures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t>Work is carried out according to company policies and procedures, regulatory and licensing requirements, legislative requirements, and industrial awards and agreements</w:t>
            </w:r>
          </w:p>
        </w:tc>
      </w:tr>
      <w:tr w:rsidTr="00BF12A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rPr>
                <w:rStyle w:val="SpecialBold"/>
              </w:rPr>
              <w:t>Legislative requirements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E8A" w:rsidP="00B06E8A">
            <w:pPr>
              <w:pStyle w:val="BodyText"/>
            </w:pPr>
            <w:r w:rsidRPr="00B06E8A">
              <w:t>Legislative requirements are typically reflected in procedures and specifications. Legislation relevant to this industry includes:</w:t>
            </w:r>
          </w:p>
          <w:p w:rsidR="00000000" w:rsidRPr="00B06E8A" w:rsidP="00B06E8A">
            <w:pPr>
              <w:pStyle w:val="ListBullet"/>
            </w:pPr>
            <w:r w:rsidRPr="00B06E8A">
              <w:t>the Food Standards Code, including labelling, weights and measures legislation</w:t>
            </w:r>
          </w:p>
          <w:p w:rsidR="00000000" w:rsidP="00B06E8A">
            <w:pPr>
              <w:pStyle w:val="ListBullet"/>
              <w:rPr>
                <w:lang w:val="en-NZ"/>
              </w:rPr>
            </w:pPr>
            <w:r w:rsidRPr="00B06E8A">
              <w:t>legislation covering food safety, environment</w:t>
            </w:r>
            <w:r w:rsidRPr="00B06E8A">
              <w:t xml:space="preserve">al management, OHS, anti-discrimination and equal opportunity </w:t>
            </w:r>
          </w:p>
        </w:tc>
      </w:tr>
      <w:tr w:rsidTr="00BF12A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rPr>
                <w:rStyle w:val="SpecialBold"/>
              </w:rPr>
              <w:t>Workplace information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E8A" w:rsidP="00B06E8A">
            <w:pPr>
              <w:pStyle w:val="BodyText"/>
            </w:pPr>
            <w:r w:rsidRPr="00B06E8A">
              <w:t>Workplace information can include:</w:t>
            </w:r>
          </w:p>
          <w:p w:rsidR="00000000" w:rsidRPr="00B06E8A" w:rsidP="00B06E8A">
            <w:pPr>
              <w:pStyle w:val="ListBullet"/>
            </w:pPr>
            <w:r w:rsidRPr="00B06E8A">
              <w:t>verbal or written operating procedures</w:t>
            </w:r>
          </w:p>
          <w:p w:rsidR="00000000" w:rsidRPr="00B06E8A" w:rsidP="00B06E8A">
            <w:pPr>
              <w:pStyle w:val="ListBullet"/>
            </w:pPr>
            <w:r w:rsidRPr="00B06E8A">
              <w:t>specifications</w:t>
            </w:r>
          </w:p>
          <w:p w:rsidR="00000000" w:rsidRPr="00B06E8A" w:rsidP="00B06E8A">
            <w:pPr>
              <w:pStyle w:val="ListBullet"/>
            </w:pPr>
            <w:r w:rsidRPr="00B06E8A">
              <w:t>production schedules</w:t>
            </w:r>
          </w:p>
          <w:p w:rsidR="00000000" w:rsidP="00B06E8A">
            <w:pPr>
              <w:pStyle w:val="ListBullet"/>
              <w:rPr>
                <w:lang w:val="en-NZ"/>
              </w:rPr>
            </w:pPr>
            <w:r w:rsidRPr="00B06E8A">
              <w:t xml:space="preserve">recipe instructions </w:t>
            </w:r>
          </w:p>
        </w:tc>
      </w:tr>
      <w:tr w:rsidTr="00BF12A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rPr>
                <w:rStyle w:val="SpecialBold"/>
              </w:rPr>
              <w:t>Equipment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E8A" w:rsidP="00B06E8A">
            <w:pPr>
              <w:pStyle w:val="BodyText"/>
            </w:pPr>
            <w:r w:rsidRPr="00B06E8A">
              <w:t>Equipment may include:</w:t>
            </w:r>
          </w:p>
          <w:p w:rsidR="00000000" w:rsidRPr="00B06E8A" w:rsidP="00B06E8A">
            <w:pPr>
              <w:pStyle w:val="ListBullet"/>
            </w:pPr>
            <w:r w:rsidRPr="00B06E8A">
              <w:t>moulds</w:t>
            </w:r>
          </w:p>
          <w:p w:rsidR="00000000" w:rsidRPr="00B06E8A" w:rsidP="00B06E8A">
            <w:pPr>
              <w:pStyle w:val="ListBullet"/>
            </w:pPr>
            <w:r w:rsidRPr="00B06E8A">
              <w:t xml:space="preserve">tins and trays </w:t>
            </w:r>
          </w:p>
          <w:p w:rsidR="00000000" w:rsidP="00B06E8A">
            <w:pPr>
              <w:pStyle w:val="ListBullet"/>
              <w:rPr>
                <w:lang w:val="en-NZ"/>
              </w:rPr>
            </w:pPr>
            <w:r w:rsidRPr="00B06E8A">
              <w:t>depositing equipment</w:t>
            </w:r>
          </w:p>
        </w:tc>
      </w:tr>
      <w:tr w:rsidTr="00BF12A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rPr>
                <w:rStyle w:val="SpecialBold"/>
              </w:rPr>
              <w:t>Processes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E8A" w:rsidP="00B06E8A">
            <w:pPr>
              <w:pStyle w:val="BodyText"/>
            </w:pPr>
            <w:r w:rsidRPr="00B06E8A">
              <w:t>Fillings may be:</w:t>
            </w:r>
          </w:p>
          <w:p w:rsidR="00000000" w:rsidRPr="00B06E8A" w:rsidP="00B06E8A">
            <w:pPr>
              <w:pStyle w:val="ListBullet"/>
            </w:pPr>
            <w:r w:rsidRPr="00B06E8A">
              <w:t>sweet or savoury</w:t>
            </w:r>
          </w:p>
          <w:p w:rsidR="00000000" w:rsidRPr="00B06E8A" w:rsidP="00B06E8A">
            <w:pPr>
              <w:pStyle w:val="ListBullet"/>
            </w:pPr>
            <w:r w:rsidRPr="00B06E8A">
              <w:t xml:space="preserve">hot or cold </w:t>
            </w:r>
          </w:p>
          <w:p w:rsidR="00000000" w:rsidRPr="00B06E8A" w:rsidP="00B06E8A">
            <w:pPr>
              <w:pStyle w:val="BodyText"/>
            </w:pPr>
            <w:r w:rsidRPr="00B06E8A">
              <w:t>Milk and egg washes may be:</w:t>
            </w:r>
          </w:p>
          <w:p w:rsidR="00000000" w:rsidRPr="00B06E8A" w:rsidP="00B06E8A">
            <w:pPr>
              <w:pStyle w:val="ListBullet"/>
            </w:pPr>
            <w:r w:rsidRPr="00B06E8A">
              <w:t>applied prior to baking</w:t>
            </w:r>
          </w:p>
          <w:p w:rsidR="00000000" w:rsidRPr="00B06E8A" w:rsidP="00B06E8A">
            <w:pPr>
              <w:pStyle w:val="BodyText"/>
            </w:pPr>
            <w:r w:rsidRPr="00B06E8A">
              <w:t>Glazes and sugar may be:</w:t>
            </w:r>
          </w:p>
          <w:p w:rsidR="00000000" w:rsidRPr="00B06E8A" w:rsidP="00B06E8A">
            <w:pPr>
              <w:pStyle w:val="ListBullet"/>
            </w:pPr>
            <w:r w:rsidRPr="00B06E8A">
              <w:t>applied after baking</w:t>
            </w:r>
          </w:p>
        </w:tc>
      </w:tr>
    </w:tbl>
    <w:p w:rsidR="00BF12A9" w:rsidP="00B06E8A">
      <w:pPr>
        <w:pStyle w:val="BodyText"/>
      </w:pPr>
    </w:p>
    <w:p w:rsidR="00BF12A9" w:rsidP="00B06E8A">
      <w:pPr>
        <w:pStyle w:val="BodyText"/>
      </w:pPr>
    </w:p>
    <w:p w:rsidR="00000000" w:rsidRPr="00B06E8A" w:rsidP="00B06E8A">
      <w:pPr>
        <w:pStyle w:val="Heading1"/>
      </w:pPr>
      <w:bookmarkStart w:id="12" w:name="O_76526"/>
      <w:bookmarkEnd w:id="12"/>
      <w:r w:rsidRPr="00B06E8A">
        <w:t>Unit Sector(s)</w:t>
      </w:r>
    </w:p>
    <w:tbl>
      <w:tblPr>
        <w:tblW w:w="0" w:type="auto"/>
        <w:tblLayout w:type="fixed"/>
        <w:tblCellMar>
          <w:left w:w="62" w:type="dxa"/>
          <w:right w:w="62" w:type="dxa"/>
        </w:tblCellMar>
        <w:tblLook w:val="0000"/>
      </w:tblPr>
      <w:tblGrid>
        <w:gridCol w:w="2624"/>
        <w:gridCol w:w="5898"/>
      </w:tblGrid>
      <w:tr w:rsidTr="00BF12A9">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E8A" w:rsidP="00B06E8A">
            <w:pPr>
              <w:pStyle w:val="BodyText"/>
            </w:pPr>
            <w:r w:rsidRPr="00B06E8A">
              <w:t>Retail baking</w:t>
            </w:r>
          </w:p>
        </w:tc>
      </w:tr>
    </w:tbl>
    <w:p w:rsidR="00000000" w:rsidRPr="00B06E8A" w:rsidP="00B06E8A">
      <w:pPr>
        <w:pStyle w:val="BodyText"/>
      </w:pPr>
    </w:p>
    <w:p w:rsidR="00000000" w:rsidRPr="00B06E8A" w:rsidP="00B06E8A">
      <w:pPr>
        <w:pStyle w:val="AllowPageBreak"/>
      </w:pPr>
    </w:p>
    <w:p w:rsidR="00000000" w:rsidRPr="00B06E8A" w:rsidP="00B06E8A">
      <w:pPr>
        <w:pStyle w:val="Heading1"/>
      </w:pPr>
      <w:bookmarkStart w:id="13" w:name="O_155995"/>
      <w:bookmarkEnd w:id="13"/>
      <w:r w:rsidRPr="00B06E8A">
        <w:t>Competency field</w:t>
      </w:r>
    </w:p>
    <w:tbl>
      <w:tblPr>
        <w:tblW w:w="0" w:type="auto"/>
        <w:tblLayout w:type="fixed"/>
        <w:tblCellMar>
          <w:left w:w="62" w:type="dxa"/>
          <w:right w:w="62" w:type="dxa"/>
        </w:tblCellMar>
        <w:tblLook w:val="0000"/>
      </w:tblPr>
      <w:tblGrid>
        <w:gridCol w:w="2784"/>
        <w:gridCol w:w="5738"/>
      </w:tblGrid>
      <w:tr w:rsidTr="00BF12A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E8A" w:rsidP="00B06E8A">
            <w:pPr>
              <w:pStyle w:val="BodyText"/>
            </w:pPr>
          </w:p>
        </w:tc>
      </w:tr>
    </w:tbl>
    <w:p w:rsidR="00000000" w:rsidRPr="00B06E8A" w:rsidP="00B06E8A">
      <w:pPr>
        <w:pStyle w:val="BodyText"/>
      </w:pPr>
    </w:p>
    <w:p w:rsidR="00000000" w:rsidRPr="00B06E8A" w:rsidP="00B06E8A">
      <w:pPr>
        <w:pStyle w:val="AllowPageBreak"/>
      </w:pPr>
    </w:p>
    <w:p w:rsidR="00000000" w:rsidRPr="00B06E8A" w:rsidP="00B06E8A">
      <w:pPr>
        <w:pStyle w:val="Heading1"/>
      </w:pPr>
      <w:bookmarkStart w:id="14" w:name="O_155994"/>
      <w:bookmarkEnd w:id="14"/>
      <w:r w:rsidRPr="00B06E8A">
        <w:t>Co-requisite units</w:t>
      </w:r>
    </w:p>
    <w:tbl>
      <w:tblPr>
        <w:tblW w:w="0" w:type="auto"/>
        <w:tblLayout w:type="fixed"/>
        <w:tblCellMar>
          <w:left w:w="62" w:type="dxa"/>
          <w:right w:w="62" w:type="dxa"/>
        </w:tblCellMar>
        <w:tblLook w:val="0000"/>
      </w:tblPr>
      <w:tblGrid>
        <w:gridCol w:w="2641"/>
        <w:gridCol w:w="1322"/>
        <w:gridCol w:w="4559"/>
      </w:tblGrid>
      <w:tr w:rsidTr="00BF12A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r w:rsidRPr="00B06E8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p>
        </w:tc>
      </w:tr>
      <w:tr w:rsidTr="00BF12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E8A">
            <w:pPr>
              <w:pStyle w:val="BodyText"/>
              <w:rPr>
                <w:lang w:val="en-NZ"/>
              </w:rPr>
            </w:pPr>
          </w:p>
        </w:tc>
      </w:tr>
      <w:tr w:rsidTr="00BF12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E8A" w:rsidP="00B06E8A">
            <w:pPr>
              <w:pStyle w:val="BodyText"/>
            </w:pPr>
          </w:p>
        </w:tc>
      </w:tr>
    </w:tbl>
    <w:p w:rsidR="00000000" w:rsidRPr="00B06E8A" w:rsidP="00B06E8A">
      <w:pPr>
        <w:pStyle w:val="BodyText"/>
      </w:pPr>
    </w:p>
    <w:p w:rsidR="00000000" w:rsidRPr="00B06E8A" w:rsidP="00B06E8A"/>
    <w:sectPr w:rsidSect="00B06E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E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12A9" w:rsidP="00BF12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E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A9" w:rsidP="00B06E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F12A9" w:rsidP="00B06E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F12A9" w:rsidP="00B06E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E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12A9" w:rsidP="00BF12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E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A9" w:rsidP="00B06E8A">
    <w:pPr>
      <w:pStyle w:val="Header"/>
      <w:framePr w:wrap="around"/>
    </w:pPr>
    <w:r>
      <w:fldChar w:fldCharType="begin"/>
    </w:r>
    <w:r>
      <w:instrText xml:space="preserve"> TITLE   \* MERGEFORMAT </w:instrText>
    </w:r>
    <w:r>
      <w:fldChar w:fldCharType="separate"/>
    </w:r>
    <w:r>
      <w:t>FDFRB2001A Form and fill pastry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12A9" w:rsidP="00B06E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1AC6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D6DE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884C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E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6E8A"/>
    <w:pPr>
      <w:spacing w:before="360" w:after="60"/>
      <w:outlineLvl w:val="0"/>
    </w:pPr>
    <w:rPr>
      <w:sz w:val="32"/>
    </w:rPr>
  </w:style>
  <w:style w:type="paragraph" w:styleId="Heading2">
    <w:name w:val="heading 2"/>
    <w:basedOn w:val="HeadingBase"/>
    <w:next w:val="BodyText"/>
    <w:link w:val="Heading2Char"/>
    <w:qFormat/>
    <w:rsid w:val="00B06E8A"/>
    <w:pPr>
      <w:keepLines/>
      <w:spacing w:before="240" w:after="120"/>
      <w:outlineLvl w:val="1"/>
    </w:pPr>
    <w:rPr>
      <w:sz w:val="28"/>
      <w:szCs w:val="40"/>
    </w:rPr>
  </w:style>
  <w:style w:type="paragraph" w:styleId="Heading3">
    <w:name w:val="heading 3"/>
    <w:basedOn w:val="HeadingBase"/>
    <w:next w:val="BodyText"/>
    <w:link w:val="Heading3Char"/>
    <w:qFormat/>
    <w:rsid w:val="00B06E8A"/>
    <w:pPr>
      <w:spacing w:before="180" w:after="120"/>
      <w:outlineLvl w:val="2"/>
    </w:pPr>
    <w:rPr>
      <w:spacing w:val="-10"/>
      <w:kern w:val="32"/>
    </w:rPr>
  </w:style>
  <w:style w:type="paragraph" w:styleId="Heading4">
    <w:name w:val="heading 4"/>
    <w:basedOn w:val="HeadingBase"/>
    <w:next w:val="BodyText"/>
    <w:link w:val="Heading4Char"/>
    <w:qFormat/>
    <w:rsid w:val="00B06E8A"/>
    <w:pPr>
      <w:spacing w:before="160" w:after="120"/>
      <w:outlineLvl w:val="3"/>
    </w:pPr>
    <w:rPr>
      <w:sz w:val="22"/>
    </w:rPr>
  </w:style>
  <w:style w:type="paragraph" w:styleId="Heading5">
    <w:name w:val="heading 5"/>
    <w:basedOn w:val="HeadingBase"/>
    <w:next w:val="Normal"/>
    <w:link w:val="Heading5Char"/>
    <w:qFormat/>
    <w:rsid w:val="00B06E8A"/>
    <w:pPr>
      <w:spacing w:before="80"/>
      <w:outlineLvl w:val="4"/>
    </w:pPr>
    <w:rPr>
      <w:color w:val="918585"/>
      <w:sz w:val="20"/>
    </w:rPr>
  </w:style>
  <w:style w:type="paragraph" w:styleId="Heading6">
    <w:name w:val="heading 6"/>
    <w:basedOn w:val="HeadingBase"/>
    <w:next w:val="Normal"/>
    <w:link w:val="Heading6Char"/>
    <w:qFormat/>
    <w:rsid w:val="00B06E8A"/>
    <w:pPr>
      <w:spacing w:before="60"/>
      <w:outlineLvl w:val="5"/>
    </w:pPr>
    <w:rPr>
      <w:color w:val="918585"/>
      <w:sz w:val="20"/>
    </w:rPr>
  </w:style>
  <w:style w:type="paragraph" w:styleId="Heading7">
    <w:name w:val="heading 7"/>
    <w:basedOn w:val="Normal"/>
    <w:next w:val="Normal"/>
    <w:link w:val="Heading7Char"/>
    <w:qFormat/>
    <w:rsid w:val="00B06E8A"/>
    <w:pPr>
      <w:ind w:left="720"/>
      <w:outlineLvl w:val="6"/>
    </w:pPr>
    <w:rPr>
      <w:i/>
    </w:rPr>
  </w:style>
  <w:style w:type="paragraph" w:styleId="Heading8">
    <w:name w:val="heading 8"/>
    <w:basedOn w:val="Normal"/>
    <w:next w:val="Normal"/>
    <w:link w:val="Heading8Char"/>
    <w:qFormat/>
    <w:rsid w:val="00B06E8A"/>
    <w:pPr>
      <w:ind w:left="720"/>
      <w:outlineLvl w:val="7"/>
    </w:pPr>
    <w:rPr>
      <w:i/>
    </w:rPr>
  </w:style>
  <w:style w:type="paragraph" w:styleId="Heading9">
    <w:name w:val="heading 9"/>
    <w:basedOn w:val="Normal"/>
    <w:next w:val="Normal"/>
    <w:link w:val="Heading9Char"/>
    <w:qFormat/>
    <w:rsid w:val="00B06E8A"/>
    <w:pPr>
      <w:ind w:left="720"/>
      <w:outlineLvl w:val="8"/>
    </w:pPr>
    <w:rPr>
      <w:i/>
    </w:rPr>
  </w:style>
  <w:style w:type="character" w:default="1" w:styleId="DefaultParagraphFont">
    <w:name w:val="Default Paragraph Font"/>
    <w:uiPriority w:val="1"/>
    <w:unhideWhenUsed/>
    <w:rsid w:val="00B06E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E8A"/>
  </w:style>
  <w:style w:type="character" w:customStyle="1" w:styleId="Heading1Char">
    <w:name w:val="Heading 1 Char"/>
    <w:basedOn w:val="DefaultParagraphFont"/>
    <w:link w:val="Heading1"/>
    <w:rsid w:val="00B06E8A"/>
    <w:rPr>
      <w:rFonts w:ascii="Times New Roman" w:eastAsia="Times New Roman" w:hAnsi="Times New Roman" w:cs="Times New Roman"/>
      <w:b/>
      <w:sz w:val="32"/>
      <w:szCs w:val="20"/>
      <w:lang w:eastAsia="en-US"/>
    </w:rPr>
  </w:style>
  <w:style w:type="paragraph" w:styleId="BodyText">
    <w:name w:val="Body Text"/>
    <w:basedOn w:val="Normal"/>
    <w:link w:val="BodyTextChar"/>
    <w:rsid w:val="00B06E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6E8A"/>
    <w:rPr>
      <w:rFonts w:ascii="Times New Roman" w:eastAsia="Times New Roman" w:hAnsi="Times New Roman" w:cs="Times New Roman"/>
      <w:sz w:val="24"/>
      <w:lang w:val="en-US" w:eastAsia="en-US"/>
    </w:rPr>
  </w:style>
  <w:style w:type="paragraph" w:styleId="Footer">
    <w:name w:val="footer"/>
    <w:basedOn w:val="Normal"/>
    <w:link w:val="FooterChar"/>
    <w:rsid w:val="00B06E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E8A"/>
    <w:rPr>
      <w:rFonts w:ascii="Times New Roman" w:eastAsia="Times New Roman" w:hAnsi="Times New Roman" w:cs="Times New Roman"/>
      <w:sz w:val="16"/>
      <w:lang w:val="en-US" w:eastAsia="en-US"/>
    </w:rPr>
  </w:style>
  <w:style w:type="paragraph" w:styleId="List">
    <w:name w:val="List"/>
    <w:basedOn w:val="BodyText"/>
    <w:next w:val="BodyText"/>
    <w:rsid w:val="00B06E8A"/>
    <w:pPr>
      <w:tabs>
        <w:tab w:val="left" w:pos="340"/>
      </w:tabs>
      <w:spacing w:before="60" w:after="60"/>
      <w:ind w:left="340" w:hanging="340"/>
    </w:pPr>
  </w:style>
  <w:style w:type="paragraph" w:styleId="ListBullet">
    <w:name w:val="List Bullet"/>
    <w:basedOn w:val="List"/>
    <w:rsid w:val="00B06E8A"/>
    <w:pPr>
      <w:numPr>
        <w:numId w:val="13"/>
      </w:numPr>
      <w:tabs>
        <w:tab w:val="clear" w:pos="340"/>
      </w:tabs>
      <w:spacing w:before="40" w:after="40"/>
    </w:pPr>
  </w:style>
  <w:style w:type="character" w:customStyle="1" w:styleId="SpecialBold">
    <w:name w:val="Special Bold"/>
    <w:basedOn w:val="DefaultParagraphFont"/>
    <w:rsid w:val="00B06E8A"/>
    <w:rPr>
      <w:b/>
      <w:spacing w:val="0"/>
    </w:rPr>
  </w:style>
  <w:style w:type="paragraph" w:styleId="ListBullet2">
    <w:name w:val="List Bullet 2"/>
    <w:basedOn w:val="List2"/>
    <w:rsid w:val="00B06E8A"/>
    <w:pPr>
      <w:numPr>
        <w:numId w:val="14"/>
      </w:numPr>
      <w:tabs>
        <w:tab w:val="clear" w:pos="680"/>
      </w:tabs>
    </w:pPr>
  </w:style>
  <w:style w:type="paragraph" w:styleId="Header">
    <w:name w:val="header"/>
    <w:basedOn w:val="Normal"/>
    <w:link w:val="HeaderChar"/>
    <w:rsid w:val="00B06E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E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6E8A"/>
    <w:pPr>
      <w:spacing w:before="240" w:after="120"/>
      <w:outlineLvl w:val="0"/>
    </w:pPr>
    <w:rPr>
      <w:rFonts w:ascii="Times New Roman" w:hAnsi="Times New Roman"/>
      <w:b/>
      <w:sz w:val="28"/>
    </w:rPr>
  </w:style>
  <w:style w:type="paragraph" w:customStyle="1" w:styleId="AllowPageBreak">
    <w:name w:val="AllowPageBreak"/>
    <w:rsid w:val="00B06E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6E8A"/>
    <w:pPr>
      <w:tabs>
        <w:tab w:val="left" w:pos="680"/>
      </w:tabs>
      <w:spacing w:before="60" w:after="60"/>
      <w:ind w:left="680" w:hanging="340"/>
    </w:pPr>
  </w:style>
  <w:style w:type="character" w:customStyle="1" w:styleId="BoldandItalics">
    <w:name w:val="Bold and Italics"/>
    <w:qFormat/>
    <w:rsid w:val="00B06E8A"/>
    <w:rPr>
      <w:b/>
      <w:i/>
      <w:u w:val="none"/>
    </w:rPr>
  </w:style>
  <w:style w:type="character" w:customStyle="1" w:styleId="Heading2Char">
    <w:name w:val="Heading 2 Char"/>
    <w:basedOn w:val="DefaultParagraphFont"/>
    <w:link w:val="Heading2"/>
    <w:rsid w:val="00B06E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E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E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E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E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E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6E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6E8A"/>
    <w:rPr>
      <w:rFonts w:ascii="Courier New" w:eastAsia="Times New Roman" w:hAnsi="Courier New" w:cs="Times New Roman"/>
      <w:i/>
      <w:szCs w:val="20"/>
      <w:lang w:val="en-US" w:eastAsia="en-US"/>
    </w:rPr>
  </w:style>
  <w:style w:type="paragraph" w:customStyle="1" w:styleId="HeadingBase">
    <w:name w:val="Heading Base"/>
    <w:rsid w:val="00B06E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E8A"/>
    <w:pPr>
      <w:tabs>
        <w:tab w:val="right" w:leader="dot" w:pos="9072"/>
      </w:tabs>
      <w:ind w:left="567"/>
    </w:pPr>
    <w:rPr>
      <w:szCs w:val="22"/>
    </w:rPr>
  </w:style>
  <w:style w:type="paragraph" w:customStyle="1" w:styleId="TOCBase">
    <w:name w:val="TOC Base"/>
    <w:rsid w:val="00B06E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E8A"/>
    <w:pPr>
      <w:tabs>
        <w:tab w:val="right" w:leader="dot" w:pos="9072"/>
      </w:tabs>
      <w:spacing w:before="40" w:after="40"/>
      <w:ind w:left="284"/>
    </w:pPr>
    <w:rPr>
      <w:rFonts w:ascii="Times New Roman" w:hAnsi="Times New Roman"/>
    </w:rPr>
  </w:style>
  <w:style w:type="paragraph" w:styleId="TOC1">
    <w:name w:val="toc 1"/>
    <w:basedOn w:val="TOCBase"/>
    <w:next w:val="Normal"/>
    <w:rsid w:val="00B06E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6E8A"/>
    <w:pPr>
      <w:spacing w:before="5040"/>
      <w:jc w:val="center"/>
    </w:pPr>
    <w:rPr>
      <w:sz w:val="48"/>
      <w:szCs w:val="72"/>
      <w:lang w:val="en-US"/>
    </w:rPr>
  </w:style>
  <w:style w:type="character" w:customStyle="1" w:styleId="TitleChar">
    <w:name w:val="Title Char"/>
    <w:basedOn w:val="DefaultParagraphFont"/>
    <w:link w:val="Title"/>
    <w:rsid w:val="00B06E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E8A"/>
    <w:pPr>
      <w:tabs>
        <w:tab w:val="left" w:pos="3600"/>
        <w:tab w:val="left" w:pos="3958"/>
      </w:tabs>
    </w:pPr>
  </w:style>
  <w:style w:type="paragraph" w:customStyle="1" w:styleId="Note">
    <w:name w:val="Note"/>
    <w:basedOn w:val="BodyText"/>
    <w:rsid w:val="00B06E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6E8A"/>
    <w:pPr>
      <w:framePr w:wrap="auto" w:hAnchor="text" w:y="6049"/>
    </w:pPr>
    <w:rPr>
      <w:color w:val="000000"/>
      <w:sz w:val="40"/>
    </w:rPr>
  </w:style>
  <w:style w:type="paragraph" w:customStyle="1" w:styleId="TOCTitle">
    <w:name w:val="TOCTitle"/>
    <w:basedOn w:val="Heading1"/>
    <w:rsid w:val="00B06E8A"/>
    <w:pPr>
      <w:spacing w:after="240"/>
      <w:jc w:val="center"/>
      <w:outlineLvl w:val="9"/>
    </w:pPr>
    <w:rPr>
      <w:caps/>
    </w:rPr>
  </w:style>
  <w:style w:type="paragraph" w:customStyle="1" w:styleId="Version">
    <w:name w:val="Version"/>
    <w:rsid w:val="00B06E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6E8A"/>
    <w:pPr>
      <w:keepNext w:val="0"/>
      <w:tabs>
        <w:tab w:val="right" w:pos="4176"/>
      </w:tabs>
      <w:ind w:left="198" w:hanging="198"/>
    </w:pPr>
    <w:rPr>
      <w:rFonts w:ascii="Garamond" w:hAnsi="Garamond"/>
    </w:rPr>
  </w:style>
  <w:style w:type="paragraph" w:styleId="IndexHeading">
    <w:name w:val="index heading"/>
    <w:basedOn w:val="Normal"/>
    <w:next w:val="Index1"/>
    <w:semiHidden/>
    <w:rsid w:val="00B06E8A"/>
    <w:pPr>
      <w:spacing w:before="120" w:after="120"/>
    </w:pPr>
    <w:rPr>
      <w:rFonts w:ascii="Arial" w:hAnsi="Arial"/>
      <w:b/>
      <w:color w:val="918585"/>
      <w:sz w:val="24"/>
    </w:rPr>
  </w:style>
  <w:style w:type="paragraph" w:customStyle="1" w:styleId="Chapter">
    <w:name w:val="Chapter"/>
    <w:basedOn w:val="Normal"/>
    <w:rsid w:val="00B06E8A"/>
    <w:pPr>
      <w:spacing w:before="240"/>
    </w:pPr>
    <w:rPr>
      <w:rFonts w:ascii="Times New Roman" w:hAnsi="Times New Roman"/>
      <w:smallCaps/>
      <w:spacing w:val="80"/>
      <w:sz w:val="28"/>
    </w:rPr>
  </w:style>
  <w:style w:type="paragraph" w:customStyle="1" w:styleId="InChapter">
    <w:name w:val="InChapter"/>
    <w:basedOn w:val="Heading3"/>
    <w:rsid w:val="00B06E8A"/>
    <w:pPr>
      <w:spacing w:after="240"/>
      <w:outlineLvl w:val="9"/>
    </w:pPr>
    <w:rPr>
      <w:noProof/>
    </w:rPr>
  </w:style>
  <w:style w:type="paragraph" w:styleId="Index2">
    <w:name w:val="index 2"/>
    <w:basedOn w:val="Normal"/>
    <w:next w:val="Normal"/>
    <w:semiHidden/>
    <w:rsid w:val="00B06E8A"/>
    <w:pPr>
      <w:tabs>
        <w:tab w:val="right" w:pos="4176"/>
      </w:tabs>
      <w:ind w:left="568" w:hanging="284"/>
    </w:pPr>
    <w:rPr>
      <w:rFonts w:ascii="Garamond" w:hAnsi="Garamond"/>
    </w:rPr>
  </w:style>
  <w:style w:type="paragraph" w:customStyle="1" w:styleId="Byline">
    <w:name w:val="Byline"/>
    <w:rsid w:val="00B06E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E8A"/>
    <w:pPr>
      <w:tabs>
        <w:tab w:val="clear" w:pos="3600"/>
        <w:tab w:val="clear" w:pos="3958"/>
      </w:tabs>
      <w:jc w:val="right"/>
    </w:pPr>
  </w:style>
  <w:style w:type="character" w:styleId="Emphasis">
    <w:name w:val="Emphasis"/>
    <w:basedOn w:val="DefaultParagraphFont"/>
    <w:qFormat/>
    <w:rsid w:val="00B06E8A"/>
    <w:rPr>
      <w:i/>
    </w:rPr>
  </w:style>
  <w:style w:type="paragraph" w:styleId="Caption">
    <w:name w:val="caption"/>
    <w:basedOn w:val="BodyText"/>
    <w:next w:val="Normal"/>
    <w:qFormat/>
    <w:rsid w:val="00B06E8A"/>
    <w:pPr>
      <w:framePr w:w="2268" w:hSpace="181" w:vSpace="181" w:wrap="around" w:vAnchor="text" w:hAnchor="page" w:x="1135" w:y="285" w:anchorLock="1"/>
    </w:pPr>
    <w:rPr>
      <w:i/>
    </w:rPr>
  </w:style>
  <w:style w:type="paragraph" w:customStyle="1" w:styleId="MiniTOCTitle">
    <w:name w:val="MiniTOCTitle"/>
    <w:basedOn w:val="Heading4"/>
    <w:rsid w:val="00B06E8A"/>
    <w:pPr>
      <w:spacing w:before="240"/>
      <w:outlineLvl w:val="9"/>
    </w:pPr>
    <w:rPr>
      <w:noProof/>
      <w:sz w:val="24"/>
    </w:rPr>
  </w:style>
  <w:style w:type="paragraph" w:customStyle="1" w:styleId="MiniTOCItem">
    <w:name w:val="MiniTOCItem"/>
    <w:basedOn w:val="ListBullet"/>
    <w:rsid w:val="00B06E8A"/>
    <w:pPr>
      <w:numPr>
        <w:numId w:val="0"/>
      </w:numPr>
      <w:tabs>
        <w:tab w:val="right" w:leader="dot" w:pos="6521"/>
      </w:tabs>
      <w:spacing w:before="0" w:after="0"/>
    </w:pPr>
  </w:style>
  <w:style w:type="paragraph" w:customStyle="1" w:styleId="TOFTitle">
    <w:name w:val="TOFTitle"/>
    <w:basedOn w:val="TOCTitle"/>
    <w:rsid w:val="00B06E8A"/>
  </w:style>
  <w:style w:type="paragraph" w:styleId="TableofFigures">
    <w:name w:val="table of figures"/>
    <w:basedOn w:val="Normal"/>
    <w:next w:val="Normal"/>
    <w:semiHidden/>
    <w:rsid w:val="00B06E8A"/>
    <w:pPr>
      <w:tabs>
        <w:tab w:val="right" w:leader="dot" w:pos="9072"/>
      </w:tabs>
      <w:ind w:left="970" w:hanging="403"/>
    </w:pPr>
    <w:rPr>
      <w:rFonts w:ascii="Times New Roman" w:hAnsi="Times New Roman"/>
      <w:b/>
    </w:rPr>
  </w:style>
  <w:style w:type="paragraph" w:styleId="ListNumber">
    <w:name w:val="List Number"/>
    <w:basedOn w:val="List"/>
    <w:rsid w:val="00B06E8A"/>
    <w:pPr>
      <w:numPr>
        <w:numId w:val="11"/>
      </w:numPr>
    </w:pPr>
  </w:style>
  <w:style w:type="character" w:customStyle="1" w:styleId="WingdingSymbols">
    <w:name w:val="Wingding Symbols"/>
    <w:rsid w:val="00B06E8A"/>
    <w:rPr>
      <w:rFonts w:ascii="Wingdings" w:hAnsi="Wingdings"/>
    </w:rPr>
  </w:style>
  <w:style w:type="paragraph" w:customStyle="1" w:styleId="TableHeading">
    <w:name w:val="Table Heading"/>
    <w:basedOn w:val="HeadingBase"/>
    <w:rsid w:val="00B06E8A"/>
    <w:pPr>
      <w:keepLines/>
      <w:pBdr>
        <w:bottom w:val="single" w:sz="6" w:space="1" w:color="918585"/>
      </w:pBdr>
      <w:spacing w:before="240"/>
    </w:pPr>
  </w:style>
  <w:style w:type="character" w:customStyle="1" w:styleId="HotSpot">
    <w:name w:val="HotSpot"/>
    <w:rsid w:val="00B06E8A"/>
    <w:rPr>
      <w:color w:val="0033CC"/>
      <w:u w:val="none"/>
    </w:rPr>
  </w:style>
  <w:style w:type="paragraph" w:customStyle="1" w:styleId="BodyTextRight">
    <w:name w:val="Body Text Right"/>
    <w:basedOn w:val="BodyText"/>
    <w:rsid w:val="00B06E8A"/>
    <w:pPr>
      <w:spacing w:before="0" w:after="0"/>
      <w:jc w:val="right"/>
    </w:pPr>
  </w:style>
  <w:style w:type="paragraph" w:styleId="Index3">
    <w:name w:val="index 3"/>
    <w:basedOn w:val="ListNumber2"/>
    <w:next w:val="Normal"/>
    <w:semiHidden/>
    <w:rsid w:val="00B06E8A"/>
    <w:pPr>
      <w:numPr>
        <w:numId w:val="0"/>
      </w:numPr>
      <w:tabs>
        <w:tab w:val="right" w:leader="dot" w:pos="4176"/>
      </w:tabs>
    </w:pPr>
  </w:style>
  <w:style w:type="paragraph" w:styleId="ListNumber2">
    <w:name w:val="List Number 2"/>
    <w:basedOn w:val="List2"/>
    <w:rsid w:val="00B06E8A"/>
    <w:pPr>
      <w:numPr>
        <w:numId w:val="10"/>
      </w:numPr>
      <w:tabs>
        <w:tab w:val="clear" w:pos="1060"/>
      </w:tabs>
    </w:pPr>
  </w:style>
  <w:style w:type="paragraph" w:customStyle="1" w:styleId="MarginNote">
    <w:name w:val="Margin Note"/>
    <w:basedOn w:val="BodyText"/>
    <w:rsid w:val="00B06E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E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E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6E8A"/>
    <w:rPr>
      <w:sz w:val="32"/>
    </w:rPr>
  </w:style>
  <w:style w:type="paragraph" w:customStyle="1" w:styleId="HeadingProcedure">
    <w:name w:val="Heading Procedure"/>
    <w:basedOn w:val="HeadingBase"/>
    <w:next w:val="Normal"/>
    <w:rsid w:val="00B06E8A"/>
    <w:pPr>
      <w:tabs>
        <w:tab w:val="left" w:pos="0"/>
      </w:tabs>
      <w:spacing w:before="120" w:after="60"/>
    </w:pPr>
    <w:rPr>
      <w:i/>
      <w:color w:val="918585"/>
      <w:sz w:val="22"/>
    </w:rPr>
  </w:style>
  <w:style w:type="paragraph" w:customStyle="1" w:styleId="TableBodyText">
    <w:name w:val="Table Body Text"/>
    <w:basedOn w:val="BodyText"/>
    <w:rsid w:val="00B06E8A"/>
    <w:pPr>
      <w:spacing w:before="60" w:after="60"/>
    </w:pPr>
  </w:style>
  <w:style w:type="paragraph" w:styleId="ListContinue">
    <w:name w:val="List Continue"/>
    <w:basedOn w:val="List"/>
    <w:rsid w:val="00B06E8A"/>
    <w:pPr>
      <w:ind w:firstLine="0"/>
    </w:pPr>
  </w:style>
  <w:style w:type="paragraph" w:customStyle="1" w:styleId="ListNote">
    <w:name w:val="List Note"/>
    <w:basedOn w:val="List"/>
    <w:rsid w:val="00B06E8A"/>
    <w:pPr>
      <w:pBdr>
        <w:top w:val="single" w:sz="6" w:space="2" w:color="918585"/>
        <w:bottom w:val="single" w:sz="6" w:space="2" w:color="918585"/>
      </w:pBdr>
      <w:tabs>
        <w:tab w:val="left" w:pos="1021"/>
      </w:tabs>
      <w:ind w:firstLine="0"/>
    </w:pPr>
  </w:style>
  <w:style w:type="paragraph" w:customStyle="1" w:styleId="Warning">
    <w:name w:val="Warning"/>
    <w:basedOn w:val="BodyText"/>
    <w:rsid w:val="00B06E8A"/>
    <w:pPr>
      <w:shd w:val="clear" w:color="auto" w:fill="D9D9D9"/>
      <w:tabs>
        <w:tab w:val="left" w:pos="992"/>
      </w:tabs>
      <w:ind w:left="119" w:right="119"/>
    </w:pPr>
    <w:rPr>
      <w:sz w:val="20"/>
    </w:rPr>
  </w:style>
  <w:style w:type="paragraph" w:customStyle="1" w:styleId="MarginIcons">
    <w:name w:val="Margin Icons"/>
    <w:basedOn w:val="BodyText"/>
    <w:rsid w:val="00B06E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E8A"/>
    <w:rPr>
      <w:rFonts w:ascii="Courier New" w:hAnsi="Courier New"/>
    </w:rPr>
  </w:style>
  <w:style w:type="paragraph" w:customStyle="1" w:styleId="NoteBullet">
    <w:name w:val="Note Bullet"/>
    <w:basedOn w:val="Note"/>
    <w:rsid w:val="00B06E8A"/>
    <w:pPr>
      <w:tabs>
        <w:tab w:val="clear" w:pos="680"/>
      </w:tabs>
      <w:spacing w:before="60" w:after="60"/>
    </w:pPr>
  </w:style>
  <w:style w:type="paragraph" w:customStyle="1" w:styleId="SubHeading2">
    <w:name w:val="SubHeading2"/>
    <w:basedOn w:val="HeadingBase"/>
    <w:rsid w:val="00B06E8A"/>
    <w:pPr>
      <w:spacing w:before="240" w:after="60"/>
    </w:pPr>
    <w:rPr>
      <w:sz w:val="20"/>
    </w:rPr>
  </w:style>
  <w:style w:type="paragraph" w:customStyle="1" w:styleId="SubHeading1">
    <w:name w:val="SubHeading1"/>
    <w:basedOn w:val="HeadingBase"/>
    <w:rsid w:val="00B06E8A"/>
    <w:pPr>
      <w:spacing w:before="240" w:after="60"/>
    </w:pPr>
    <w:rPr>
      <w:color w:val="918585"/>
      <w:sz w:val="22"/>
    </w:rPr>
  </w:style>
  <w:style w:type="paragraph" w:customStyle="1" w:styleId="SideHeading">
    <w:name w:val="Side Heading"/>
    <w:basedOn w:val="HeadingBase"/>
    <w:rsid w:val="00B06E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E8A"/>
    <w:pPr>
      <w:numPr>
        <w:numId w:val="12"/>
      </w:numPr>
    </w:pPr>
  </w:style>
  <w:style w:type="paragraph" w:styleId="PlainText">
    <w:name w:val="Plain Text"/>
    <w:basedOn w:val="Normal"/>
    <w:link w:val="PlainTextChar"/>
    <w:rsid w:val="00B06E8A"/>
    <w:rPr>
      <w:sz w:val="20"/>
    </w:rPr>
  </w:style>
  <w:style w:type="character" w:customStyle="1" w:styleId="PlainTextChar">
    <w:name w:val="Plain Text Char"/>
    <w:basedOn w:val="DefaultParagraphFont"/>
    <w:link w:val="PlainText"/>
    <w:rsid w:val="00B06E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6E8A"/>
    <w:rPr>
      <w:b/>
      <w:smallCaps/>
    </w:rPr>
  </w:style>
  <w:style w:type="paragraph" w:customStyle="1" w:styleId="TableListNumber">
    <w:name w:val="Table List Number"/>
    <w:basedOn w:val="ListNumber"/>
    <w:rsid w:val="00B06E8A"/>
    <w:pPr>
      <w:numPr>
        <w:numId w:val="0"/>
      </w:numPr>
    </w:pPr>
  </w:style>
  <w:style w:type="paragraph" w:styleId="TOC4">
    <w:name w:val="toc 4"/>
    <w:basedOn w:val="TOCBase"/>
    <w:next w:val="Normal"/>
    <w:semiHidden/>
    <w:rsid w:val="00B06E8A"/>
    <w:pPr>
      <w:tabs>
        <w:tab w:val="right" w:leader="dot" w:pos="9071"/>
      </w:tabs>
      <w:ind w:left="1701"/>
    </w:pPr>
  </w:style>
  <w:style w:type="paragraph" w:customStyle="1" w:styleId="ListAlpha">
    <w:name w:val="List Alpha"/>
    <w:basedOn w:val="List"/>
    <w:rsid w:val="00B06E8A"/>
    <w:pPr>
      <w:numPr>
        <w:numId w:val="9"/>
      </w:numPr>
    </w:pPr>
  </w:style>
  <w:style w:type="paragraph" w:customStyle="1" w:styleId="ListAlpha2">
    <w:name w:val="List Alpha 2"/>
    <w:basedOn w:val="List2"/>
    <w:rsid w:val="00B06E8A"/>
    <w:pPr>
      <w:numPr>
        <w:numId w:val="8"/>
      </w:numPr>
    </w:pPr>
  </w:style>
  <w:style w:type="paragraph" w:styleId="List3">
    <w:name w:val="List 3"/>
    <w:basedOn w:val="BodyText"/>
    <w:rsid w:val="00B06E8A"/>
    <w:pPr>
      <w:tabs>
        <w:tab w:val="left" w:pos="1021"/>
      </w:tabs>
      <w:spacing w:before="60" w:after="60"/>
      <w:ind w:left="1020" w:hanging="340"/>
    </w:pPr>
  </w:style>
  <w:style w:type="paragraph" w:styleId="List4">
    <w:name w:val="List 4"/>
    <w:basedOn w:val="BodyText"/>
    <w:rsid w:val="00B06E8A"/>
    <w:pPr>
      <w:tabs>
        <w:tab w:val="left" w:pos="1361"/>
      </w:tabs>
      <w:spacing w:before="60" w:after="60"/>
      <w:ind w:left="1361" w:hanging="340"/>
    </w:pPr>
  </w:style>
  <w:style w:type="paragraph" w:styleId="List5">
    <w:name w:val="List 5"/>
    <w:basedOn w:val="BodyText"/>
    <w:rsid w:val="00B06E8A"/>
    <w:pPr>
      <w:tabs>
        <w:tab w:val="left" w:pos="1701"/>
      </w:tabs>
      <w:spacing w:before="60" w:after="60"/>
      <w:ind w:left="1701" w:hanging="340"/>
    </w:pPr>
  </w:style>
  <w:style w:type="paragraph" w:styleId="ListBullet3">
    <w:name w:val="List Bullet 3"/>
    <w:basedOn w:val="List3"/>
    <w:rsid w:val="00B06E8A"/>
    <w:pPr>
      <w:numPr>
        <w:numId w:val="15"/>
      </w:numPr>
      <w:tabs>
        <w:tab w:val="clear" w:pos="1021"/>
      </w:tabs>
      <w:ind w:left="1037" w:hanging="357"/>
    </w:pPr>
  </w:style>
  <w:style w:type="paragraph" w:styleId="ListBullet4">
    <w:name w:val="List Bullet 4"/>
    <w:basedOn w:val="List4"/>
    <w:rsid w:val="00B06E8A"/>
    <w:pPr>
      <w:numPr>
        <w:numId w:val="3"/>
      </w:numPr>
    </w:pPr>
  </w:style>
  <w:style w:type="paragraph" w:styleId="ListBullet5">
    <w:name w:val="List Bullet 5"/>
    <w:basedOn w:val="List5"/>
    <w:rsid w:val="00B06E8A"/>
    <w:pPr>
      <w:numPr>
        <w:numId w:val="4"/>
      </w:numPr>
    </w:pPr>
  </w:style>
  <w:style w:type="paragraph" w:styleId="ListContinue2">
    <w:name w:val="List Continue 2"/>
    <w:basedOn w:val="List2"/>
    <w:rsid w:val="00B06E8A"/>
    <w:pPr>
      <w:ind w:firstLine="0"/>
    </w:pPr>
  </w:style>
  <w:style w:type="paragraph" w:styleId="ListContinue3">
    <w:name w:val="List Continue 3"/>
    <w:basedOn w:val="List3"/>
    <w:rsid w:val="00B06E8A"/>
    <w:pPr>
      <w:ind w:left="1021" w:firstLine="0"/>
    </w:pPr>
  </w:style>
  <w:style w:type="paragraph" w:styleId="ListContinue4">
    <w:name w:val="List Continue 4"/>
    <w:basedOn w:val="List4"/>
    <w:rsid w:val="00B06E8A"/>
    <w:pPr>
      <w:ind w:firstLine="0"/>
    </w:pPr>
  </w:style>
  <w:style w:type="paragraph" w:styleId="ListContinue5">
    <w:name w:val="List Continue 5"/>
    <w:basedOn w:val="List5"/>
    <w:rsid w:val="00B06E8A"/>
    <w:pPr>
      <w:ind w:firstLine="0"/>
    </w:pPr>
  </w:style>
  <w:style w:type="paragraph" w:styleId="ListNumber3">
    <w:name w:val="List Number 3"/>
    <w:basedOn w:val="List3"/>
    <w:rsid w:val="00B06E8A"/>
    <w:pPr>
      <w:numPr>
        <w:numId w:val="5"/>
      </w:numPr>
    </w:pPr>
  </w:style>
  <w:style w:type="paragraph" w:styleId="ListNumber4">
    <w:name w:val="List Number 4"/>
    <w:basedOn w:val="List4"/>
    <w:rsid w:val="00B06E8A"/>
    <w:pPr>
      <w:numPr>
        <w:numId w:val="6"/>
      </w:numPr>
    </w:pPr>
  </w:style>
  <w:style w:type="paragraph" w:styleId="ListNumber5">
    <w:name w:val="List Number 5"/>
    <w:basedOn w:val="List5"/>
    <w:rsid w:val="00B06E8A"/>
    <w:pPr>
      <w:numPr>
        <w:numId w:val="7"/>
      </w:numPr>
    </w:pPr>
  </w:style>
  <w:style w:type="paragraph" w:styleId="BlockText">
    <w:name w:val="Block Text"/>
    <w:basedOn w:val="Normal"/>
    <w:rsid w:val="00B06E8A"/>
    <w:pPr>
      <w:spacing w:after="120"/>
      <w:ind w:left="1440" w:right="1440"/>
    </w:pPr>
  </w:style>
  <w:style w:type="character" w:customStyle="1" w:styleId="Subscript">
    <w:name w:val="Subscript"/>
    <w:basedOn w:val="DefaultParagraphFont"/>
    <w:rsid w:val="00B06E8A"/>
    <w:rPr>
      <w:sz w:val="16"/>
      <w:vertAlign w:val="subscript"/>
    </w:rPr>
  </w:style>
  <w:style w:type="character" w:customStyle="1" w:styleId="Superscript">
    <w:name w:val="Superscript"/>
    <w:basedOn w:val="DefaultParagraphFont"/>
    <w:rsid w:val="00B06E8A"/>
    <w:rPr>
      <w:sz w:val="16"/>
      <w:vertAlign w:val="superscript"/>
    </w:rPr>
  </w:style>
  <w:style w:type="character" w:customStyle="1" w:styleId="Symbols">
    <w:name w:val="Symbols"/>
    <w:basedOn w:val="DefaultParagraphFont"/>
    <w:rsid w:val="00B06E8A"/>
    <w:rPr>
      <w:rFonts w:ascii="Symbol" w:hAnsi="Symbol"/>
    </w:rPr>
  </w:style>
  <w:style w:type="character" w:customStyle="1" w:styleId="MenuOptions">
    <w:name w:val="Menu Options"/>
    <w:basedOn w:val="DefaultParagraphFont"/>
    <w:rsid w:val="00B06E8A"/>
    <w:rPr>
      <w:rFonts w:ascii="Arial Narrow" w:hAnsi="Arial Narrow"/>
      <w:smallCaps/>
    </w:rPr>
  </w:style>
  <w:style w:type="character" w:customStyle="1" w:styleId="Buttons">
    <w:name w:val="Buttons"/>
    <w:basedOn w:val="DefaultParagraphFont"/>
    <w:rsid w:val="00B06E8A"/>
    <w:rPr>
      <w:b/>
    </w:rPr>
  </w:style>
  <w:style w:type="character" w:customStyle="1" w:styleId="Underlined">
    <w:name w:val="Underlined"/>
    <w:basedOn w:val="DefaultParagraphFont"/>
    <w:rsid w:val="00B06E8A"/>
    <w:rPr>
      <w:u w:val="single"/>
    </w:rPr>
  </w:style>
  <w:style w:type="paragraph" w:customStyle="1" w:styleId="TableBodyTextRight">
    <w:name w:val="Table Body Text Right"/>
    <w:basedOn w:val="TableBodyText"/>
    <w:rsid w:val="00B06E8A"/>
    <w:pPr>
      <w:widowControl w:val="0"/>
      <w:autoSpaceDE w:val="0"/>
      <w:autoSpaceDN w:val="0"/>
      <w:adjustRightInd w:val="0"/>
      <w:jc w:val="right"/>
    </w:pPr>
    <w:rPr>
      <w:rFonts w:cs="Arial"/>
      <w:szCs w:val="18"/>
    </w:rPr>
  </w:style>
  <w:style w:type="paragraph" w:customStyle="1" w:styleId="CopyrightText">
    <w:name w:val="Copyright Text"/>
    <w:basedOn w:val="BodyText"/>
    <w:rsid w:val="00B06E8A"/>
    <w:rPr>
      <w:sz w:val="18"/>
    </w:rPr>
  </w:style>
  <w:style w:type="paragraph" w:customStyle="1" w:styleId="BodySmallRight">
    <w:name w:val="Body Small Right"/>
    <w:basedOn w:val="BodyTextRight"/>
    <w:rsid w:val="00B06E8A"/>
    <w:rPr>
      <w:sz w:val="18"/>
      <w:szCs w:val="18"/>
    </w:rPr>
  </w:style>
  <w:style w:type="paragraph" w:customStyle="1" w:styleId="MarginEdition">
    <w:name w:val="Margin Edition"/>
    <w:basedOn w:val="MarginNote"/>
    <w:rsid w:val="00B06E8A"/>
    <w:pPr>
      <w:spacing w:before="0" w:after="0"/>
    </w:pPr>
    <w:rPr>
      <w:rFonts w:ascii="Times New Roman" w:hAnsi="Times New Roman"/>
      <w:color w:val="999999"/>
    </w:rPr>
  </w:style>
  <w:style w:type="paragraph" w:customStyle="1" w:styleId="Spacer">
    <w:name w:val="Spacer"/>
    <w:basedOn w:val="Normal"/>
    <w:rsid w:val="00B06E8A"/>
    <w:rPr>
      <w:sz w:val="2"/>
      <w:szCs w:val="2"/>
    </w:rPr>
  </w:style>
  <w:style w:type="character" w:customStyle="1" w:styleId="Small">
    <w:name w:val="Small"/>
    <w:basedOn w:val="DefaultParagraphFont"/>
    <w:rsid w:val="00B06E8A"/>
    <w:rPr>
      <w:sz w:val="16"/>
    </w:rPr>
  </w:style>
  <w:style w:type="paragraph" w:customStyle="1" w:styleId="WideTable">
    <w:name w:val="Wide Table"/>
    <w:basedOn w:val="Normal"/>
    <w:rsid w:val="00B06E8A"/>
    <w:pPr>
      <w:ind w:left="-1418"/>
    </w:pPr>
    <w:rPr>
      <w:sz w:val="2"/>
      <w:szCs w:val="2"/>
    </w:rPr>
  </w:style>
  <w:style w:type="character" w:styleId="PageNumber">
    <w:name w:val="page number"/>
    <w:basedOn w:val="DefaultParagraphFont"/>
    <w:rsid w:val="00B06E8A"/>
  </w:style>
  <w:style w:type="paragraph" w:styleId="Quote">
    <w:name w:val="Quote"/>
    <w:basedOn w:val="Heading1"/>
    <w:link w:val="QuoteChar"/>
    <w:qFormat/>
    <w:rsid w:val="00B06E8A"/>
    <w:rPr>
      <w:b w:val="0"/>
      <w:sz w:val="72"/>
      <w:szCs w:val="72"/>
      <w:lang w:val="en-NZ"/>
    </w:rPr>
  </w:style>
  <w:style w:type="character" w:customStyle="1" w:styleId="QuoteChar">
    <w:name w:val="Quote Char"/>
    <w:basedOn w:val="DefaultParagraphFont"/>
    <w:link w:val="Quote"/>
    <w:rsid w:val="00B06E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E8A"/>
    <w:pPr>
      <w:pageBreakBefore/>
    </w:pPr>
  </w:style>
  <w:style w:type="paragraph" w:customStyle="1" w:styleId="Border">
    <w:name w:val="Border"/>
    <w:basedOn w:val="Normal"/>
    <w:qFormat/>
    <w:rsid w:val="00B06E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E8A"/>
    <w:rPr>
      <w:b/>
      <w:bCs/>
      <w:i/>
      <w:iCs/>
      <w:color w:val="auto"/>
    </w:rPr>
  </w:style>
  <w:style w:type="paragraph" w:styleId="IntenseQuote">
    <w:name w:val="Intense Quote"/>
    <w:basedOn w:val="Normal"/>
    <w:next w:val="Normal"/>
    <w:link w:val="IntenseQuoteChar"/>
    <w:uiPriority w:val="30"/>
    <w:qFormat/>
    <w:rsid w:val="00B06E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E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6E8A"/>
    <w:rPr>
      <w:smallCaps/>
      <w:color w:val="auto"/>
      <w:u w:val="single"/>
    </w:rPr>
  </w:style>
  <w:style w:type="character" w:styleId="IntenseReference">
    <w:name w:val="Intense Reference"/>
    <w:basedOn w:val="DefaultParagraphFont"/>
    <w:uiPriority w:val="32"/>
    <w:qFormat/>
    <w:rsid w:val="00B06E8A"/>
    <w:rPr>
      <w:b/>
      <w:bCs/>
      <w:smallCaps/>
      <w:color w:val="auto"/>
      <w:spacing w:val="5"/>
      <w:u w:val="single"/>
    </w:rPr>
  </w:style>
  <w:style w:type="paragraph" w:customStyle="1" w:styleId="2ColumnHeading">
    <w:name w:val="2Column Heading"/>
    <w:basedOn w:val="BodyText"/>
    <w:qFormat/>
    <w:rsid w:val="00B06E8A"/>
    <w:pPr>
      <w:spacing w:after="60"/>
      <w:ind w:left="-2268"/>
    </w:pPr>
    <w:rPr>
      <w:b/>
    </w:rPr>
  </w:style>
  <w:style w:type="paragraph" w:customStyle="1" w:styleId="Heading1TOC">
    <w:name w:val="Heading1 TOC"/>
    <w:basedOn w:val="Normal"/>
    <w:qFormat/>
    <w:rsid w:val="00B06E8A"/>
    <w:pPr>
      <w:spacing w:before="240" w:after="120"/>
    </w:pPr>
    <w:rPr>
      <w:rFonts w:ascii="Times New Roman" w:hAnsi="Times New Roman"/>
      <w:b/>
      <w:sz w:val="32"/>
    </w:rPr>
  </w:style>
  <w:style w:type="paragraph" w:customStyle="1" w:styleId="Heading2TOC">
    <w:name w:val="Heading2 TOC"/>
    <w:basedOn w:val="Normal"/>
    <w:qFormat/>
    <w:rsid w:val="00B06E8A"/>
    <w:pPr>
      <w:spacing w:before="240" w:after="60"/>
    </w:pPr>
    <w:rPr>
      <w:rFonts w:ascii="Times New Roman" w:hAnsi="Times New Roman"/>
      <w:b/>
      <w:sz w:val="28"/>
    </w:rPr>
  </w:style>
  <w:style w:type="character" w:customStyle="1" w:styleId="Underline">
    <w:name w:val="Underline"/>
    <w:basedOn w:val="DefaultParagraphFont"/>
    <w:qFormat/>
    <w:rsid w:val="00B06E8A"/>
    <w:rPr>
      <w:u w:val="single"/>
    </w:rPr>
  </w:style>
  <w:style w:type="paragraph" w:styleId="BalloonText">
    <w:name w:val="Balloon Text"/>
    <w:basedOn w:val="Normal"/>
    <w:link w:val="BalloonTextChar"/>
    <w:rsid w:val="00B06E8A"/>
    <w:rPr>
      <w:rFonts w:ascii="Tahoma" w:hAnsi="Tahoma" w:cs="Tahoma"/>
      <w:sz w:val="16"/>
      <w:szCs w:val="16"/>
    </w:rPr>
  </w:style>
  <w:style w:type="character" w:customStyle="1" w:styleId="BalloonTextChar">
    <w:name w:val="Balloon Text Char"/>
    <w:basedOn w:val="DefaultParagraphFont"/>
    <w:link w:val="BalloonText"/>
    <w:rsid w:val="00B06E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6E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6E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1218</Words>
  <Characters>7488</Characters>
  <Application>Microsoft Office Word</Application>
  <DocSecurity>0</DocSecurity>
  <Lines>261</Lines>
  <Paragraphs>144</Paragraphs>
  <ScaleCrop>false</ScaleCrop>
  <Company>Author-it Software Corporation Ltd.</Company>
  <LinksUpToDate>false</LinksUpToDate>
  <CharactersWithSpaces>8647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FDFRB2001A Form and fill pastry products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2012-05-26T16:04:00Z</dcterms:created>
  <dcterms:modified xsi:type="dcterms:W3CDTF">2012-05-26T16:04:00Z</dcterms:modified>
</cp:coreProperties>
</file>