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5C76" w:rsidP="00D25C76">
      <w:pPr>
        <w:pStyle w:val="Title"/>
      </w:pPr>
      <w:r>
        <w:fldChar w:fldCharType="begin"/>
      </w:r>
      <w:r>
        <w:instrText xml:space="preserve"> TITLE   \* MERGEFORMAT </w:instrText>
      </w:r>
      <w:r>
        <w:fldChar w:fldCharType="separate"/>
      </w:r>
      <w:r>
        <w:t>FDFPPL4001A Manage people in the work area</w:t>
      </w:r>
      <w:r>
        <w:fldChar w:fldCharType="end"/>
      </w:r>
    </w:p>
    <w:p w:rsidR="00D25C76" w:rsidP="00D25C76">
      <w:pPr>
        <w:pStyle w:val="Version"/>
        <w:sectPr w:rsidSect="00162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62866" w:rsidP="00162866">
      <w:pPr>
        <w:pStyle w:val="SuperHeading"/>
      </w:pPr>
      <w:r w:rsidRPr="00162866">
        <w:t>FDFPPL4001A Manage people in the work area</w:t>
      </w:r>
    </w:p>
    <w:p w:rsidR="00000000" w:rsidRPr="00162866" w:rsidP="00162866">
      <w:pPr>
        <w:pStyle w:val="SuperHeading"/>
      </w:pPr>
    </w:p>
    <w:p w:rsidR="00000000" w:rsidRPr="00162866" w:rsidP="00162866">
      <w:pPr>
        <w:pStyle w:val="Heading1"/>
      </w:pPr>
      <w:bookmarkStart w:id="1" w:name="O_76395"/>
      <w:bookmarkEnd w:id="1"/>
      <w:r w:rsidRPr="00162866">
        <w:t>Modification History</w:t>
      </w:r>
    </w:p>
    <w:p w:rsidR="00000000" w:rsidRPr="00162866" w:rsidP="00162866">
      <w:pPr>
        <w:pStyle w:val="BodyText"/>
      </w:pPr>
      <w:r w:rsidRPr="00162866">
        <w:t>Not applicable.</w:t>
      </w:r>
    </w:p>
    <w:p w:rsidR="00000000" w:rsidRPr="00162866" w:rsidP="00162866">
      <w:pPr>
        <w:pStyle w:val="AllowPageBreak"/>
      </w:pPr>
    </w:p>
    <w:p w:rsidR="00000000" w:rsidRPr="00162866" w:rsidP="00162866">
      <w:pPr>
        <w:pStyle w:val="Heading1"/>
      </w:pPr>
      <w:bookmarkStart w:id="2" w:name="O_76396"/>
      <w:bookmarkEnd w:id="2"/>
      <w:r w:rsidRPr="00162866">
        <w:t>Unit Descriptor</w:t>
      </w:r>
    </w:p>
    <w:tbl>
      <w:tblPr>
        <w:tblW w:w="9570" w:type="dxa"/>
        <w:tblLayout w:type="fixed"/>
        <w:tblCellMar>
          <w:left w:w="62" w:type="dxa"/>
          <w:right w:w="62" w:type="dxa"/>
        </w:tblCellMar>
        <w:tblLook w:val="0000"/>
      </w:tblPr>
      <w:tblGrid>
        <w:gridCol w:w="2796"/>
        <w:gridCol w:w="6774"/>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Unit descriptor</w:t>
            </w:r>
          </w:p>
        </w:tc>
        <w:tc>
          <w:tcPr>
            <w:tcW w:w="6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 xml:space="preserve">This unit of competency covers the skills and knowledge required to manage people performance issues. </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3" w:name="O_76397"/>
      <w:bookmarkEnd w:id="3"/>
      <w:r w:rsidRPr="00162866">
        <w:t>Application of the Unit</w:t>
      </w:r>
    </w:p>
    <w:tbl>
      <w:tblPr>
        <w:tblW w:w="9570" w:type="dxa"/>
        <w:tblLayout w:type="fixed"/>
        <w:tblCellMar>
          <w:left w:w="62" w:type="dxa"/>
          <w:right w:w="62" w:type="dxa"/>
        </w:tblCellMar>
        <w:tblLook w:val="0000"/>
      </w:tblPr>
      <w:tblGrid>
        <w:gridCol w:w="2796"/>
        <w:gridCol w:w="6774"/>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Application of the unit</w:t>
            </w:r>
          </w:p>
        </w:tc>
        <w:tc>
          <w:tcPr>
            <w:tcW w:w="6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This unit is appropriate for those with managerial responsibility for other people in a work area. It includes an understanding of different levels of response to performance issues, including f</w:t>
            </w:r>
            <w:r w:rsidRPr="00162866">
              <w:t>ormal disciplinary procedures.</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4" w:name="O_76398"/>
      <w:bookmarkEnd w:id="4"/>
      <w:r w:rsidRPr="00162866">
        <w:t>Licensing/Regulatory Information</w:t>
      </w:r>
    </w:p>
    <w:p w:rsidR="00000000" w:rsidRPr="00162866" w:rsidP="00162866">
      <w:pPr>
        <w:pStyle w:val="BodyText"/>
      </w:pPr>
      <w:r w:rsidRPr="00162866">
        <w:t>Not applicable.</w:t>
      </w:r>
    </w:p>
    <w:p w:rsidR="00000000" w:rsidRPr="00162866" w:rsidP="00162866">
      <w:pPr>
        <w:pStyle w:val="AllowPageBreak"/>
      </w:pPr>
    </w:p>
    <w:p w:rsidR="00000000" w:rsidRPr="00162866" w:rsidP="00162866">
      <w:pPr>
        <w:pStyle w:val="Heading1"/>
      </w:pPr>
      <w:bookmarkStart w:id="5" w:name="O_76400"/>
      <w:bookmarkEnd w:id="5"/>
      <w:r w:rsidRPr="00162866">
        <w:t>Pre-Requisites</w:t>
      </w:r>
    </w:p>
    <w:tbl>
      <w:tblPr>
        <w:tblW w:w="9570" w:type="dxa"/>
        <w:tblLayout w:type="fixed"/>
        <w:tblCellMar>
          <w:left w:w="62" w:type="dxa"/>
          <w:right w:w="62" w:type="dxa"/>
        </w:tblCellMar>
        <w:tblLook w:val="0000"/>
      </w:tblPr>
      <w:tblGrid>
        <w:gridCol w:w="2796"/>
        <w:gridCol w:w="1712"/>
        <w:gridCol w:w="5062"/>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Prerequisite units</w:t>
            </w:r>
          </w:p>
        </w:tc>
        <w:tc>
          <w:tcPr>
            <w:tcW w:w="67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p>
        </w:tc>
      </w:tr>
      <w:tr w:rsidTr="00D25C76">
        <w:tblPrEx>
          <w:tblW w:w="9570" w:type="dxa"/>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 xml:space="preserve">FDFPPL3003A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Support and mentor individuals and groups</w:t>
            </w:r>
          </w:p>
        </w:tc>
      </w:tr>
      <w:tr w:rsidTr="00D25C76">
        <w:tblPrEx>
          <w:tblW w:w="9570" w:type="dxa"/>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6" w:name="O_76399"/>
      <w:bookmarkEnd w:id="6"/>
      <w:r w:rsidRPr="00162866">
        <w:t>Employability Skills Information</w:t>
      </w:r>
    </w:p>
    <w:tbl>
      <w:tblPr>
        <w:tblW w:w="9570" w:type="dxa"/>
        <w:tblLayout w:type="fixed"/>
        <w:tblCellMar>
          <w:left w:w="62" w:type="dxa"/>
          <w:right w:w="62" w:type="dxa"/>
        </w:tblCellMar>
        <w:tblLook w:val="0000"/>
      </w:tblPr>
      <w:tblGrid>
        <w:gridCol w:w="2796"/>
        <w:gridCol w:w="6774"/>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Employability skills</w:t>
            </w:r>
          </w:p>
        </w:tc>
        <w:tc>
          <w:tcPr>
            <w:tcW w:w="6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 xml:space="preserve">This unit contains employability skills.  </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7" w:name="O_76401"/>
      <w:bookmarkEnd w:id="7"/>
      <w:r w:rsidRPr="00162866">
        <w:t>Elements and Performance Criteria Pre-Content</w:t>
      </w:r>
    </w:p>
    <w:tbl>
      <w:tblPr>
        <w:tblW w:w="0" w:type="auto"/>
        <w:tblLayout w:type="fixed"/>
        <w:tblCellMar>
          <w:left w:w="62" w:type="dxa"/>
          <w:right w:w="62" w:type="dxa"/>
        </w:tblCellMar>
        <w:tblLook w:val="0000"/>
      </w:tblPr>
      <w:tblGrid>
        <w:gridCol w:w="2546"/>
        <w:gridCol w:w="5976"/>
      </w:tblGrid>
      <w:tr w:rsidTr="00D25C7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Performance criteria describe the performance needed to demonstrate achievement of the element. Where bold italicised text is used, further information is detailed in the required skills and knowledge section and the range statement. Assessment of performa</w:t>
            </w:r>
            <w:r w:rsidRPr="00162866">
              <w:t>nce is to be consistent with the evidence guide.</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8" w:name="O_76402"/>
      <w:bookmarkEnd w:id="8"/>
      <w:r w:rsidRPr="00162866">
        <w:t>Elements and Performance Criteria</w:t>
      </w:r>
    </w:p>
    <w:tbl>
      <w:tblPr>
        <w:tblW w:w="0" w:type="auto"/>
        <w:tblLayout w:type="fixed"/>
        <w:tblCellMar>
          <w:left w:w="62" w:type="dxa"/>
          <w:right w:w="62" w:type="dxa"/>
        </w:tblCellMar>
        <w:tblLook w:val="0000"/>
      </w:tblPr>
      <w:tblGrid>
        <w:gridCol w:w="2546"/>
        <w:gridCol w:w="5976"/>
      </w:tblGrid>
      <w:tr w:rsidTr="00D25C76">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PERFORMANCE CRITERIA</w:t>
            </w:r>
          </w:p>
        </w:tc>
      </w:tr>
      <w:tr w:rsidTr="00D25C7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List"/>
              <w:rPr>
                <w:lang w:val="en-NZ"/>
              </w:rPr>
            </w:pPr>
            <w:r w:rsidRPr="00162866">
              <w:t>1.</w:t>
            </w:r>
            <w:r w:rsidRPr="00162866">
              <w:tab/>
              <w:t>Provide information on performance expectations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List2"/>
            </w:pPr>
            <w:r w:rsidRPr="00162866">
              <w:t>1.1.</w:t>
            </w:r>
            <w:r w:rsidRPr="00162866">
              <w:tab/>
            </w:r>
            <w:r w:rsidRPr="00162866">
              <w:t>Workplace policies and procedures are current, accessible and in formats appropriate to the audience</w:t>
            </w:r>
          </w:p>
          <w:p w:rsidR="00000000" w:rsidP="00162866">
            <w:pPr>
              <w:pStyle w:val="List2"/>
              <w:rPr>
                <w:lang w:val="en-NZ"/>
              </w:rPr>
            </w:pPr>
            <w:r w:rsidRPr="00162866">
              <w:t>1.2.</w:t>
            </w:r>
            <w:r w:rsidRPr="00162866">
              <w:tab/>
              <w:t>Performance-related information is current, accessible and in formats appropriate to the audience</w:t>
            </w:r>
          </w:p>
        </w:tc>
      </w:tr>
      <w:tr w:rsidTr="00D25C7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List"/>
              <w:rPr>
                <w:lang w:val="en-NZ"/>
              </w:rPr>
            </w:pPr>
            <w:r w:rsidRPr="00162866">
              <w:t>2.</w:t>
            </w:r>
            <w:r w:rsidRPr="00162866">
              <w:tab/>
              <w:t xml:space="preserve">Provide coaching and support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List2"/>
            </w:pPr>
            <w:r w:rsidRPr="00162866">
              <w:t>2.1.</w:t>
            </w:r>
            <w:r w:rsidRPr="00162866">
              <w:tab/>
              <w:t>Role models a</w:t>
            </w:r>
            <w:r w:rsidRPr="00162866">
              <w:t>re provided to demonstrate appropriate work behaviours and procedures</w:t>
            </w:r>
          </w:p>
          <w:p w:rsidR="00000000" w:rsidP="00162866">
            <w:pPr>
              <w:pStyle w:val="List2"/>
              <w:rPr>
                <w:lang w:val="en-NZ"/>
              </w:rPr>
            </w:pPr>
            <w:r w:rsidRPr="00162866">
              <w:t>2.2.</w:t>
            </w:r>
            <w:r w:rsidRPr="00162866">
              <w:tab/>
              <w:t>Skill development needs are identified and addressed</w:t>
            </w:r>
          </w:p>
        </w:tc>
      </w:tr>
      <w:tr w:rsidTr="00D25C76">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List"/>
              <w:rPr>
                <w:lang w:val="en-NZ"/>
              </w:rPr>
            </w:pPr>
            <w:r w:rsidRPr="00162866">
              <w:t>3.</w:t>
            </w:r>
            <w:r w:rsidRPr="00162866">
              <w:tab/>
              <w:t>Manage performance issues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List2"/>
            </w:pPr>
            <w:r w:rsidRPr="00162866">
              <w:t>3.1.</w:t>
            </w:r>
            <w:r w:rsidRPr="00162866">
              <w:tab/>
              <w:t>Signs of poor/unacceptable performance are identified</w:t>
            </w:r>
          </w:p>
          <w:p w:rsidR="00000000" w:rsidRPr="00162866" w:rsidP="00162866">
            <w:pPr>
              <w:pStyle w:val="List2"/>
            </w:pPr>
            <w:r w:rsidRPr="00162866">
              <w:t>3.2.</w:t>
            </w:r>
            <w:r w:rsidRPr="00162866">
              <w:tab/>
              <w:t>Reasons for poor/unacceptable perf</w:t>
            </w:r>
            <w:r w:rsidRPr="00162866">
              <w:t>ormance are investigated</w:t>
            </w:r>
          </w:p>
          <w:p w:rsidR="00000000" w:rsidRPr="00162866" w:rsidP="00162866">
            <w:pPr>
              <w:pStyle w:val="List2"/>
            </w:pPr>
            <w:r w:rsidRPr="00162866">
              <w:t>3.3.</w:t>
            </w:r>
            <w:r w:rsidRPr="00162866">
              <w:tab/>
              <w:t>Appropriate responsive action is identified and implemented</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9" w:name="O_76403"/>
      <w:bookmarkEnd w:id="9"/>
      <w:r w:rsidRPr="00162866">
        <w:t>Required Skills and Knowledge</w:t>
      </w:r>
    </w:p>
    <w:tbl>
      <w:tblPr>
        <w:tblW w:w="0" w:type="auto"/>
        <w:tblLayout w:type="fixed"/>
        <w:tblCellMar>
          <w:left w:w="62" w:type="dxa"/>
          <w:right w:w="62" w:type="dxa"/>
        </w:tblCellMar>
        <w:tblLook w:val="0000"/>
      </w:tblPr>
      <w:tblGrid>
        <w:gridCol w:w="8522"/>
      </w:tblGrid>
      <w:tr w:rsidTr="00D25C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REQUIRED SKILLS AND KNOWLEDGE</w:t>
            </w:r>
          </w:p>
        </w:tc>
      </w:tr>
      <w:tr w:rsidTr="00D25C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This section describes the skills and knowledge required for this unit.</w:t>
            </w:r>
          </w:p>
        </w:tc>
      </w:tr>
      <w:tr w:rsidTr="00D2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Required skills</w:t>
            </w:r>
          </w:p>
        </w:tc>
      </w:tr>
      <w:tr w:rsidTr="00D2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rPr>
                <w:rStyle w:val="BoldandItalics"/>
              </w:rPr>
              <w:t>Ability to</w:t>
            </w:r>
            <w:r w:rsidRPr="00162866">
              <w:t>:</w:t>
            </w:r>
          </w:p>
          <w:p w:rsidR="00000000" w:rsidRPr="00162866" w:rsidP="00162866">
            <w:pPr>
              <w:pStyle w:val="ListBullet"/>
            </w:pPr>
            <w:r w:rsidRPr="00162866">
              <w:t xml:space="preserve">ensure that relevant and appropriate information is available to people in the work </w:t>
            </w:r>
            <w:r w:rsidRPr="00162866">
              <w:t>area to define performance expectations, including workplace information on policies and procedures and on production targets/work outcomes required of the work role</w:t>
            </w:r>
          </w:p>
          <w:p w:rsidR="00000000" w:rsidRPr="00162866" w:rsidP="00162866">
            <w:pPr>
              <w:pStyle w:val="ListBullet"/>
            </w:pPr>
            <w:r w:rsidRPr="00162866">
              <w:t>ensure that appropriate behaviour/procedures are consistently observed by all workplace pe</w:t>
            </w:r>
            <w:r w:rsidRPr="00162866">
              <w:t>rsonnel in the work area</w:t>
            </w:r>
          </w:p>
          <w:p w:rsidR="00000000" w:rsidRPr="00162866" w:rsidP="00162866">
            <w:pPr>
              <w:pStyle w:val="ListBullet"/>
            </w:pPr>
            <w:r w:rsidRPr="00162866">
              <w:t>establish skill shortages and arrange for these to be addressed, such as direct training/explanation or referral to appropriate personnel</w:t>
            </w:r>
          </w:p>
          <w:p w:rsidR="00000000" w:rsidRPr="00162866" w:rsidP="00162866">
            <w:pPr>
              <w:pStyle w:val="ListBullet"/>
            </w:pPr>
            <w:r w:rsidRPr="00162866">
              <w:t>provide regular feedback to foster confidence and appropriate workplace behaviours, such as p</w:t>
            </w:r>
            <w:r w:rsidRPr="00162866">
              <w:t>roviding aggregate information on work performance, e.g. key performance indicators (KPIs), as well as feedback on individual performance and behaviour</w:t>
            </w:r>
          </w:p>
          <w:p w:rsidR="00000000" w:rsidRPr="00162866" w:rsidP="00162866">
            <w:pPr>
              <w:pStyle w:val="ListBullet"/>
            </w:pPr>
            <w:r w:rsidRPr="00162866">
              <w:t xml:space="preserve">identify indicators of poor or unacceptable work performance and investigate causes </w:t>
            </w:r>
          </w:p>
          <w:p w:rsidR="00000000" w:rsidRPr="00162866" w:rsidP="00162866">
            <w:pPr>
              <w:pStyle w:val="ListBullet"/>
            </w:pPr>
            <w:r w:rsidRPr="00162866">
              <w:t>determine appropria</w:t>
            </w:r>
            <w:r w:rsidRPr="00162866">
              <w:t xml:space="preserve">te response within level of responsibility, including recording details of performance issues and response to meet workplace recording requirements </w:t>
            </w:r>
          </w:p>
          <w:p w:rsidR="00000000" w:rsidRPr="00162866" w:rsidP="00162866">
            <w:pPr>
              <w:pStyle w:val="ListBullet"/>
            </w:pPr>
            <w:r w:rsidRPr="00162866">
              <w:t>develop a plan to structure and undertake a formal counselling interview</w:t>
            </w:r>
          </w:p>
          <w:p w:rsidR="00000000" w:rsidRPr="00162866" w:rsidP="00162866">
            <w:pPr>
              <w:pStyle w:val="ListBullet"/>
            </w:pPr>
            <w:r w:rsidRPr="00162866">
              <w:t xml:space="preserve">demonstrate appropriate interview </w:t>
            </w:r>
            <w:r w:rsidRPr="00162866">
              <w:t>techniques to counsel in response to a performance management issue</w:t>
            </w:r>
          </w:p>
          <w:p w:rsidR="00000000" w:rsidRPr="00162866" w:rsidP="00162866">
            <w:pPr>
              <w:pStyle w:val="ListBullet"/>
            </w:pPr>
            <w:r w:rsidRPr="00162866">
              <w:t xml:space="preserve">use communication skills to interpret and complete work information to support operations of work team or area </w:t>
            </w:r>
          </w:p>
          <w:p w:rsidR="00000000" w:rsidP="00162866">
            <w:pPr>
              <w:pStyle w:val="ListBullet"/>
              <w:rPr>
                <w:lang w:val="en-NZ"/>
              </w:rPr>
            </w:pPr>
            <w:r w:rsidRPr="00162866">
              <w:t>demonstrate and support cooperative work practices within a culturally diver</w:t>
            </w:r>
            <w:r w:rsidRPr="00162866">
              <w:t>se workforce</w:t>
            </w:r>
          </w:p>
        </w:tc>
      </w:tr>
      <w:tr w:rsidTr="00D2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Required knowledge</w:t>
            </w:r>
          </w:p>
        </w:tc>
      </w:tr>
      <w:tr w:rsidTr="00D25C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rPr>
                <w:rStyle w:val="BoldandItalics"/>
              </w:rPr>
              <w:t>Knowledge of</w:t>
            </w:r>
            <w:r w:rsidRPr="00162866">
              <w:t>:</w:t>
            </w:r>
          </w:p>
          <w:p w:rsidR="00000000" w:rsidRPr="00162866" w:rsidP="00162866">
            <w:pPr>
              <w:pStyle w:val="ListBullet"/>
            </w:pPr>
            <w:r w:rsidRPr="00162866">
              <w:t xml:space="preserve">workplace feedback and performance management systems and responsibilities in the workplace, including personal level of authority for performance counselling and disciplinary procedures </w:t>
            </w:r>
          </w:p>
          <w:p w:rsidR="00000000" w:rsidRPr="00162866" w:rsidP="00162866">
            <w:pPr>
              <w:pStyle w:val="ListBullet"/>
            </w:pPr>
            <w:r w:rsidRPr="00162866">
              <w:t xml:space="preserve">company policies, procedures and related communication systems </w:t>
            </w:r>
          </w:p>
          <w:p w:rsidR="00000000" w:rsidRPr="00162866" w:rsidP="00162866">
            <w:pPr>
              <w:pStyle w:val="ListBullet"/>
            </w:pPr>
            <w:r w:rsidRPr="00162866">
              <w:t>the effect of personal style and behaviour on others in the work area, including the importance of establishing effective relationships with people in the work area</w:t>
            </w:r>
          </w:p>
          <w:p w:rsidR="00000000" w:rsidRPr="00162866" w:rsidP="00162866">
            <w:pPr>
              <w:pStyle w:val="ListBullet"/>
            </w:pPr>
            <w:r w:rsidRPr="00162866">
              <w:t>the importance of providing</w:t>
            </w:r>
            <w:r w:rsidRPr="00162866">
              <w:t xml:space="preserve"> clear information on performance expectations and related communication systems/processes</w:t>
            </w:r>
          </w:p>
          <w:p w:rsidR="00000000" w:rsidRPr="00162866" w:rsidP="00162866">
            <w:pPr>
              <w:pStyle w:val="ListBullet"/>
            </w:pPr>
            <w:r w:rsidRPr="00162866">
              <w:t xml:space="preserve">signs of poor performance, including patterns or behaviour that may lead to poor </w:t>
            </w:r>
            <w:r w:rsidRPr="00162866">
              <w:t>performance</w:t>
            </w:r>
          </w:p>
          <w:p w:rsidR="00000000" w:rsidRPr="00162866" w:rsidP="00162866">
            <w:pPr>
              <w:pStyle w:val="ListBullet"/>
            </w:pPr>
            <w:r w:rsidRPr="00162866">
              <w:t>options and strategies to address performance issues, including the diff</w:t>
            </w:r>
            <w:r w:rsidRPr="00162866">
              <w:t>erence between competency performance and related responses</w:t>
            </w:r>
          </w:p>
          <w:p w:rsidR="00000000" w:rsidRPr="00162866" w:rsidP="00162866">
            <w:pPr>
              <w:pStyle w:val="ListBullet"/>
            </w:pPr>
            <w:r w:rsidRPr="00162866">
              <w:t>systematic approaches for structuring a discussion on poor performance (at a minimum this includes a clear statement of the problem, an explanation of why it is a problem, the action or change req</w:t>
            </w:r>
            <w:r w:rsidRPr="00162866">
              <w:t>uired to address the problem and any follow up action)</w:t>
            </w:r>
          </w:p>
          <w:p w:rsidR="00000000" w:rsidRPr="00162866" w:rsidP="00162866">
            <w:pPr>
              <w:pStyle w:val="ListBullet"/>
            </w:pPr>
            <w:r w:rsidRPr="00162866">
              <w:t>workplace and legal requirements to document instances of poor performance or unacceptable behaviour, including the legal processes that could eventuate and how reported information may be used</w:t>
            </w:r>
          </w:p>
          <w:p w:rsidR="00000000" w:rsidRPr="00162866" w:rsidP="00162866">
            <w:pPr>
              <w:pStyle w:val="ListBullet"/>
            </w:pPr>
            <w:r w:rsidRPr="00162866">
              <w:t>relevan</w:t>
            </w:r>
            <w:r w:rsidRPr="00162866">
              <w:t>t provisions of relevant industrial awards and enterprise agreements on employee rights and responsibilities related to work performance, including the relationship between the award and site agreements</w:t>
            </w:r>
          </w:p>
          <w:p w:rsidR="00000000" w:rsidRPr="00162866" w:rsidP="00162866">
            <w:pPr>
              <w:pStyle w:val="ListBullet"/>
            </w:pPr>
            <w:r w:rsidRPr="00162866">
              <w:t xml:space="preserve">communication skills to consult and communicate with </w:t>
            </w:r>
            <w:r w:rsidRPr="00162866">
              <w:t>relevant personnel</w:t>
            </w:r>
          </w:p>
          <w:p w:rsidR="00000000" w:rsidRPr="00162866" w:rsidP="00162866">
            <w:pPr>
              <w:pStyle w:val="ListBullet"/>
            </w:pPr>
            <w:r w:rsidRPr="00162866">
              <w:t>recording systems and requirements</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10" w:name="O_76404"/>
      <w:bookmarkEnd w:id="10"/>
      <w:r w:rsidRPr="00162866">
        <w:t>Evidence Guide</w:t>
      </w:r>
    </w:p>
    <w:tbl>
      <w:tblPr>
        <w:tblW w:w="9570" w:type="dxa"/>
        <w:tblLayout w:type="fixed"/>
        <w:tblCellMar>
          <w:left w:w="62" w:type="dxa"/>
          <w:right w:w="62" w:type="dxa"/>
        </w:tblCellMar>
        <w:tblLook w:val="0000"/>
      </w:tblPr>
      <w:tblGrid>
        <w:gridCol w:w="3908"/>
        <w:gridCol w:w="5662"/>
      </w:tblGrid>
      <w:tr w:rsidTr="00D25C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EVIDENCE GUIDE</w:t>
            </w:r>
          </w:p>
        </w:tc>
      </w:tr>
      <w:tr w:rsidTr="00D25C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 xml:space="preserve">The Evidence Guide provides advice on assessment and must be read in conjunction with the performance criteria, required skills and knowledge, </w:t>
            </w:r>
            <w:r w:rsidRPr="00162866">
              <w:t>range statement and the Assessment Guidelines for the Training Package.</w:t>
            </w:r>
          </w:p>
        </w:tc>
      </w:tr>
      <w:tr w:rsidTr="00D2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Assessment must be carried out in a manner that recognises the cultural and literacy requirements of the assessee and is appropriate to the work performed. Com</w:t>
            </w:r>
            <w:r w:rsidRPr="00162866">
              <w:t>petence in this unit must be achieved in accordance with food safety standards and regulations.</w:t>
            </w:r>
          </w:p>
        </w:tc>
      </w:tr>
      <w:tr w:rsidTr="00D2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Evidence of ability to:</w:t>
            </w:r>
          </w:p>
          <w:p w:rsidR="00000000" w:rsidRPr="00162866" w:rsidP="00162866">
            <w:pPr>
              <w:pStyle w:val="ListBullet"/>
            </w:pPr>
            <w:r w:rsidRPr="00162866">
              <w:t>identify performance indicators and measu</w:t>
            </w:r>
            <w:r w:rsidRPr="00162866">
              <w:t>res and assess performance against these</w:t>
            </w:r>
          </w:p>
          <w:p w:rsidR="00000000" w:rsidRPr="00162866" w:rsidP="00162866">
            <w:pPr>
              <w:pStyle w:val="ListBullet"/>
            </w:pPr>
            <w:r w:rsidRPr="00162866">
              <w:t xml:space="preserve">identify non-conformances </w:t>
            </w:r>
          </w:p>
          <w:p w:rsidR="00000000" w:rsidRPr="00162866" w:rsidP="00162866">
            <w:pPr>
              <w:pStyle w:val="ListBullet"/>
            </w:pPr>
            <w:r w:rsidRPr="00162866">
              <w:t>provide coaching and support to team members according to needs determined by performance outcomes</w:t>
            </w:r>
          </w:p>
          <w:p w:rsidR="00000000" w:rsidRPr="00162866" w:rsidP="00162866">
            <w:pPr>
              <w:pStyle w:val="ListBullet"/>
            </w:pPr>
            <w:r w:rsidRPr="00162866">
              <w:t>monitor performance</w:t>
            </w:r>
          </w:p>
          <w:p w:rsidR="00000000" w:rsidP="00162866">
            <w:pPr>
              <w:pStyle w:val="ListBullet"/>
              <w:rPr>
                <w:lang w:val="en-NZ"/>
              </w:rPr>
            </w:pPr>
            <w:r w:rsidRPr="00162866">
              <w:t>address poor performance according to organisational guidelines.</w:t>
            </w:r>
          </w:p>
        </w:tc>
      </w:tr>
      <w:tr w:rsidTr="00D2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Assessment must occur in a real or simulated workplace where the assessee has access to:</w:t>
            </w:r>
          </w:p>
          <w:p w:rsidR="00000000" w:rsidRPr="00162866" w:rsidP="00162866">
            <w:pPr>
              <w:pStyle w:val="ListBullet"/>
            </w:pPr>
            <w:r w:rsidRPr="00162866">
              <w:t xml:space="preserve">workplace policies and procedures </w:t>
            </w:r>
          </w:p>
          <w:p w:rsidR="00000000" w:rsidRPr="00162866" w:rsidP="00162866">
            <w:pPr>
              <w:pStyle w:val="ListBullet"/>
            </w:pPr>
            <w:r w:rsidRPr="00162866">
              <w:t xml:space="preserve">relevant industrial awards and agreements </w:t>
            </w:r>
          </w:p>
          <w:p w:rsidR="00000000" w:rsidP="00162866">
            <w:pPr>
              <w:pStyle w:val="ListBullet"/>
              <w:rPr>
                <w:lang w:val="en-NZ"/>
              </w:rPr>
            </w:pPr>
            <w:r w:rsidRPr="00162866">
              <w:t>workplace information recording systems</w:t>
            </w:r>
            <w:r w:rsidRPr="00162866">
              <w:t>, requirements and procedures.</w:t>
            </w:r>
          </w:p>
        </w:tc>
      </w:tr>
      <w:tr w:rsidTr="00D2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 xml:space="preserve">This unit should be assessed together with core units and other units of competency relevant to the function or work role. </w:t>
            </w:r>
          </w:p>
        </w:tc>
      </w:tr>
      <w:tr w:rsidTr="00D25C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To ensure consistency in one's performance, competency should be demonstrated on more than one occasion over a period of time in order to cover a variety of circumstances, cases and responsibilities, and where possible, over a number of assessment activiti</w:t>
            </w:r>
            <w:r w:rsidRPr="00162866">
              <w:t>es.</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11" w:name="O_76405"/>
      <w:bookmarkEnd w:id="11"/>
      <w:r w:rsidRPr="00162866">
        <w:t>Range Statement</w:t>
      </w:r>
    </w:p>
    <w:tbl>
      <w:tblPr>
        <w:tblW w:w="0" w:type="auto"/>
        <w:tblLayout w:type="fixed"/>
        <w:tblCellMar>
          <w:left w:w="62" w:type="dxa"/>
          <w:right w:w="62" w:type="dxa"/>
        </w:tblCellMar>
        <w:tblLook w:val="0000"/>
      </w:tblPr>
      <w:tblGrid>
        <w:gridCol w:w="3448"/>
        <w:gridCol w:w="5074"/>
      </w:tblGrid>
      <w:tr w:rsidTr="00D25C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RANGE STATEMENT</w:t>
            </w:r>
          </w:p>
        </w:tc>
      </w:tr>
      <w:tr w:rsidTr="00D25C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The range statement relates to the unit of competency as a whole. It allows for different work environments and situations that may affect performance. Bold italicised wording, if used in the performan</w:t>
            </w:r>
            <w:r w:rsidRPr="00162866">
              <w:t>ce criteria, is detailed below. Essential operating conditions that may be present with training and assessment (depending on the work situation, needs of the candidate, accessibility of the item, and local industry and regional contexts) may also be inclu</w:t>
            </w:r>
            <w:r w:rsidRPr="00162866">
              <w:t>ded.</w:t>
            </w:r>
          </w:p>
        </w:tc>
      </w:tr>
      <w:tr w:rsidTr="00D25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Policies and procedures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t xml:space="preserve">The management of people performance issues is consistent with company policies and procedures, regulatory and licensing requirements, legislative requirements, and industrial awards and agreements and takes account of </w:t>
            </w:r>
            <w:r w:rsidRPr="00162866">
              <w:t>occupational health and safety (OHS) and environmental impact of scheduling arrangements</w:t>
            </w:r>
          </w:p>
        </w:tc>
      </w:tr>
      <w:tr w:rsidTr="00D25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People management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People management may relate to:</w:t>
            </w:r>
          </w:p>
          <w:p w:rsidR="00000000" w:rsidP="00162866">
            <w:pPr>
              <w:pStyle w:val="ListBullet"/>
              <w:rPr>
                <w:lang w:val="en-NZ"/>
              </w:rPr>
            </w:pPr>
            <w:r w:rsidRPr="00162866">
              <w:t>a specific work area or apply across the workplace according to level of responsibility</w:t>
            </w:r>
          </w:p>
        </w:tc>
      </w:tr>
      <w:tr w:rsidTr="00D25C76">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Provisions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Provisions to be covered include but are not limited to:</w:t>
            </w:r>
          </w:p>
          <w:p w:rsidR="00000000" w:rsidRPr="00162866" w:rsidP="00162866">
            <w:pPr>
              <w:pStyle w:val="ListBullet"/>
            </w:pPr>
            <w:r w:rsidRPr="00162866">
              <w:t>work allocation (minimum callouts/hours)</w:t>
            </w:r>
          </w:p>
          <w:p w:rsidR="00000000" w:rsidRPr="00162866" w:rsidP="00162866">
            <w:pPr>
              <w:pStyle w:val="ListBullet"/>
            </w:pPr>
            <w:r w:rsidRPr="00162866">
              <w:t>notice periods required to change shifts arrangements/allocations</w:t>
            </w:r>
          </w:p>
          <w:p w:rsidR="00000000" w:rsidRPr="00162866" w:rsidP="00162866">
            <w:pPr>
              <w:pStyle w:val="ListBullet"/>
            </w:pPr>
            <w:r w:rsidRPr="00162866">
              <w:t>classification structure relevant to work role/hours of work</w:t>
            </w:r>
          </w:p>
          <w:p w:rsidR="00000000" w:rsidRPr="00162866" w:rsidP="00162866">
            <w:pPr>
              <w:pStyle w:val="ListBullet"/>
            </w:pPr>
            <w:r w:rsidRPr="00162866">
              <w:t>leave entitlements</w:t>
            </w:r>
          </w:p>
          <w:p w:rsidR="00000000" w:rsidRPr="00162866" w:rsidP="00162866">
            <w:pPr>
              <w:pStyle w:val="ListBullet"/>
            </w:pPr>
            <w:r w:rsidRPr="00162866">
              <w:t>conflict/dispute resolution procedures</w:t>
            </w:r>
          </w:p>
        </w:tc>
      </w:tr>
    </w:tbl>
    <w:p w:rsidR="00D25C76" w:rsidP="00162866">
      <w:pPr>
        <w:pStyle w:val="BodyText"/>
      </w:pPr>
    </w:p>
    <w:p w:rsidR="00D25C76" w:rsidP="00162866">
      <w:pPr>
        <w:pStyle w:val="BodyText"/>
      </w:pPr>
    </w:p>
    <w:p w:rsidR="00000000" w:rsidRPr="00162866" w:rsidP="00162866">
      <w:pPr>
        <w:pStyle w:val="Heading1"/>
      </w:pPr>
      <w:bookmarkStart w:id="12" w:name="O_76406"/>
      <w:bookmarkEnd w:id="12"/>
      <w:r w:rsidRPr="00162866">
        <w:t>Unit Sector(s)</w:t>
      </w:r>
    </w:p>
    <w:tbl>
      <w:tblPr>
        <w:tblW w:w="9570" w:type="dxa"/>
        <w:tblLayout w:type="fixed"/>
        <w:tblCellMar>
          <w:left w:w="62" w:type="dxa"/>
          <w:right w:w="62" w:type="dxa"/>
        </w:tblCellMar>
        <w:tblLook w:val="0000"/>
      </w:tblPr>
      <w:tblGrid>
        <w:gridCol w:w="2796"/>
        <w:gridCol w:w="6774"/>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Unit sector</w:t>
            </w:r>
          </w:p>
        </w:tc>
        <w:tc>
          <w:tcPr>
            <w:tcW w:w="6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r w:rsidRPr="00162866">
              <w:t>People management/planning/logistics</w:t>
            </w: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13" w:name="O_155975"/>
      <w:bookmarkEnd w:id="13"/>
      <w:r w:rsidRPr="00162866">
        <w:t>Competency field</w:t>
      </w:r>
    </w:p>
    <w:tbl>
      <w:tblPr>
        <w:tblW w:w="9570" w:type="dxa"/>
        <w:tblLayout w:type="fixed"/>
        <w:tblCellMar>
          <w:left w:w="62" w:type="dxa"/>
          <w:right w:w="62" w:type="dxa"/>
        </w:tblCellMar>
        <w:tblLook w:val="0000"/>
      </w:tblPr>
      <w:tblGrid>
        <w:gridCol w:w="2796"/>
        <w:gridCol w:w="6774"/>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Competency field</w:t>
            </w:r>
          </w:p>
        </w:tc>
        <w:tc>
          <w:tcPr>
            <w:tcW w:w="6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p>
        </w:tc>
      </w:tr>
    </w:tbl>
    <w:p w:rsidR="00000000" w:rsidRPr="00162866" w:rsidP="00162866">
      <w:pPr>
        <w:pStyle w:val="BodyText"/>
      </w:pPr>
    </w:p>
    <w:p w:rsidR="00000000" w:rsidRPr="00162866" w:rsidP="00162866">
      <w:pPr>
        <w:pStyle w:val="AllowPageBreak"/>
      </w:pPr>
    </w:p>
    <w:p w:rsidR="00000000" w:rsidRPr="00162866" w:rsidP="00162866">
      <w:pPr>
        <w:pStyle w:val="Heading1"/>
      </w:pPr>
      <w:bookmarkStart w:id="14" w:name="O_155974"/>
      <w:bookmarkEnd w:id="14"/>
      <w:r w:rsidRPr="00162866">
        <w:t>Co-requisite units</w:t>
      </w:r>
    </w:p>
    <w:tbl>
      <w:tblPr>
        <w:tblW w:w="9570" w:type="dxa"/>
        <w:tblLayout w:type="fixed"/>
        <w:tblCellMar>
          <w:left w:w="62" w:type="dxa"/>
          <w:right w:w="62" w:type="dxa"/>
        </w:tblCellMar>
        <w:tblLook w:val="0000"/>
      </w:tblPr>
      <w:tblGrid>
        <w:gridCol w:w="2796"/>
        <w:gridCol w:w="1562"/>
        <w:gridCol w:w="5212"/>
      </w:tblGrid>
      <w:tr w:rsidTr="00D25C76">
        <w:tblPrEx>
          <w:tblW w:w="9570" w:type="dxa"/>
          <w:tblLayout w:type="fixed"/>
          <w:tblCellMar>
            <w:left w:w="62" w:type="dxa"/>
            <w:right w:w="62" w:type="dxa"/>
          </w:tblCellMar>
          <w:tblLook w:val="0000"/>
        </w:tblPrEx>
        <w:trPr>
          <w:tblHeader/>
        </w:trPr>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r w:rsidRPr="00162866">
              <w:rPr>
                <w:rStyle w:val="SpecialBold"/>
              </w:rPr>
              <w:t>Co-requisite units</w:t>
            </w:r>
          </w:p>
        </w:tc>
        <w:tc>
          <w:tcPr>
            <w:tcW w:w="677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p>
        </w:tc>
      </w:tr>
      <w:tr w:rsidTr="00D25C76">
        <w:tblPrEx>
          <w:tblW w:w="9570" w:type="dxa"/>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2866">
            <w:pPr>
              <w:pStyle w:val="BodyText"/>
              <w:rPr>
                <w:lang w:val="en-NZ"/>
              </w:rPr>
            </w:pPr>
          </w:p>
        </w:tc>
      </w:tr>
      <w:tr w:rsidTr="00D25C76">
        <w:tblPrEx>
          <w:tblW w:w="9570" w:type="dxa"/>
          <w:tblLayout w:type="fixed"/>
          <w:tblCellMar>
            <w:left w:w="62" w:type="dxa"/>
            <w:right w:w="62" w:type="dxa"/>
          </w:tblCellMar>
          <w:tblLook w:val="0000"/>
        </w:tblPrEx>
        <w:tc>
          <w:tcPr>
            <w:tcW w:w="27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2866" w:rsidP="00162866">
            <w:pPr>
              <w:pStyle w:val="BodyText"/>
            </w:pPr>
          </w:p>
        </w:tc>
      </w:tr>
    </w:tbl>
    <w:p w:rsidR="00000000" w:rsidRPr="00162866" w:rsidP="00162866">
      <w:pPr>
        <w:pStyle w:val="BodyText"/>
      </w:pPr>
    </w:p>
    <w:p w:rsidR="00000000" w:rsidRPr="00162866" w:rsidP="00162866"/>
    <w:sectPr w:rsidSect="00162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C76" w:rsidP="00D25C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6" w:rsidP="00162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5C76" w:rsidP="001628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25C76" w:rsidP="001628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5C76" w:rsidP="00D25C7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5C76" w:rsidP="00162866">
    <w:pPr>
      <w:pStyle w:val="Header"/>
      <w:framePr w:wrap="around"/>
    </w:pPr>
    <w:r>
      <w:fldChar w:fldCharType="begin"/>
    </w:r>
    <w:r>
      <w:instrText xml:space="preserve"> TITLE   \* MERGEFORMAT </w:instrText>
    </w:r>
    <w:r>
      <w:fldChar w:fldCharType="separate"/>
    </w:r>
    <w:r>
      <w:t>FDFPPL4001A Manage people in the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25C76" w:rsidP="001628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5E32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A6D9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28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62866"/>
    <w:pPr>
      <w:spacing w:before="360" w:after="60"/>
      <w:outlineLvl w:val="0"/>
    </w:pPr>
    <w:rPr>
      <w:sz w:val="32"/>
    </w:rPr>
  </w:style>
  <w:style w:type="paragraph" w:styleId="Heading2">
    <w:name w:val="heading 2"/>
    <w:basedOn w:val="HeadingBase"/>
    <w:next w:val="BodyText"/>
    <w:link w:val="Heading2Char"/>
    <w:qFormat/>
    <w:rsid w:val="00162866"/>
    <w:pPr>
      <w:keepLines/>
      <w:spacing w:before="240" w:after="120"/>
      <w:outlineLvl w:val="1"/>
    </w:pPr>
    <w:rPr>
      <w:sz w:val="28"/>
      <w:szCs w:val="40"/>
    </w:rPr>
  </w:style>
  <w:style w:type="paragraph" w:styleId="Heading3">
    <w:name w:val="heading 3"/>
    <w:basedOn w:val="HeadingBase"/>
    <w:next w:val="BodyText"/>
    <w:link w:val="Heading3Char"/>
    <w:qFormat/>
    <w:rsid w:val="00162866"/>
    <w:pPr>
      <w:spacing w:before="180" w:after="120"/>
      <w:outlineLvl w:val="2"/>
    </w:pPr>
    <w:rPr>
      <w:spacing w:val="-10"/>
      <w:kern w:val="32"/>
    </w:rPr>
  </w:style>
  <w:style w:type="paragraph" w:styleId="Heading4">
    <w:name w:val="heading 4"/>
    <w:basedOn w:val="HeadingBase"/>
    <w:next w:val="BodyText"/>
    <w:link w:val="Heading4Char"/>
    <w:qFormat/>
    <w:rsid w:val="00162866"/>
    <w:pPr>
      <w:spacing w:before="160" w:after="120"/>
      <w:outlineLvl w:val="3"/>
    </w:pPr>
    <w:rPr>
      <w:sz w:val="22"/>
    </w:rPr>
  </w:style>
  <w:style w:type="paragraph" w:styleId="Heading5">
    <w:name w:val="heading 5"/>
    <w:basedOn w:val="HeadingBase"/>
    <w:next w:val="Normal"/>
    <w:link w:val="Heading5Char"/>
    <w:qFormat/>
    <w:rsid w:val="00162866"/>
    <w:pPr>
      <w:spacing w:before="80"/>
      <w:outlineLvl w:val="4"/>
    </w:pPr>
    <w:rPr>
      <w:color w:val="918585"/>
      <w:sz w:val="20"/>
    </w:rPr>
  </w:style>
  <w:style w:type="paragraph" w:styleId="Heading6">
    <w:name w:val="heading 6"/>
    <w:basedOn w:val="HeadingBase"/>
    <w:next w:val="Normal"/>
    <w:link w:val="Heading6Char"/>
    <w:qFormat/>
    <w:rsid w:val="00162866"/>
    <w:pPr>
      <w:spacing w:before="60"/>
      <w:outlineLvl w:val="5"/>
    </w:pPr>
    <w:rPr>
      <w:color w:val="918585"/>
      <w:sz w:val="20"/>
    </w:rPr>
  </w:style>
  <w:style w:type="paragraph" w:styleId="Heading7">
    <w:name w:val="heading 7"/>
    <w:basedOn w:val="Normal"/>
    <w:next w:val="Normal"/>
    <w:link w:val="Heading7Char"/>
    <w:qFormat/>
    <w:rsid w:val="00162866"/>
    <w:pPr>
      <w:ind w:left="720"/>
      <w:outlineLvl w:val="6"/>
    </w:pPr>
    <w:rPr>
      <w:i/>
    </w:rPr>
  </w:style>
  <w:style w:type="paragraph" w:styleId="Heading8">
    <w:name w:val="heading 8"/>
    <w:basedOn w:val="Normal"/>
    <w:next w:val="Normal"/>
    <w:link w:val="Heading8Char"/>
    <w:qFormat/>
    <w:rsid w:val="00162866"/>
    <w:pPr>
      <w:ind w:left="720"/>
      <w:outlineLvl w:val="7"/>
    </w:pPr>
    <w:rPr>
      <w:i/>
    </w:rPr>
  </w:style>
  <w:style w:type="paragraph" w:styleId="Heading9">
    <w:name w:val="heading 9"/>
    <w:basedOn w:val="Normal"/>
    <w:next w:val="Normal"/>
    <w:link w:val="Heading9Char"/>
    <w:qFormat/>
    <w:rsid w:val="00162866"/>
    <w:pPr>
      <w:ind w:left="720"/>
      <w:outlineLvl w:val="8"/>
    </w:pPr>
    <w:rPr>
      <w:i/>
    </w:rPr>
  </w:style>
  <w:style w:type="character" w:default="1" w:styleId="DefaultParagraphFont">
    <w:name w:val="Default Paragraph Font"/>
    <w:uiPriority w:val="1"/>
    <w:unhideWhenUsed/>
    <w:rsid w:val="00162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2866"/>
  </w:style>
  <w:style w:type="character" w:customStyle="1" w:styleId="Heading1Char">
    <w:name w:val="Heading 1 Char"/>
    <w:basedOn w:val="DefaultParagraphFont"/>
    <w:link w:val="Heading1"/>
    <w:rsid w:val="00162866"/>
    <w:rPr>
      <w:rFonts w:ascii="Times New Roman" w:eastAsia="Times New Roman" w:hAnsi="Times New Roman" w:cs="Times New Roman"/>
      <w:b/>
      <w:sz w:val="32"/>
      <w:szCs w:val="20"/>
      <w:lang w:eastAsia="en-US"/>
    </w:rPr>
  </w:style>
  <w:style w:type="paragraph" w:styleId="BodyText">
    <w:name w:val="Body Text"/>
    <w:basedOn w:val="Normal"/>
    <w:link w:val="BodyTextChar"/>
    <w:rsid w:val="001628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2866"/>
    <w:rPr>
      <w:rFonts w:ascii="Times New Roman" w:eastAsia="Times New Roman" w:hAnsi="Times New Roman" w:cs="Times New Roman"/>
      <w:sz w:val="24"/>
      <w:lang w:val="en-US" w:eastAsia="en-US"/>
    </w:rPr>
  </w:style>
  <w:style w:type="paragraph" w:styleId="Footer">
    <w:name w:val="footer"/>
    <w:basedOn w:val="Normal"/>
    <w:link w:val="FooterChar"/>
    <w:rsid w:val="00162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2866"/>
    <w:rPr>
      <w:rFonts w:ascii="Times New Roman" w:eastAsia="Times New Roman" w:hAnsi="Times New Roman" w:cs="Times New Roman"/>
      <w:sz w:val="16"/>
      <w:lang w:val="en-US" w:eastAsia="en-US"/>
    </w:rPr>
  </w:style>
  <w:style w:type="paragraph" w:styleId="List">
    <w:name w:val="List"/>
    <w:basedOn w:val="BodyText"/>
    <w:next w:val="BodyText"/>
    <w:rsid w:val="00162866"/>
    <w:pPr>
      <w:tabs>
        <w:tab w:val="left" w:pos="340"/>
      </w:tabs>
      <w:spacing w:before="60" w:after="60"/>
      <w:ind w:left="340" w:hanging="340"/>
    </w:pPr>
  </w:style>
  <w:style w:type="paragraph" w:styleId="ListBullet">
    <w:name w:val="List Bullet"/>
    <w:basedOn w:val="List"/>
    <w:rsid w:val="00162866"/>
    <w:pPr>
      <w:numPr>
        <w:numId w:val="12"/>
      </w:numPr>
      <w:tabs>
        <w:tab w:val="clear" w:pos="340"/>
      </w:tabs>
      <w:spacing w:before="40" w:after="40"/>
    </w:pPr>
  </w:style>
  <w:style w:type="character" w:customStyle="1" w:styleId="SpecialBold">
    <w:name w:val="Special Bold"/>
    <w:basedOn w:val="DefaultParagraphFont"/>
    <w:rsid w:val="00162866"/>
    <w:rPr>
      <w:b/>
      <w:spacing w:val="0"/>
    </w:rPr>
  </w:style>
  <w:style w:type="paragraph" w:styleId="Header">
    <w:name w:val="header"/>
    <w:basedOn w:val="Normal"/>
    <w:link w:val="HeaderChar"/>
    <w:rsid w:val="00162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28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62866"/>
    <w:pPr>
      <w:spacing w:before="240" w:after="120"/>
      <w:outlineLvl w:val="0"/>
    </w:pPr>
    <w:rPr>
      <w:rFonts w:ascii="Times New Roman" w:hAnsi="Times New Roman"/>
      <w:b/>
      <w:sz w:val="28"/>
    </w:rPr>
  </w:style>
  <w:style w:type="paragraph" w:customStyle="1" w:styleId="AllowPageBreak">
    <w:name w:val="AllowPageBreak"/>
    <w:rsid w:val="001628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2866"/>
    <w:pPr>
      <w:tabs>
        <w:tab w:val="left" w:pos="680"/>
      </w:tabs>
      <w:spacing w:before="60" w:after="60"/>
      <w:ind w:left="680" w:hanging="340"/>
    </w:pPr>
  </w:style>
  <w:style w:type="character" w:customStyle="1" w:styleId="BoldandItalics">
    <w:name w:val="Bold and Italics"/>
    <w:qFormat/>
    <w:rsid w:val="00162866"/>
    <w:rPr>
      <w:b/>
      <w:i/>
      <w:u w:val="none"/>
    </w:rPr>
  </w:style>
  <w:style w:type="character" w:customStyle="1" w:styleId="Heading2Char">
    <w:name w:val="Heading 2 Char"/>
    <w:basedOn w:val="DefaultParagraphFont"/>
    <w:link w:val="Heading2"/>
    <w:rsid w:val="00162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2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2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2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2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28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628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62866"/>
    <w:rPr>
      <w:rFonts w:ascii="Courier New" w:eastAsia="Times New Roman" w:hAnsi="Courier New" w:cs="Times New Roman"/>
      <w:i/>
      <w:szCs w:val="20"/>
      <w:lang w:val="en-US" w:eastAsia="en-US"/>
    </w:rPr>
  </w:style>
  <w:style w:type="paragraph" w:customStyle="1" w:styleId="HeadingBase">
    <w:name w:val="Heading Base"/>
    <w:rsid w:val="00162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2866"/>
    <w:pPr>
      <w:tabs>
        <w:tab w:val="right" w:leader="dot" w:pos="9072"/>
      </w:tabs>
      <w:ind w:left="567"/>
    </w:pPr>
    <w:rPr>
      <w:szCs w:val="22"/>
    </w:rPr>
  </w:style>
  <w:style w:type="paragraph" w:customStyle="1" w:styleId="TOCBase">
    <w:name w:val="TOC Base"/>
    <w:rsid w:val="00162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2866"/>
    <w:pPr>
      <w:tabs>
        <w:tab w:val="right" w:leader="dot" w:pos="9072"/>
      </w:tabs>
      <w:spacing w:before="40" w:after="40"/>
      <w:ind w:left="284"/>
    </w:pPr>
    <w:rPr>
      <w:rFonts w:ascii="Times New Roman" w:hAnsi="Times New Roman"/>
    </w:rPr>
  </w:style>
  <w:style w:type="paragraph" w:styleId="TOC1">
    <w:name w:val="toc 1"/>
    <w:basedOn w:val="TOCBase"/>
    <w:next w:val="Normal"/>
    <w:rsid w:val="001628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2866"/>
    <w:pPr>
      <w:spacing w:before="5040"/>
      <w:jc w:val="center"/>
    </w:pPr>
    <w:rPr>
      <w:sz w:val="48"/>
      <w:szCs w:val="72"/>
      <w:lang w:val="en-US"/>
    </w:rPr>
  </w:style>
  <w:style w:type="character" w:customStyle="1" w:styleId="TitleChar">
    <w:name w:val="Title Char"/>
    <w:basedOn w:val="DefaultParagraphFont"/>
    <w:link w:val="Title"/>
    <w:rsid w:val="00162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2866"/>
    <w:pPr>
      <w:tabs>
        <w:tab w:val="left" w:pos="3600"/>
        <w:tab w:val="left" w:pos="3958"/>
      </w:tabs>
    </w:pPr>
  </w:style>
  <w:style w:type="paragraph" w:customStyle="1" w:styleId="Note">
    <w:name w:val="Note"/>
    <w:basedOn w:val="BodyText"/>
    <w:rsid w:val="00162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2866"/>
    <w:pPr>
      <w:framePr w:wrap="auto" w:hAnchor="text" w:y="6049"/>
    </w:pPr>
    <w:rPr>
      <w:color w:val="000000"/>
      <w:sz w:val="40"/>
    </w:rPr>
  </w:style>
  <w:style w:type="paragraph" w:customStyle="1" w:styleId="TOCTitle">
    <w:name w:val="TOCTitle"/>
    <w:basedOn w:val="Heading1"/>
    <w:rsid w:val="00162866"/>
    <w:pPr>
      <w:spacing w:after="240"/>
      <w:jc w:val="center"/>
      <w:outlineLvl w:val="9"/>
    </w:pPr>
    <w:rPr>
      <w:caps/>
    </w:rPr>
  </w:style>
  <w:style w:type="paragraph" w:customStyle="1" w:styleId="Version">
    <w:name w:val="Version"/>
    <w:rsid w:val="001628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2866"/>
    <w:pPr>
      <w:numPr>
        <w:numId w:val="13"/>
      </w:numPr>
      <w:tabs>
        <w:tab w:val="clear" w:pos="680"/>
      </w:tabs>
    </w:pPr>
  </w:style>
  <w:style w:type="paragraph" w:styleId="Index1">
    <w:name w:val="index 1"/>
    <w:basedOn w:val="Normal"/>
    <w:next w:val="Normal"/>
    <w:semiHidden/>
    <w:rsid w:val="00162866"/>
    <w:pPr>
      <w:keepNext w:val="0"/>
      <w:tabs>
        <w:tab w:val="right" w:pos="4176"/>
      </w:tabs>
      <w:ind w:left="198" w:hanging="198"/>
    </w:pPr>
    <w:rPr>
      <w:rFonts w:ascii="Garamond" w:hAnsi="Garamond"/>
    </w:rPr>
  </w:style>
  <w:style w:type="paragraph" w:styleId="IndexHeading">
    <w:name w:val="index heading"/>
    <w:basedOn w:val="Normal"/>
    <w:next w:val="Index1"/>
    <w:semiHidden/>
    <w:rsid w:val="00162866"/>
    <w:pPr>
      <w:spacing w:before="120" w:after="120"/>
    </w:pPr>
    <w:rPr>
      <w:rFonts w:ascii="Arial" w:hAnsi="Arial"/>
      <w:b/>
      <w:color w:val="918585"/>
      <w:sz w:val="24"/>
    </w:rPr>
  </w:style>
  <w:style w:type="paragraph" w:customStyle="1" w:styleId="Chapter">
    <w:name w:val="Chapter"/>
    <w:basedOn w:val="Normal"/>
    <w:rsid w:val="00162866"/>
    <w:pPr>
      <w:spacing w:before="240"/>
    </w:pPr>
    <w:rPr>
      <w:rFonts w:ascii="Times New Roman" w:hAnsi="Times New Roman"/>
      <w:smallCaps/>
      <w:spacing w:val="80"/>
      <w:sz w:val="28"/>
    </w:rPr>
  </w:style>
  <w:style w:type="paragraph" w:customStyle="1" w:styleId="InChapter">
    <w:name w:val="InChapter"/>
    <w:basedOn w:val="Heading3"/>
    <w:rsid w:val="00162866"/>
    <w:pPr>
      <w:spacing w:after="240"/>
      <w:outlineLvl w:val="9"/>
    </w:pPr>
    <w:rPr>
      <w:noProof/>
    </w:rPr>
  </w:style>
  <w:style w:type="paragraph" w:styleId="Index2">
    <w:name w:val="index 2"/>
    <w:basedOn w:val="Normal"/>
    <w:next w:val="Normal"/>
    <w:semiHidden/>
    <w:rsid w:val="00162866"/>
    <w:pPr>
      <w:tabs>
        <w:tab w:val="right" w:pos="4176"/>
      </w:tabs>
      <w:ind w:left="568" w:hanging="284"/>
    </w:pPr>
    <w:rPr>
      <w:rFonts w:ascii="Garamond" w:hAnsi="Garamond"/>
    </w:rPr>
  </w:style>
  <w:style w:type="paragraph" w:customStyle="1" w:styleId="Byline">
    <w:name w:val="Byline"/>
    <w:rsid w:val="00162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2866"/>
    <w:pPr>
      <w:tabs>
        <w:tab w:val="clear" w:pos="3600"/>
        <w:tab w:val="clear" w:pos="3958"/>
      </w:tabs>
      <w:jc w:val="right"/>
    </w:pPr>
  </w:style>
  <w:style w:type="character" w:styleId="Emphasis">
    <w:name w:val="Emphasis"/>
    <w:basedOn w:val="DefaultParagraphFont"/>
    <w:qFormat/>
    <w:rsid w:val="00162866"/>
    <w:rPr>
      <w:i/>
    </w:rPr>
  </w:style>
  <w:style w:type="paragraph" w:styleId="Caption">
    <w:name w:val="caption"/>
    <w:basedOn w:val="BodyText"/>
    <w:next w:val="Normal"/>
    <w:qFormat/>
    <w:rsid w:val="00162866"/>
    <w:pPr>
      <w:framePr w:w="2268" w:hSpace="181" w:vSpace="181" w:wrap="around" w:vAnchor="text" w:hAnchor="page" w:x="1135" w:y="285" w:anchorLock="1"/>
    </w:pPr>
    <w:rPr>
      <w:i/>
    </w:rPr>
  </w:style>
  <w:style w:type="paragraph" w:customStyle="1" w:styleId="MiniTOCTitle">
    <w:name w:val="MiniTOCTitle"/>
    <w:basedOn w:val="Heading4"/>
    <w:rsid w:val="00162866"/>
    <w:pPr>
      <w:spacing w:before="240"/>
      <w:outlineLvl w:val="9"/>
    </w:pPr>
    <w:rPr>
      <w:noProof/>
      <w:sz w:val="24"/>
    </w:rPr>
  </w:style>
  <w:style w:type="paragraph" w:customStyle="1" w:styleId="MiniTOCItem">
    <w:name w:val="MiniTOCItem"/>
    <w:basedOn w:val="ListBullet"/>
    <w:rsid w:val="00162866"/>
    <w:pPr>
      <w:numPr>
        <w:numId w:val="0"/>
      </w:numPr>
      <w:tabs>
        <w:tab w:val="right" w:leader="dot" w:pos="6521"/>
      </w:tabs>
      <w:spacing w:before="0" w:after="0"/>
    </w:pPr>
  </w:style>
  <w:style w:type="paragraph" w:customStyle="1" w:styleId="TOFTitle">
    <w:name w:val="TOFTitle"/>
    <w:basedOn w:val="TOCTitle"/>
    <w:rsid w:val="00162866"/>
  </w:style>
  <w:style w:type="paragraph" w:styleId="TableofFigures">
    <w:name w:val="table of figures"/>
    <w:basedOn w:val="Normal"/>
    <w:next w:val="Normal"/>
    <w:semiHidden/>
    <w:rsid w:val="00162866"/>
    <w:pPr>
      <w:tabs>
        <w:tab w:val="right" w:leader="dot" w:pos="9072"/>
      </w:tabs>
      <w:ind w:left="970" w:hanging="403"/>
    </w:pPr>
    <w:rPr>
      <w:rFonts w:ascii="Times New Roman" w:hAnsi="Times New Roman"/>
      <w:b/>
    </w:rPr>
  </w:style>
  <w:style w:type="paragraph" w:styleId="ListNumber">
    <w:name w:val="List Number"/>
    <w:basedOn w:val="List"/>
    <w:rsid w:val="00162866"/>
    <w:pPr>
      <w:numPr>
        <w:numId w:val="10"/>
      </w:numPr>
    </w:pPr>
  </w:style>
  <w:style w:type="character" w:customStyle="1" w:styleId="WingdingSymbols">
    <w:name w:val="Wingding Symbols"/>
    <w:rsid w:val="00162866"/>
    <w:rPr>
      <w:rFonts w:ascii="Wingdings" w:hAnsi="Wingdings"/>
    </w:rPr>
  </w:style>
  <w:style w:type="paragraph" w:customStyle="1" w:styleId="TableHeading">
    <w:name w:val="Table Heading"/>
    <w:basedOn w:val="HeadingBase"/>
    <w:rsid w:val="00162866"/>
    <w:pPr>
      <w:keepLines/>
      <w:pBdr>
        <w:bottom w:val="single" w:sz="6" w:space="1" w:color="918585"/>
      </w:pBdr>
      <w:spacing w:before="240"/>
    </w:pPr>
  </w:style>
  <w:style w:type="character" w:customStyle="1" w:styleId="HotSpot">
    <w:name w:val="HotSpot"/>
    <w:rsid w:val="00162866"/>
    <w:rPr>
      <w:color w:val="0033CC"/>
      <w:u w:val="none"/>
    </w:rPr>
  </w:style>
  <w:style w:type="paragraph" w:customStyle="1" w:styleId="BodyTextRight">
    <w:name w:val="Body Text Right"/>
    <w:basedOn w:val="BodyText"/>
    <w:rsid w:val="00162866"/>
    <w:pPr>
      <w:spacing w:before="0" w:after="0"/>
      <w:jc w:val="right"/>
    </w:pPr>
  </w:style>
  <w:style w:type="paragraph" w:styleId="Index3">
    <w:name w:val="index 3"/>
    <w:basedOn w:val="ListNumber2"/>
    <w:next w:val="Normal"/>
    <w:semiHidden/>
    <w:rsid w:val="00162866"/>
    <w:pPr>
      <w:numPr>
        <w:numId w:val="0"/>
      </w:numPr>
      <w:tabs>
        <w:tab w:val="right" w:leader="dot" w:pos="4176"/>
      </w:tabs>
    </w:pPr>
  </w:style>
  <w:style w:type="paragraph" w:styleId="ListNumber2">
    <w:name w:val="List Number 2"/>
    <w:basedOn w:val="List2"/>
    <w:rsid w:val="00162866"/>
    <w:pPr>
      <w:numPr>
        <w:numId w:val="9"/>
      </w:numPr>
      <w:tabs>
        <w:tab w:val="clear" w:pos="1060"/>
      </w:tabs>
    </w:pPr>
  </w:style>
  <w:style w:type="paragraph" w:customStyle="1" w:styleId="MarginNote">
    <w:name w:val="Margin Note"/>
    <w:basedOn w:val="BodyText"/>
    <w:rsid w:val="00162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2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28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62866"/>
    <w:rPr>
      <w:sz w:val="32"/>
    </w:rPr>
  </w:style>
  <w:style w:type="paragraph" w:customStyle="1" w:styleId="HeadingProcedure">
    <w:name w:val="Heading Procedure"/>
    <w:basedOn w:val="HeadingBase"/>
    <w:next w:val="Normal"/>
    <w:rsid w:val="00162866"/>
    <w:pPr>
      <w:tabs>
        <w:tab w:val="left" w:pos="0"/>
      </w:tabs>
      <w:spacing w:before="120" w:after="60"/>
    </w:pPr>
    <w:rPr>
      <w:i/>
      <w:color w:val="918585"/>
      <w:sz w:val="22"/>
    </w:rPr>
  </w:style>
  <w:style w:type="paragraph" w:customStyle="1" w:styleId="TableBodyText">
    <w:name w:val="Table Body Text"/>
    <w:basedOn w:val="BodyText"/>
    <w:rsid w:val="00162866"/>
    <w:pPr>
      <w:spacing w:before="60" w:after="60"/>
    </w:pPr>
  </w:style>
  <w:style w:type="paragraph" w:styleId="ListContinue">
    <w:name w:val="List Continue"/>
    <w:basedOn w:val="List"/>
    <w:rsid w:val="00162866"/>
    <w:pPr>
      <w:ind w:firstLine="0"/>
    </w:pPr>
  </w:style>
  <w:style w:type="paragraph" w:customStyle="1" w:styleId="ListNote">
    <w:name w:val="List Note"/>
    <w:basedOn w:val="List"/>
    <w:rsid w:val="00162866"/>
    <w:pPr>
      <w:pBdr>
        <w:top w:val="single" w:sz="6" w:space="2" w:color="918585"/>
        <w:bottom w:val="single" w:sz="6" w:space="2" w:color="918585"/>
      </w:pBdr>
      <w:tabs>
        <w:tab w:val="left" w:pos="1021"/>
      </w:tabs>
      <w:ind w:firstLine="0"/>
    </w:pPr>
  </w:style>
  <w:style w:type="paragraph" w:customStyle="1" w:styleId="Warning">
    <w:name w:val="Warning"/>
    <w:basedOn w:val="BodyText"/>
    <w:rsid w:val="00162866"/>
    <w:pPr>
      <w:shd w:val="clear" w:color="auto" w:fill="D9D9D9"/>
      <w:tabs>
        <w:tab w:val="left" w:pos="992"/>
      </w:tabs>
      <w:ind w:left="119" w:right="119"/>
    </w:pPr>
    <w:rPr>
      <w:sz w:val="20"/>
    </w:rPr>
  </w:style>
  <w:style w:type="paragraph" w:customStyle="1" w:styleId="MarginIcons">
    <w:name w:val="Margin Icons"/>
    <w:basedOn w:val="BodyText"/>
    <w:rsid w:val="00162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2866"/>
    <w:rPr>
      <w:rFonts w:ascii="Courier New" w:hAnsi="Courier New"/>
    </w:rPr>
  </w:style>
  <w:style w:type="paragraph" w:customStyle="1" w:styleId="NoteBullet">
    <w:name w:val="Note Bullet"/>
    <w:basedOn w:val="Note"/>
    <w:rsid w:val="00162866"/>
    <w:pPr>
      <w:tabs>
        <w:tab w:val="clear" w:pos="680"/>
      </w:tabs>
      <w:spacing w:before="60" w:after="60"/>
    </w:pPr>
  </w:style>
  <w:style w:type="paragraph" w:customStyle="1" w:styleId="SubHeading2">
    <w:name w:val="SubHeading2"/>
    <w:basedOn w:val="HeadingBase"/>
    <w:rsid w:val="00162866"/>
    <w:pPr>
      <w:spacing w:before="240" w:after="60"/>
    </w:pPr>
    <w:rPr>
      <w:sz w:val="20"/>
    </w:rPr>
  </w:style>
  <w:style w:type="paragraph" w:customStyle="1" w:styleId="SubHeading1">
    <w:name w:val="SubHeading1"/>
    <w:basedOn w:val="HeadingBase"/>
    <w:rsid w:val="00162866"/>
    <w:pPr>
      <w:spacing w:before="240" w:after="60"/>
    </w:pPr>
    <w:rPr>
      <w:color w:val="918585"/>
      <w:sz w:val="22"/>
    </w:rPr>
  </w:style>
  <w:style w:type="paragraph" w:customStyle="1" w:styleId="SideHeading">
    <w:name w:val="Side Heading"/>
    <w:basedOn w:val="HeadingBase"/>
    <w:rsid w:val="00162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2866"/>
    <w:pPr>
      <w:tabs>
        <w:tab w:val="num" w:pos="360"/>
      </w:tabs>
    </w:pPr>
  </w:style>
  <w:style w:type="paragraph" w:styleId="PlainText">
    <w:name w:val="Plain Text"/>
    <w:basedOn w:val="Normal"/>
    <w:link w:val="PlainTextChar"/>
    <w:rsid w:val="00162866"/>
    <w:rPr>
      <w:sz w:val="20"/>
    </w:rPr>
  </w:style>
  <w:style w:type="character" w:customStyle="1" w:styleId="PlainTextChar">
    <w:name w:val="Plain Text Char"/>
    <w:basedOn w:val="DefaultParagraphFont"/>
    <w:link w:val="PlainText"/>
    <w:rsid w:val="001628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62866"/>
    <w:rPr>
      <w:b/>
      <w:smallCaps/>
    </w:rPr>
  </w:style>
  <w:style w:type="paragraph" w:customStyle="1" w:styleId="TableListNumber">
    <w:name w:val="Table List Number"/>
    <w:basedOn w:val="ListNumber"/>
    <w:rsid w:val="00162866"/>
    <w:pPr>
      <w:numPr>
        <w:numId w:val="0"/>
      </w:numPr>
    </w:pPr>
  </w:style>
  <w:style w:type="paragraph" w:styleId="TOC4">
    <w:name w:val="toc 4"/>
    <w:basedOn w:val="TOCBase"/>
    <w:next w:val="Normal"/>
    <w:semiHidden/>
    <w:rsid w:val="00162866"/>
    <w:pPr>
      <w:tabs>
        <w:tab w:val="right" w:leader="dot" w:pos="9071"/>
      </w:tabs>
      <w:ind w:left="1701"/>
    </w:pPr>
  </w:style>
  <w:style w:type="paragraph" w:customStyle="1" w:styleId="ListAlpha">
    <w:name w:val="List Alpha"/>
    <w:basedOn w:val="List"/>
    <w:rsid w:val="00162866"/>
    <w:pPr>
      <w:numPr>
        <w:numId w:val="8"/>
      </w:numPr>
    </w:pPr>
  </w:style>
  <w:style w:type="paragraph" w:customStyle="1" w:styleId="ListAlpha2">
    <w:name w:val="List Alpha 2"/>
    <w:basedOn w:val="List2"/>
    <w:rsid w:val="00162866"/>
    <w:pPr>
      <w:numPr>
        <w:numId w:val="7"/>
      </w:numPr>
    </w:pPr>
  </w:style>
  <w:style w:type="paragraph" w:styleId="List3">
    <w:name w:val="List 3"/>
    <w:basedOn w:val="BodyText"/>
    <w:rsid w:val="00162866"/>
    <w:pPr>
      <w:tabs>
        <w:tab w:val="left" w:pos="1021"/>
      </w:tabs>
      <w:spacing w:before="60" w:after="60"/>
      <w:ind w:left="1020" w:hanging="340"/>
    </w:pPr>
  </w:style>
  <w:style w:type="paragraph" w:styleId="List4">
    <w:name w:val="List 4"/>
    <w:basedOn w:val="BodyText"/>
    <w:rsid w:val="00162866"/>
    <w:pPr>
      <w:tabs>
        <w:tab w:val="left" w:pos="1361"/>
      </w:tabs>
      <w:spacing w:before="60" w:after="60"/>
      <w:ind w:left="1361" w:hanging="340"/>
    </w:pPr>
  </w:style>
  <w:style w:type="paragraph" w:styleId="List5">
    <w:name w:val="List 5"/>
    <w:basedOn w:val="BodyText"/>
    <w:rsid w:val="00162866"/>
    <w:pPr>
      <w:tabs>
        <w:tab w:val="left" w:pos="1701"/>
      </w:tabs>
      <w:spacing w:before="60" w:after="60"/>
      <w:ind w:left="1701" w:hanging="340"/>
    </w:pPr>
  </w:style>
  <w:style w:type="paragraph" w:styleId="ListBullet3">
    <w:name w:val="List Bullet 3"/>
    <w:basedOn w:val="List3"/>
    <w:rsid w:val="00162866"/>
    <w:pPr>
      <w:numPr>
        <w:numId w:val="14"/>
      </w:numPr>
      <w:tabs>
        <w:tab w:val="clear" w:pos="1021"/>
      </w:tabs>
      <w:ind w:left="1037" w:hanging="357"/>
    </w:pPr>
  </w:style>
  <w:style w:type="paragraph" w:styleId="ListBullet4">
    <w:name w:val="List Bullet 4"/>
    <w:basedOn w:val="List4"/>
    <w:rsid w:val="00162866"/>
    <w:pPr>
      <w:numPr>
        <w:numId w:val="2"/>
      </w:numPr>
    </w:pPr>
  </w:style>
  <w:style w:type="paragraph" w:styleId="ListBullet5">
    <w:name w:val="List Bullet 5"/>
    <w:basedOn w:val="List5"/>
    <w:rsid w:val="00162866"/>
    <w:pPr>
      <w:numPr>
        <w:numId w:val="3"/>
      </w:numPr>
    </w:pPr>
  </w:style>
  <w:style w:type="paragraph" w:styleId="ListContinue2">
    <w:name w:val="List Continue 2"/>
    <w:basedOn w:val="List2"/>
    <w:rsid w:val="00162866"/>
    <w:pPr>
      <w:ind w:firstLine="0"/>
    </w:pPr>
  </w:style>
  <w:style w:type="paragraph" w:styleId="ListContinue3">
    <w:name w:val="List Continue 3"/>
    <w:basedOn w:val="List3"/>
    <w:rsid w:val="00162866"/>
    <w:pPr>
      <w:ind w:left="1021" w:firstLine="0"/>
    </w:pPr>
  </w:style>
  <w:style w:type="paragraph" w:styleId="ListContinue4">
    <w:name w:val="List Continue 4"/>
    <w:basedOn w:val="List4"/>
    <w:rsid w:val="00162866"/>
    <w:pPr>
      <w:ind w:firstLine="0"/>
    </w:pPr>
  </w:style>
  <w:style w:type="paragraph" w:styleId="ListContinue5">
    <w:name w:val="List Continue 5"/>
    <w:basedOn w:val="List5"/>
    <w:rsid w:val="00162866"/>
    <w:pPr>
      <w:ind w:firstLine="0"/>
    </w:pPr>
  </w:style>
  <w:style w:type="paragraph" w:styleId="ListNumber3">
    <w:name w:val="List Number 3"/>
    <w:basedOn w:val="List3"/>
    <w:rsid w:val="00162866"/>
    <w:pPr>
      <w:numPr>
        <w:numId w:val="4"/>
      </w:numPr>
    </w:pPr>
  </w:style>
  <w:style w:type="paragraph" w:styleId="ListNumber4">
    <w:name w:val="List Number 4"/>
    <w:basedOn w:val="List4"/>
    <w:rsid w:val="00162866"/>
    <w:pPr>
      <w:numPr>
        <w:numId w:val="5"/>
      </w:numPr>
    </w:pPr>
  </w:style>
  <w:style w:type="paragraph" w:styleId="ListNumber5">
    <w:name w:val="List Number 5"/>
    <w:basedOn w:val="List5"/>
    <w:rsid w:val="00162866"/>
    <w:pPr>
      <w:numPr>
        <w:numId w:val="6"/>
      </w:numPr>
    </w:pPr>
  </w:style>
  <w:style w:type="paragraph" w:styleId="BlockText">
    <w:name w:val="Block Text"/>
    <w:basedOn w:val="Normal"/>
    <w:rsid w:val="00162866"/>
    <w:pPr>
      <w:spacing w:after="120"/>
      <w:ind w:left="1440" w:right="1440"/>
    </w:pPr>
  </w:style>
  <w:style w:type="character" w:customStyle="1" w:styleId="Subscript">
    <w:name w:val="Subscript"/>
    <w:basedOn w:val="DefaultParagraphFont"/>
    <w:rsid w:val="00162866"/>
    <w:rPr>
      <w:sz w:val="16"/>
      <w:vertAlign w:val="subscript"/>
    </w:rPr>
  </w:style>
  <w:style w:type="character" w:customStyle="1" w:styleId="Superscript">
    <w:name w:val="Superscript"/>
    <w:basedOn w:val="DefaultParagraphFont"/>
    <w:rsid w:val="00162866"/>
    <w:rPr>
      <w:sz w:val="16"/>
      <w:vertAlign w:val="superscript"/>
    </w:rPr>
  </w:style>
  <w:style w:type="character" w:customStyle="1" w:styleId="Symbols">
    <w:name w:val="Symbols"/>
    <w:basedOn w:val="DefaultParagraphFont"/>
    <w:rsid w:val="00162866"/>
    <w:rPr>
      <w:rFonts w:ascii="Symbol" w:hAnsi="Symbol"/>
    </w:rPr>
  </w:style>
  <w:style w:type="character" w:customStyle="1" w:styleId="MenuOptions">
    <w:name w:val="Menu Options"/>
    <w:basedOn w:val="DefaultParagraphFont"/>
    <w:rsid w:val="00162866"/>
    <w:rPr>
      <w:rFonts w:ascii="Arial Narrow" w:hAnsi="Arial Narrow"/>
      <w:smallCaps/>
    </w:rPr>
  </w:style>
  <w:style w:type="character" w:customStyle="1" w:styleId="Buttons">
    <w:name w:val="Buttons"/>
    <w:basedOn w:val="DefaultParagraphFont"/>
    <w:rsid w:val="00162866"/>
    <w:rPr>
      <w:b/>
    </w:rPr>
  </w:style>
  <w:style w:type="character" w:customStyle="1" w:styleId="Underlined">
    <w:name w:val="Underlined"/>
    <w:basedOn w:val="DefaultParagraphFont"/>
    <w:rsid w:val="00162866"/>
    <w:rPr>
      <w:u w:val="single"/>
    </w:rPr>
  </w:style>
  <w:style w:type="paragraph" w:customStyle="1" w:styleId="TableBodyTextRight">
    <w:name w:val="Table Body Text Right"/>
    <w:basedOn w:val="TableBodyText"/>
    <w:rsid w:val="00162866"/>
    <w:pPr>
      <w:widowControl w:val="0"/>
      <w:autoSpaceDE w:val="0"/>
      <w:autoSpaceDN w:val="0"/>
      <w:adjustRightInd w:val="0"/>
      <w:jc w:val="right"/>
    </w:pPr>
    <w:rPr>
      <w:rFonts w:cs="Arial"/>
      <w:szCs w:val="18"/>
    </w:rPr>
  </w:style>
  <w:style w:type="paragraph" w:customStyle="1" w:styleId="CopyrightText">
    <w:name w:val="Copyright Text"/>
    <w:basedOn w:val="BodyText"/>
    <w:rsid w:val="00162866"/>
    <w:rPr>
      <w:sz w:val="18"/>
    </w:rPr>
  </w:style>
  <w:style w:type="paragraph" w:customStyle="1" w:styleId="BodySmallRight">
    <w:name w:val="Body Small Right"/>
    <w:basedOn w:val="BodyTextRight"/>
    <w:rsid w:val="00162866"/>
    <w:rPr>
      <w:sz w:val="18"/>
      <w:szCs w:val="18"/>
    </w:rPr>
  </w:style>
  <w:style w:type="paragraph" w:customStyle="1" w:styleId="MarginEdition">
    <w:name w:val="Margin Edition"/>
    <w:basedOn w:val="MarginNote"/>
    <w:rsid w:val="00162866"/>
    <w:pPr>
      <w:spacing w:before="0" w:after="0"/>
    </w:pPr>
    <w:rPr>
      <w:rFonts w:ascii="Times New Roman" w:hAnsi="Times New Roman"/>
      <w:color w:val="999999"/>
    </w:rPr>
  </w:style>
  <w:style w:type="paragraph" w:customStyle="1" w:styleId="Spacer">
    <w:name w:val="Spacer"/>
    <w:basedOn w:val="Normal"/>
    <w:rsid w:val="00162866"/>
    <w:rPr>
      <w:sz w:val="2"/>
      <w:szCs w:val="2"/>
    </w:rPr>
  </w:style>
  <w:style w:type="character" w:customStyle="1" w:styleId="Small">
    <w:name w:val="Small"/>
    <w:basedOn w:val="DefaultParagraphFont"/>
    <w:rsid w:val="00162866"/>
    <w:rPr>
      <w:sz w:val="16"/>
    </w:rPr>
  </w:style>
  <w:style w:type="paragraph" w:customStyle="1" w:styleId="WideTable">
    <w:name w:val="Wide Table"/>
    <w:basedOn w:val="Normal"/>
    <w:rsid w:val="00162866"/>
    <w:pPr>
      <w:ind w:left="-1418"/>
    </w:pPr>
    <w:rPr>
      <w:sz w:val="2"/>
      <w:szCs w:val="2"/>
    </w:rPr>
  </w:style>
  <w:style w:type="character" w:styleId="PageNumber">
    <w:name w:val="page number"/>
    <w:basedOn w:val="DefaultParagraphFont"/>
    <w:rsid w:val="00162866"/>
  </w:style>
  <w:style w:type="paragraph" w:styleId="Quote">
    <w:name w:val="Quote"/>
    <w:basedOn w:val="Heading1"/>
    <w:link w:val="QuoteChar"/>
    <w:qFormat/>
    <w:rsid w:val="00162866"/>
    <w:rPr>
      <w:b w:val="0"/>
      <w:sz w:val="72"/>
      <w:szCs w:val="72"/>
      <w:lang w:val="en-NZ"/>
    </w:rPr>
  </w:style>
  <w:style w:type="character" w:customStyle="1" w:styleId="QuoteChar">
    <w:name w:val="Quote Char"/>
    <w:basedOn w:val="DefaultParagraphFont"/>
    <w:link w:val="Quote"/>
    <w:rsid w:val="00162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2866"/>
    <w:pPr>
      <w:pageBreakBefore/>
    </w:pPr>
  </w:style>
  <w:style w:type="paragraph" w:customStyle="1" w:styleId="Border">
    <w:name w:val="Border"/>
    <w:basedOn w:val="Normal"/>
    <w:qFormat/>
    <w:rsid w:val="00162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2866"/>
    <w:rPr>
      <w:b/>
      <w:bCs/>
      <w:i/>
      <w:iCs/>
      <w:color w:val="auto"/>
    </w:rPr>
  </w:style>
  <w:style w:type="paragraph" w:styleId="IntenseQuote">
    <w:name w:val="Intense Quote"/>
    <w:basedOn w:val="Normal"/>
    <w:next w:val="Normal"/>
    <w:link w:val="IntenseQuoteChar"/>
    <w:uiPriority w:val="30"/>
    <w:qFormat/>
    <w:rsid w:val="00162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28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62866"/>
    <w:rPr>
      <w:smallCaps/>
      <w:color w:val="auto"/>
      <w:u w:val="single"/>
    </w:rPr>
  </w:style>
  <w:style w:type="character" w:styleId="IntenseReference">
    <w:name w:val="Intense Reference"/>
    <w:basedOn w:val="DefaultParagraphFont"/>
    <w:uiPriority w:val="32"/>
    <w:qFormat/>
    <w:rsid w:val="00162866"/>
    <w:rPr>
      <w:b/>
      <w:bCs/>
      <w:smallCaps/>
      <w:color w:val="auto"/>
      <w:spacing w:val="5"/>
      <w:u w:val="single"/>
    </w:rPr>
  </w:style>
  <w:style w:type="paragraph" w:customStyle="1" w:styleId="2ColumnHeading">
    <w:name w:val="2Column Heading"/>
    <w:basedOn w:val="BodyText"/>
    <w:qFormat/>
    <w:rsid w:val="00162866"/>
    <w:pPr>
      <w:spacing w:after="60"/>
      <w:ind w:left="-2268"/>
    </w:pPr>
    <w:rPr>
      <w:b/>
    </w:rPr>
  </w:style>
  <w:style w:type="paragraph" w:customStyle="1" w:styleId="Heading1TOC">
    <w:name w:val="Heading1 TOC"/>
    <w:basedOn w:val="Normal"/>
    <w:qFormat/>
    <w:rsid w:val="00162866"/>
    <w:pPr>
      <w:spacing w:before="240" w:after="120"/>
    </w:pPr>
    <w:rPr>
      <w:rFonts w:ascii="Times New Roman" w:hAnsi="Times New Roman"/>
      <w:b/>
      <w:sz w:val="32"/>
    </w:rPr>
  </w:style>
  <w:style w:type="paragraph" w:customStyle="1" w:styleId="Heading2TOC">
    <w:name w:val="Heading2 TOC"/>
    <w:basedOn w:val="Normal"/>
    <w:qFormat/>
    <w:rsid w:val="00162866"/>
    <w:pPr>
      <w:spacing w:before="240" w:after="60"/>
    </w:pPr>
    <w:rPr>
      <w:rFonts w:ascii="Times New Roman" w:hAnsi="Times New Roman"/>
      <w:b/>
      <w:sz w:val="28"/>
    </w:rPr>
  </w:style>
  <w:style w:type="character" w:customStyle="1" w:styleId="Underline">
    <w:name w:val="Underline"/>
    <w:basedOn w:val="DefaultParagraphFont"/>
    <w:qFormat/>
    <w:rsid w:val="00162866"/>
    <w:rPr>
      <w:u w:val="single"/>
    </w:rPr>
  </w:style>
  <w:style w:type="paragraph" w:styleId="BalloonText">
    <w:name w:val="Balloon Text"/>
    <w:basedOn w:val="Normal"/>
    <w:link w:val="BalloonTextChar"/>
    <w:rsid w:val="00162866"/>
    <w:rPr>
      <w:rFonts w:ascii="Tahoma" w:hAnsi="Tahoma" w:cs="Tahoma"/>
      <w:sz w:val="16"/>
      <w:szCs w:val="16"/>
    </w:rPr>
  </w:style>
  <w:style w:type="character" w:customStyle="1" w:styleId="BalloonTextChar">
    <w:name w:val="Balloon Text Char"/>
    <w:basedOn w:val="DefaultParagraphFont"/>
    <w:link w:val="BalloonText"/>
    <w:rsid w:val="001628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628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28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1095</Words>
  <Characters>6994</Characters>
  <Application>Microsoft Office Word</Application>
  <DocSecurity>0</DocSecurity>
  <Lines>233</Lines>
  <Paragraphs>107</Paragraphs>
  <ScaleCrop>false</ScaleCrop>
  <Company>Author-it Software Corporation Ltd.</Company>
  <LinksUpToDate>false</LinksUpToDate>
  <CharactersWithSpaces>8030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FDFPPL4001A Manage people in the work area</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2012-05-26T06:49:00Z</dcterms:created>
  <dcterms:modified xsi:type="dcterms:W3CDTF">2012-05-26T06:50:00Z</dcterms:modified>
</cp:coreProperties>
</file>