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A0022" w:rsidP="002A0022">
      <w:pPr>
        <w:pStyle w:val="Title"/>
      </w:pPr>
      <w:r>
        <w:fldChar w:fldCharType="begin"/>
      </w:r>
      <w:r>
        <w:instrText xml:space="preserve"> TITLE   \* MERGEFORMAT </w:instrText>
      </w:r>
      <w:r>
        <w:fldChar w:fldCharType="separate"/>
      </w:r>
      <w:r>
        <w:t>FDFPH2007A Coordinate a label store</w:t>
      </w:r>
      <w:r>
        <w:fldChar w:fldCharType="end"/>
      </w:r>
    </w:p>
    <w:p w:rsidR="002A0022" w:rsidP="002A0022">
      <w:pPr>
        <w:pStyle w:val="Version"/>
        <w:sectPr w:rsidSect="001C717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C717E" w:rsidP="001C717E">
      <w:pPr>
        <w:pStyle w:val="SuperHeading"/>
      </w:pPr>
      <w:r w:rsidRPr="001C717E">
        <w:t>FDFPH2007A Coordinate a label store</w:t>
      </w:r>
    </w:p>
    <w:p w:rsidR="00000000" w:rsidRPr="001C717E" w:rsidP="001C717E">
      <w:pPr>
        <w:pStyle w:val="SuperHeading"/>
      </w:pPr>
    </w:p>
    <w:p w:rsidR="00000000" w:rsidRPr="001C717E" w:rsidP="001C717E">
      <w:pPr>
        <w:pStyle w:val="Heading1"/>
      </w:pPr>
      <w:bookmarkStart w:id="1" w:name="O_75987"/>
      <w:bookmarkEnd w:id="1"/>
      <w:r w:rsidRPr="001C717E">
        <w:t>Modification History</w:t>
      </w:r>
    </w:p>
    <w:p w:rsidR="00000000" w:rsidRPr="001C717E" w:rsidP="001C717E">
      <w:pPr>
        <w:pStyle w:val="BodyText"/>
      </w:pPr>
      <w:r w:rsidRPr="001C717E">
        <w:t>Not applicable.</w:t>
      </w:r>
    </w:p>
    <w:p w:rsidR="00000000" w:rsidRPr="001C717E" w:rsidP="001C717E">
      <w:pPr>
        <w:pStyle w:val="AllowPageBreak"/>
      </w:pPr>
    </w:p>
    <w:p w:rsidR="00000000" w:rsidRPr="001C717E" w:rsidP="001C717E">
      <w:pPr>
        <w:pStyle w:val="Heading1"/>
      </w:pPr>
      <w:bookmarkStart w:id="2" w:name="O_75988"/>
      <w:bookmarkEnd w:id="2"/>
      <w:r w:rsidRPr="001C717E">
        <w:t>Unit Descriptor</w:t>
      </w:r>
    </w:p>
    <w:tbl>
      <w:tblPr>
        <w:tblW w:w="0" w:type="auto"/>
        <w:tblLayout w:type="fixed"/>
        <w:tblCellMar>
          <w:left w:w="62" w:type="dxa"/>
          <w:right w:w="62" w:type="dxa"/>
        </w:tblCellMar>
        <w:tblLook w:val="0000"/>
      </w:tblPr>
      <w:tblGrid>
        <w:gridCol w:w="2664"/>
        <w:gridCol w:w="5858"/>
      </w:tblGrid>
      <w:tr w:rsidTr="002A0022">
        <w:tblPrEx>
          <w:tblW w:w="0" w:type="auto"/>
          <w:tblLayout w:type="fixed"/>
          <w:tblCellMar>
            <w:left w:w="62" w:type="dxa"/>
            <w:right w:w="62" w:type="dxa"/>
          </w:tblCellMar>
          <w:tblLook w:val="0000"/>
        </w:tblPrEx>
        <w:trPr>
          <w:tblHeader/>
        </w:trPr>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717E">
            <w:pPr>
              <w:pStyle w:val="BodyText"/>
              <w:rPr>
                <w:lang w:val="en-NZ"/>
              </w:rPr>
            </w:pPr>
            <w:r w:rsidRPr="001C717E">
              <w:rPr>
                <w:rStyle w:val="SpecialBold"/>
              </w:rPr>
              <w:t>Unit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717E" w:rsidP="001C717E">
            <w:pPr>
              <w:pStyle w:val="BodyText"/>
            </w:pPr>
            <w:r w:rsidRPr="001C717E">
              <w:t>This unit of competency covers the skills and knowledge required to manage a label store in a pharmaceuti</w:t>
            </w:r>
            <w:r w:rsidRPr="001C717E">
              <w:t xml:space="preserve">cal workplace to meet workplace and legislative requirements. </w:t>
            </w:r>
          </w:p>
        </w:tc>
      </w:tr>
    </w:tbl>
    <w:p w:rsidR="00000000" w:rsidRPr="001C717E" w:rsidP="001C717E">
      <w:pPr>
        <w:pStyle w:val="BodyText"/>
      </w:pPr>
    </w:p>
    <w:p w:rsidR="00000000" w:rsidRPr="001C717E" w:rsidP="001C717E">
      <w:pPr>
        <w:pStyle w:val="AllowPageBreak"/>
      </w:pPr>
    </w:p>
    <w:p w:rsidR="00000000" w:rsidRPr="001C717E" w:rsidP="001C717E">
      <w:pPr>
        <w:pStyle w:val="Heading1"/>
      </w:pPr>
      <w:bookmarkStart w:id="3" w:name="O_75989"/>
      <w:bookmarkEnd w:id="3"/>
      <w:r w:rsidRPr="001C717E">
        <w:t>Application of the Unit</w:t>
      </w:r>
    </w:p>
    <w:tbl>
      <w:tblPr>
        <w:tblW w:w="0" w:type="auto"/>
        <w:tblLayout w:type="fixed"/>
        <w:tblCellMar>
          <w:left w:w="62" w:type="dxa"/>
          <w:right w:w="62" w:type="dxa"/>
        </w:tblCellMar>
        <w:tblLook w:val="0000"/>
      </w:tblPr>
      <w:tblGrid>
        <w:gridCol w:w="2752"/>
        <w:gridCol w:w="5770"/>
      </w:tblGrid>
      <w:tr w:rsidTr="002A0022">
        <w:tblPrEx>
          <w:tblW w:w="0" w:type="auto"/>
          <w:tblLayout w:type="fixed"/>
          <w:tblCellMar>
            <w:left w:w="62" w:type="dxa"/>
            <w:right w:w="62" w:type="dxa"/>
          </w:tblCellMar>
          <w:tblLook w:val="0000"/>
        </w:tblPrEx>
        <w:trPr>
          <w:tblHeader/>
        </w:trPr>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717E">
            <w:pPr>
              <w:pStyle w:val="BodyText"/>
              <w:rPr>
                <w:lang w:val="en-NZ"/>
              </w:rPr>
            </w:pPr>
            <w:r w:rsidRPr="001C717E">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717E" w:rsidP="001C717E">
            <w:pPr>
              <w:pStyle w:val="BodyText"/>
            </w:pPr>
            <w:r w:rsidRPr="001C717E">
              <w:t>This unit applies to management of a secure label store and has application in a pharmaceutical manufacturing environme</w:t>
            </w:r>
            <w:r w:rsidRPr="001C717E">
              <w:t>nt. It typically targets the production worker responsible for receiving, issuing and reconciling labels for pharmaceutical products.</w:t>
            </w:r>
          </w:p>
        </w:tc>
      </w:tr>
    </w:tbl>
    <w:p w:rsidR="00000000" w:rsidRPr="001C717E" w:rsidP="001C717E">
      <w:pPr>
        <w:pStyle w:val="BodyText"/>
      </w:pPr>
    </w:p>
    <w:p w:rsidR="00000000" w:rsidRPr="001C717E" w:rsidP="001C717E">
      <w:pPr>
        <w:pStyle w:val="AllowPageBreak"/>
      </w:pPr>
    </w:p>
    <w:p w:rsidR="00000000" w:rsidRPr="001C717E" w:rsidP="001C717E">
      <w:pPr>
        <w:pStyle w:val="Heading1"/>
      </w:pPr>
      <w:bookmarkStart w:id="4" w:name="O_75990"/>
      <w:bookmarkEnd w:id="4"/>
      <w:r w:rsidRPr="001C717E">
        <w:t>Licensing/Regulatory Information</w:t>
      </w:r>
    </w:p>
    <w:p w:rsidR="00000000" w:rsidRPr="001C717E" w:rsidP="001C717E">
      <w:pPr>
        <w:pStyle w:val="BodyText"/>
      </w:pPr>
      <w:r w:rsidRPr="001C717E">
        <w:t>Not applicable.</w:t>
      </w:r>
    </w:p>
    <w:p w:rsidR="00000000" w:rsidRPr="001C717E" w:rsidP="001C717E">
      <w:pPr>
        <w:pStyle w:val="AllowPageBreak"/>
      </w:pPr>
    </w:p>
    <w:p w:rsidR="00000000" w:rsidRPr="001C717E" w:rsidP="001C717E">
      <w:pPr>
        <w:pStyle w:val="Heading1"/>
      </w:pPr>
      <w:bookmarkStart w:id="5" w:name="O_75992"/>
      <w:bookmarkEnd w:id="5"/>
      <w:r w:rsidRPr="001C717E">
        <w:t>Pre-Requisites</w:t>
      </w:r>
    </w:p>
    <w:tbl>
      <w:tblPr>
        <w:tblW w:w="0" w:type="auto"/>
        <w:tblLayout w:type="fixed"/>
        <w:tblCellMar>
          <w:left w:w="62" w:type="dxa"/>
          <w:right w:w="62" w:type="dxa"/>
        </w:tblCellMar>
        <w:tblLook w:val="0000"/>
      </w:tblPr>
      <w:tblGrid>
        <w:gridCol w:w="2775"/>
        <w:gridCol w:w="1295"/>
        <w:gridCol w:w="4452"/>
      </w:tblGrid>
      <w:tr w:rsidTr="002A0022">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717E">
            <w:pPr>
              <w:pStyle w:val="BodyText"/>
              <w:rPr>
                <w:lang w:val="en-NZ"/>
              </w:rPr>
            </w:pPr>
            <w:r w:rsidRPr="001C717E">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2A002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717E">
            <w:pPr>
              <w:pStyle w:val="BodyText"/>
              <w:rPr>
                <w:lang w:val="en-NZ"/>
              </w:rPr>
            </w:pPr>
          </w:p>
        </w:tc>
      </w:tr>
      <w:tr w:rsidTr="002A002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717E" w:rsidP="001C717E">
            <w:pPr>
              <w:pStyle w:val="BodyText"/>
            </w:pPr>
          </w:p>
        </w:tc>
      </w:tr>
    </w:tbl>
    <w:p w:rsidR="00000000" w:rsidRPr="001C717E" w:rsidP="001C717E">
      <w:pPr>
        <w:pStyle w:val="BodyText"/>
      </w:pPr>
    </w:p>
    <w:p w:rsidR="00000000" w:rsidRPr="001C717E" w:rsidP="001C717E">
      <w:pPr>
        <w:pStyle w:val="AllowPageBreak"/>
      </w:pPr>
    </w:p>
    <w:p w:rsidR="00000000" w:rsidRPr="001C717E" w:rsidP="001C717E">
      <w:pPr>
        <w:pStyle w:val="Heading1"/>
      </w:pPr>
      <w:bookmarkStart w:id="6" w:name="O_75991"/>
      <w:bookmarkEnd w:id="6"/>
      <w:r w:rsidRPr="001C717E">
        <w:t>Employability Skills Information</w:t>
      </w:r>
    </w:p>
    <w:tbl>
      <w:tblPr>
        <w:tblW w:w="0" w:type="auto"/>
        <w:tblLayout w:type="fixed"/>
        <w:tblCellMar>
          <w:left w:w="62" w:type="dxa"/>
          <w:right w:w="62" w:type="dxa"/>
        </w:tblCellMar>
        <w:tblLook w:val="0000"/>
      </w:tblPr>
      <w:tblGrid>
        <w:gridCol w:w="2802"/>
        <w:gridCol w:w="5720"/>
      </w:tblGrid>
      <w:tr w:rsidTr="002A002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717E">
            <w:pPr>
              <w:pStyle w:val="BodyText"/>
              <w:rPr>
                <w:lang w:val="en-NZ"/>
              </w:rPr>
            </w:pPr>
            <w:r w:rsidRPr="001C717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717E" w:rsidP="001C717E">
            <w:pPr>
              <w:pStyle w:val="BodyText"/>
            </w:pPr>
            <w:r w:rsidRPr="001C717E">
              <w:t xml:space="preserve">This unit contains employability skills.  </w:t>
            </w:r>
          </w:p>
        </w:tc>
      </w:tr>
    </w:tbl>
    <w:p w:rsidR="00000000" w:rsidRPr="001C717E" w:rsidP="001C717E">
      <w:pPr>
        <w:pStyle w:val="BodyText"/>
      </w:pPr>
    </w:p>
    <w:p w:rsidR="00000000" w:rsidRPr="001C717E" w:rsidP="001C717E">
      <w:pPr>
        <w:pStyle w:val="AllowPageBreak"/>
      </w:pPr>
    </w:p>
    <w:p w:rsidR="00000000" w:rsidRPr="001C717E" w:rsidP="001C717E">
      <w:pPr>
        <w:pStyle w:val="Heading1"/>
      </w:pPr>
      <w:bookmarkStart w:id="7" w:name="O_75993"/>
      <w:bookmarkEnd w:id="7"/>
      <w:r w:rsidRPr="001C717E">
        <w:t>Elements and Performance Criteria Pre-Content</w:t>
      </w:r>
    </w:p>
    <w:tbl>
      <w:tblPr>
        <w:tblW w:w="0" w:type="auto"/>
        <w:tblLayout w:type="fixed"/>
        <w:tblCellMar>
          <w:left w:w="62" w:type="dxa"/>
          <w:right w:w="62" w:type="dxa"/>
        </w:tblCellMar>
        <w:tblLook w:val="0000"/>
      </w:tblPr>
      <w:tblGrid>
        <w:gridCol w:w="2532"/>
        <w:gridCol w:w="5990"/>
      </w:tblGrid>
      <w:tr w:rsidTr="002A0022">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717E">
            <w:pPr>
              <w:pStyle w:val="BodyText"/>
              <w:rPr>
                <w:lang w:val="en-NZ"/>
              </w:rPr>
            </w:pPr>
            <w:r w:rsidRPr="001C717E">
              <w:t>Elements describe the essential outcomes of a unit of competency.</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717E" w:rsidP="001C717E">
            <w:pPr>
              <w:pStyle w:val="BodyText"/>
            </w:pPr>
            <w:r w:rsidRPr="001C717E">
              <w:t>Performance criteria describe the performance needed to demonstrate achievement of the element. Where bold italicised text is used, further information is detailed in the required skills and knowledge section and the range statement. Assessment of performa</w:t>
            </w:r>
            <w:r w:rsidRPr="001C717E">
              <w:t>nce is to be consistent with the evidence guide.</w:t>
            </w:r>
          </w:p>
        </w:tc>
      </w:tr>
    </w:tbl>
    <w:p w:rsidR="00000000" w:rsidRPr="001C717E" w:rsidP="001C717E">
      <w:pPr>
        <w:pStyle w:val="BodyText"/>
      </w:pPr>
    </w:p>
    <w:p w:rsidR="00000000" w:rsidRPr="001C717E" w:rsidP="001C717E">
      <w:pPr>
        <w:pStyle w:val="AllowPageBreak"/>
      </w:pPr>
    </w:p>
    <w:p w:rsidR="00000000" w:rsidRPr="001C717E" w:rsidP="001C717E">
      <w:pPr>
        <w:pStyle w:val="Heading1"/>
      </w:pPr>
      <w:bookmarkStart w:id="8" w:name="O_75994"/>
      <w:bookmarkEnd w:id="8"/>
      <w:r w:rsidRPr="001C717E">
        <w:t>Elements and Performance Criteria</w:t>
      </w:r>
    </w:p>
    <w:tbl>
      <w:tblPr>
        <w:tblW w:w="0" w:type="auto"/>
        <w:tblLayout w:type="fixed"/>
        <w:tblCellMar>
          <w:left w:w="62" w:type="dxa"/>
          <w:right w:w="62" w:type="dxa"/>
        </w:tblCellMar>
        <w:tblLook w:val="0000"/>
      </w:tblPr>
      <w:tblGrid>
        <w:gridCol w:w="2532"/>
        <w:gridCol w:w="5990"/>
      </w:tblGrid>
      <w:tr w:rsidTr="002A0022">
        <w:tblPrEx>
          <w:tblW w:w="0" w:type="auto"/>
          <w:tblLayout w:type="fixed"/>
          <w:tblCellMar>
            <w:left w:w="62" w:type="dxa"/>
            <w:right w:w="62" w:type="dxa"/>
          </w:tblCellMar>
          <w:tblLook w:val="0000"/>
        </w:tblPrEx>
        <w:trPr>
          <w:tblHeader/>
        </w:trPr>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717E" w:rsidP="001C717E">
            <w:pPr>
              <w:pStyle w:val="BodyText"/>
            </w:pPr>
            <w:r w:rsidRPr="001C717E">
              <w:rPr>
                <w:rStyle w:val="SpecialBold"/>
              </w:rPr>
              <w:t>ELEMENT</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717E">
            <w:pPr>
              <w:pStyle w:val="BodyText"/>
              <w:rPr>
                <w:lang w:val="en-NZ"/>
              </w:rPr>
            </w:pPr>
            <w:r w:rsidRPr="001C717E">
              <w:rPr>
                <w:rStyle w:val="SpecialBold"/>
              </w:rPr>
              <w:t>PERFORMANCE CRITERIA</w:t>
            </w:r>
          </w:p>
        </w:tc>
      </w:tr>
      <w:tr w:rsidTr="002A0022">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717E">
            <w:pPr>
              <w:pStyle w:val="List"/>
              <w:rPr>
                <w:lang w:val="en-NZ"/>
              </w:rPr>
            </w:pPr>
            <w:r w:rsidRPr="001C717E">
              <w:t>1.</w:t>
            </w:r>
            <w:r w:rsidRPr="001C717E">
              <w:tab/>
              <w:t>Receive labels</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717E" w:rsidP="001C717E">
            <w:pPr>
              <w:pStyle w:val="List2"/>
            </w:pPr>
            <w:r w:rsidRPr="001C717E">
              <w:t>1.1.</w:t>
            </w:r>
            <w:r w:rsidRPr="001C717E">
              <w:tab/>
              <w:t xml:space="preserve">Label details are identified and verified </w:t>
            </w:r>
          </w:p>
          <w:p w:rsidR="00000000" w:rsidRPr="001C717E" w:rsidP="001C717E">
            <w:pPr>
              <w:pStyle w:val="List2"/>
            </w:pPr>
            <w:r w:rsidRPr="001C717E">
              <w:t>1.2.</w:t>
            </w:r>
            <w:r w:rsidRPr="001C717E">
              <w:tab/>
            </w:r>
            <w:r w:rsidRPr="001C717E">
              <w:t xml:space="preserve">The quantity of labels received is counted and reconciled against receivals documentation </w:t>
            </w:r>
          </w:p>
          <w:p w:rsidR="00000000" w:rsidP="001C717E">
            <w:pPr>
              <w:pStyle w:val="List2"/>
              <w:rPr>
                <w:lang w:val="en-NZ"/>
              </w:rPr>
            </w:pPr>
            <w:r w:rsidRPr="001C717E">
              <w:t>1.3.</w:t>
            </w:r>
            <w:r w:rsidRPr="001C717E">
              <w:tab/>
              <w:t xml:space="preserve">Discrepancies are identified, investigated and reported </w:t>
            </w:r>
          </w:p>
        </w:tc>
      </w:tr>
      <w:tr w:rsidTr="002A0022">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717E">
            <w:pPr>
              <w:pStyle w:val="List"/>
              <w:rPr>
                <w:lang w:val="en-NZ"/>
              </w:rPr>
            </w:pPr>
            <w:r w:rsidRPr="001C717E">
              <w:t>2.</w:t>
            </w:r>
            <w:r w:rsidRPr="001C717E">
              <w:tab/>
              <w:t xml:space="preserve">Issue and reconcile labels </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717E" w:rsidP="001C717E">
            <w:pPr>
              <w:pStyle w:val="List2"/>
            </w:pPr>
            <w:r w:rsidRPr="001C717E">
              <w:t>2.1.</w:t>
            </w:r>
            <w:r w:rsidRPr="001C717E">
              <w:tab/>
              <w:t>Labels are located/created to meet batch requirements</w:t>
            </w:r>
          </w:p>
          <w:p w:rsidR="00000000" w:rsidRPr="001C717E" w:rsidP="001C717E">
            <w:pPr>
              <w:pStyle w:val="List2"/>
            </w:pPr>
            <w:r w:rsidRPr="001C717E">
              <w:t>2.2.</w:t>
            </w:r>
            <w:r w:rsidRPr="001C717E">
              <w:tab/>
              <w:t xml:space="preserve">Labels </w:t>
            </w:r>
            <w:r w:rsidRPr="001C717E">
              <w:t>are issued in correct quantities to meet batch requirements</w:t>
            </w:r>
          </w:p>
          <w:p w:rsidR="00000000" w:rsidRPr="001C717E" w:rsidP="001C717E">
            <w:pPr>
              <w:pStyle w:val="List2"/>
            </w:pPr>
            <w:r w:rsidRPr="001C717E">
              <w:t>2.3.</w:t>
            </w:r>
            <w:r w:rsidRPr="001C717E">
              <w:tab/>
              <w:t>Labels returned to store are received, reconciled and recorded according to verification and reconciliation procedures</w:t>
            </w:r>
          </w:p>
          <w:p w:rsidR="00000000" w:rsidRPr="001C717E" w:rsidP="001C717E">
            <w:pPr>
              <w:pStyle w:val="List2"/>
            </w:pPr>
            <w:r w:rsidRPr="001C717E">
              <w:t>2.4.</w:t>
            </w:r>
            <w:r w:rsidRPr="001C717E">
              <w:tab/>
              <w:t>Records are maintained to meet workplace and legislative requiremen</w:t>
            </w:r>
            <w:r w:rsidRPr="001C717E">
              <w:t>ts</w:t>
            </w:r>
          </w:p>
          <w:p w:rsidR="00000000" w:rsidRPr="001C717E" w:rsidP="001C717E">
            <w:pPr>
              <w:pStyle w:val="List2"/>
            </w:pPr>
            <w:r w:rsidRPr="001C717E">
              <w:t>2.5.</w:t>
            </w:r>
            <w:r w:rsidRPr="001C717E">
              <w:tab/>
              <w:t xml:space="preserve">Work is conducted in accordance with workplace environmental guidelines </w:t>
            </w:r>
          </w:p>
        </w:tc>
      </w:tr>
    </w:tbl>
    <w:p w:rsidR="00000000" w:rsidRPr="001C717E" w:rsidP="001C717E">
      <w:pPr>
        <w:pStyle w:val="BodyText"/>
      </w:pPr>
    </w:p>
    <w:p w:rsidR="00000000" w:rsidRPr="001C717E" w:rsidP="001C717E">
      <w:pPr>
        <w:pStyle w:val="AllowPageBreak"/>
      </w:pPr>
    </w:p>
    <w:p w:rsidR="00000000" w:rsidRPr="001C717E" w:rsidP="001C717E">
      <w:pPr>
        <w:pStyle w:val="Heading1"/>
      </w:pPr>
      <w:bookmarkStart w:id="9" w:name="O_75995"/>
      <w:bookmarkEnd w:id="9"/>
      <w:r w:rsidRPr="001C717E">
        <w:t>Required Skills and Knowledge</w:t>
      </w:r>
    </w:p>
    <w:tbl>
      <w:tblPr>
        <w:tblW w:w="0" w:type="auto"/>
        <w:tblLayout w:type="fixed"/>
        <w:tblCellMar>
          <w:left w:w="62" w:type="dxa"/>
          <w:right w:w="62" w:type="dxa"/>
        </w:tblCellMar>
        <w:tblLook w:val="0000"/>
      </w:tblPr>
      <w:tblGrid>
        <w:gridCol w:w="8522"/>
      </w:tblGrid>
      <w:tr w:rsidTr="002A002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C717E">
            <w:pPr>
              <w:pStyle w:val="BodyText"/>
              <w:rPr>
                <w:lang w:val="en-NZ"/>
              </w:rPr>
            </w:pPr>
            <w:r w:rsidRPr="001C717E">
              <w:rPr>
                <w:rStyle w:val="SpecialBold"/>
              </w:rPr>
              <w:t>REQUIRED SKILLS AND KNOWLEDGE</w:t>
            </w:r>
          </w:p>
        </w:tc>
      </w:tr>
      <w:tr w:rsidTr="002A002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C717E">
            <w:pPr>
              <w:pStyle w:val="BodyText"/>
              <w:rPr>
                <w:lang w:val="en-NZ"/>
              </w:rPr>
            </w:pPr>
            <w:r w:rsidRPr="001C717E">
              <w:t>This section describes the skills and knowledge required for this unit.</w:t>
            </w:r>
          </w:p>
        </w:tc>
      </w:tr>
      <w:tr w:rsidTr="002A002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717E">
            <w:pPr>
              <w:pStyle w:val="BodyText"/>
              <w:rPr>
                <w:lang w:val="en-NZ"/>
              </w:rPr>
            </w:pPr>
            <w:r w:rsidRPr="001C717E">
              <w:rPr>
                <w:rStyle w:val="SpecialBold"/>
              </w:rPr>
              <w:t>Required skills</w:t>
            </w:r>
          </w:p>
        </w:tc>
      </w:tr>
      <w:tr w:rsidTr="002A002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717E" w:rsidP="001C717E">
            <w:pPr>
              <w:pStyle w:val="BodyText"/>
            </w:pPr>
            <w:r w:rsidRPr="001C717E">
              <w:rPr>
                <w:rStyle w:val="BoldandItalics"/>
              </w:rPr>
              <w:t>Ability to</w:t>
            </w:r>
            <w:r w:rsidRPr="001C717E">
              <w:t>:</w:t>
            </w:r>
          </w:p>
          <w:p w:rsidR="00000000" w:rsidRPr="001C717E" w:rsidP="001C717E">
            <w:pPr>
              <w:pStyle w:val="ListBullet"/>
            </w:pPr>
            <w:r w:rsidRPr="001C717E">
              <w:t>follow receivals procedures to receive, count and store labels</w:t>
            </w:r>
          </w:p>
          <w:p w:rsidR="00000000" w:rsidRPr="001C717E" w:rsidP="001C717E">
            <w:pPr>
              <w:pStyle w:val="ListBullet"/>
            </w:pPr>
            <w:r w:rsidRPr="001C717E">
              <w:t xml:space="preserve">access production schedule to identify label requirements </w:t>
            </w:r>
          </w:p>
          <w:p w:rsidR="00000000" w:rsidRPr="001C717E" w:rsidP="001C717E">
            <w:pPr>
              <w:pStyle w:val="ListBullet"/>
            </w:pPr>
            <w:r w:rsidRPr="001C717E">
              <w:t>carry out procedures to test accuracy of label counting machines and record results</w:t>
            </w:r>
          </w:p>
          <w:p w:rsidR="00000000" w:rsidRPr="001C717E" w:rsidP="001C717E">
            <w:pPr>
              <w:pStyle w:val="ListBullet"/>
            </w:pPr>
            <w:r w:rsidRPr="001C717E">
              <w:t>verify that label information meets batch type, including setting up and using label counting equipment</w:t>
            </w:r>
          </w:p>
          <w:p w:rsidR="00000000" w:rsidRPr="001C717E" w:rsidP="001C717E">
            <w:pPr>
              <w:pStyle w:val="ListBullet"/>
            </w:pPr>
            <w:r w:rsidRPr="001C717E">
              <w:t>demonstrate the procedure for removing and accounting for damaged or other non-conforming labels</w:t>
            </w:r>
          </w:p>
          <w:p w:rsidR="00000000" w:rsidRPr="001C717E" w:rsidP="001C717E">
            <w:pPr>
              <w:pStyle w:val="ListBullet"/>
            </w:pPr>
            <w:r w:rsidRPr="001C717E">
              <w:t xml:space="preserve">select and issue labels to meet batch requirements and </w:t>
            </w:r>
            <w:r w:rsidRPr="001C717E">
              <w:t>documentation</w:t>
            </w:r>
          </w:p>
          <w:p w:rsidR="00000000" w:rsidRPr="001C717E" w:rsidP="001C717E">
            <w:pPr>
              <w:pStyle w:val="ListBullet"/>
            </w:pPr>
            <w:r w:rsidRPr="001C717E">
              <w:t>demonstrate procedures to receive labels issued and returned from production</w:t>
            </w:r>
          </w:p>
          <w:p w:rsidR="00000000" w:rsidRPr="001C717E" w:rsidP="001C717E">
            <w:pPr>
              <w:pStyle w:val="ListBullet"/>
            </w:pPr>
            <w:r w:rsidRPr="001C717E">
              <w:t xml:space="preserve">conduct reconciliations of labels received and issued and conduct backup verification as required </w:t>
            </w:r>
          </w:p>
          <w:p w:rsidR="00000000" w:rsidRPr="001C717E" w:rsidP="001C717E">
            <w:pPr>
              <w:pStyle w:val="ListBullet"/>
            </w:pPr>
            <w:r w:rsidRPr="001C717E">
              <w:t>maintain security of label store</w:t>
            </w:r>
          </w:p>
          <w:p w:rsidR="00000000" w:rsidRPr="001C717E" w:rsidP="001C717E">
            <w:pPr>
              <w:pStyle w:val="ListBullet"/>
            </w:pPr>
            <w:r w:rsidRPr="001C717E">
              <w:t>maintain work area to meet housek</w:t>
            </w:r>
            <w:r w:rsidRPr="001C717E">
              <w:t>eeping standards</w:t>
            </w:r>
          </w:p>
          <w:p w:rsidR="00000000" w:rsidRPr="001C717E" w:rsidP="001C717E">
            <w:pPr>
              <w:pStyle w:val="ListBullet"/>
            </w:pPr>
            <w:r w:rsidRPr="001C717E">
              <w:t>operate label coding and printing equipment according to enterprise procedures</w:t>
            </w:r>
          </w:p>
          <w:p w:rsidR="00000000" w:rsidRPr="001C717E" w:rsidP="001C717E">
            <w:pPr>
              <w:pStyle w:val="ListBullet"/>
            </w:pPr>
            <w:r w:rsidRPr="001C717E">
              <w:t>use oral communication skills/language competence to fulfil the job role as specified by the organisation, including questioning, active listening, asking for c</w:t>
            </w:r>
            <w:r w:rsidRPr="001C717E">
              <w:t>larification and seeking advice from supervisor</w:t>
            </w:r>
          </w:p>
          <w:p w:rsidR="00000000" w:rsidP="001C717E">
            <w:pPr>
              <w:pStyle w:val="ListBullet"/>
              <w:rPr>
                <w:lang w:val="en-NZ"/>
              </w:rPr>
            </w:pPr>
            <w:r w:rsidRPr="001C717E">
              <w:t>work cooperatively within a culturally diverse workforce</w:t>
            </w:r>
          </w:p>
        </w:tc>
      </w:tr>
      <w:tr w:rsidTr="002A002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717E">
            <w:pPr>
              <w:pStyle w:val="BodyText"/>
              <w:rPr>
                <w:lang w:val="en-NZ"/>
              </w:rPr>
            </w:pPr>
            <w:r w:rsidRPr="001C717E">
              <w:rPr>
                <w:rStyle w:val="SpecialBold"/>
              </w:rPr>
              <w:t>Required knowledge</w:t>
            </w:r>
          </w:p>
        </w:tc>
      </w:tr>
      <w:tr w:rsidTr="002A002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717E" w:rsidP="001C717E">
            <w:pPr>
              <w:pStyle w:val="BodyText"/>
            </w:pPr>
            <w:r w:rsidRPr="001C717E">
              <w:rPr>
                <w:rStyle w:val="BoldandItalics"/>
              </w:rPr>
              <w:t>Knowledge of</w:t>
            </w:r>
            <w:r w:rsidRPr="001C717E">
              <w:t>:</w:t>
            </w:r>
          </w:p>
          <w:p w:rsidR="00000000" w:rsidRPr="001C717E" w:rsidP="001C717E">
            <w:pPr>
              <w:pStyle w:val="ListBullet"/>
            </w:pPr>
            <w:r w:rsidRPr="001C717E">
              <w:t xml:space="preserve">system of label control, including the purpose and procedures for receiving, issuing, </w:t>
            </w:r>
            <w:r w:rsidRPr="001C717E">
              <w:t>reconciling and verifying label management</w:t>
            </w:r>
          </w:p>
          <w:p w:rsidR="00000000" w:rsidRPr="001C717E" w:rsidP="001C717E">
            <w:pPr>
              <w:pStyle w:val="ListBullet"/>
            </w:pPr>
            <w:r w:rsidRPr="001C717E">
              <w:t>legislative responsibilities relating to label management</w:t>
            </w:r>
          </w:p>
          <w:p w:rsidR="00000000" w:rsidRPr="001C717E" w:rsidP="001C717E">
            <w:pPr>
              <w:pStyle w:val="ListBullet"/>
            </w:pPr>
            <w:r w:rsidRPr="001C717E">
              <w:t>purpose and requirements of security procedures and responsibilities</w:t>
            </w:r>
          </w:p>
          <w:p w:rsidR="00000000" w:rsidRPr="001C717E" w:rsidP="001C717E">
            <w:pPr>
              <w:pStyle w:val="ListBullet"/>
            </w:pPr>
            <w:r w:rsidRPr="001C717E">
              <w:t xml:space="preserve">types of labels received and issued and significance of codes </w:t>
            </w:r>
          </w:p>
          <w:p w:rsidR="00000000" w:rsidRPr="001C717E" w:rsidP="001C717E">
            <w:pPr>
              <w:pStyle w:val="ListBullet"/>
            </w:pPr>
            <w:r w:rsidRPr="001C717E">
              <w:t>consequences of issuing</w:t>
            </w:r>
            <w:r w:rsidRPr="001C717E">
              <w:t xml:space="preserve"> incorrect labels</w:t>
            </w:r>
          </w:p>
          <w:p w:rsidR="00000000" w:rsidRPr="001C717E" w:rsidP="001C717E">
            <w:pPr>
              <w:pStyle w:val="ListBullet"/>
            </w:pPr>
            <w:r w:rsidRPr="001C717E">
              <w:t>procedures for setting up, testing and operating label store equipment, including label counting equipment</w:t>
            </w:r>
          </w:p>
          <w:p w:rsidR="00000000" w:rsidRPr="001C717E" w:rsidP="001C717E">
            <w:pPr>
              <w:pStyle w:val="ListBullet"/>
            </w:pPr>
            <w:r w:rsidRPr="001C717E">
              <w:t>corrective action required if a discrepancy is identified</w:t>
            </w:r>
          </w:p>
          <w:p w:rsidR="00000000" w:rsidRPr="001C717E" w:rsidP="001C717E">
            <w:pPr>
              <w:pStyle w:val="ListBullet"/>
            </w:pPr>
            <w:r w:rsidRPr="001C717E">
              <w:t>occupational health and safety (OHS) hazards associated with the work rol</w:t>
            </w:r>
            <w:r w:rsidRPr="001C717E">
              <w:t>e</w:t>
            </w:r>
          </w:p>
          <w:p w:rsidR="00000000" w:rsidRPr="001C717E" w:rsidP="001C717E">
            <w:pPr>
              <w:pStyle w:val="ListBullet"/>
            </w:pPr>
            <w:r w:rsidRPr="001C717E">
              <w:t xml:space="preserve">procedures and responsibility for recording and reporting information </w:t>
            </w:r>
          </w:p>
          <w:p w:rsidR="00000000" w:rsidRPr="001C717E" w:rsidP="001C717E">
            <w:pPr>
              <w:pStyle w:val="ListBullet"/>
            </w:pPr>
            <w:r w:rsidRPr="001C717E">
              <w:t>operating procedures for label coding and printing equipment where relevant</w:t>
            </w:r>
          </w:p>
        </w:tc>
      </w:tr>
    </w:tbl>
    <w:p w:rsidR="00000000" w:rsidRPr="001C717E" w:rsidP="001C717E">
      <w:pPr>
        <w:pStyle w:val="BodyText"/>
      </w:pPr>
    </w:p>
    <w:p w:rsidR="00000000" w:rsidRPr="001C717E" w:rsidP="001C717E">
      <w:pPr>
        <w:pStyle w:val="AllowPageBreak"/>
      </w:pPr>
    </w:p>
    <w:p w:rsidR="00000000" w:rsidRPr="001C717E" w:rsidP="001C717E">
      <w:pPr>
        <w:pStyle w:val="Heading1"/>
      </w:pPr>
      <w:bookmarkStart w:id="10" w:name="O_75996"/>
      <w:bookmarkEnd w:id="10"/>
      <w:r w:rsidRPr="001C717E">
        <w:t>Evidence Guide</w:t>
      </w:r>
    </w:p>
    <w:tbl>
      <w:tblPr>
        <w:tblW w:w="9570" w:type="dxa"/>
        <w:tblLayout w:type="fixed"/>
        <w:tblCellMar>
          <w:left w:w="62" w:type="dxa"/>
          <w:right w:w="62" w:type="dxa"/>
        </w:tblCellMar>
        <w:tblLook w:val="0000"/>
      </w:tblPr>
      <w:tblGrid>
        <w:gridCol w:w="3908"/>
        <w:gridCol w:w="5662"/>
      </w:tblGrid>
      <w:tr w:rsidTr="002A002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717E">
            <w:pPr>
              <w:pStyle w:val="BodyText"/>
              <w:rPr>
                <w:lang w:val="en-NZ"/>
              </w:rPr>
            </w:pPr>
            <w:r w:rsidRPr="001C717E">
              <w:rPr>
                <w:rStyle w:val="SpecialBold"/>
              </w:rPr>
              <w:t>EVIDENCE GUIDE</w:t>
            </w:r>
          </w:p>
        </w:tc>
      </w:tr>
      <w:tr w:rsidTr="002A002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717E">
            <w:pPr>
              <w:pStyle w:val="BodyText"/>
              <w:rPr>
                <w:lang w:val="en-NZ"/>
              </w:rPr>
            </w:pPr>
            <w:r w:rsidRPr="001C717E">
              <w:t>The Evidence Guide provides advice on assessment and must be read in conjunction with the performance criteria, required skills and knowledge, range statement and the Assessment Guidelines for the Training Package.</w:t>
            </w:r>
          </w:p>
        </w:tc>
      </w:tr>
      <w:tr w:rsidTr="002A002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717E">
            <w:pPr>
              <w:pStyle w:val="BodyText"/>
              <w:rPr>
                <w:lang w:val="en-NZ"/>
              </w:rPr>
            </w:pPr>
            <w:r w:rsidRPr="001C717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717E">
            <w:pPr>
              <w:pStyle w:val="BodyText"/>
              <w:rPr>
                <w:lang w:val="en-NZ"/>
              </w:rPr>
            </w:pPr>
            <w:r w:rsidRPr="001C717E">
              <w:t xml:space="preserve">Assessment must </w:t>
            </w:r>
            <w:r w:rsidRPr="001C717E">
              <w:t>be carried out in a manner that recognises the cultural and literacy requirements of the assessee and is appropriate to the work performed. Competence in this unit must be achieved in accordance with food safety standards and regulations.</w:t>
            </w:r>
          </w:p>
        </w:tc>
      </w:tr>
      <w:tr w:rsidTr="002A002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717E">
            <w:pPr>
              <w:pStyle w:val="BodyText"/>
              <w:rPr>
                <w:lang w:val="en-NZ"/>
              </w:rPr>
            </w:pPr>
            <w:r w:rsidRPr="001C717E">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717E" w:rsidP="001C717E">
            <w:pPr>
              <w:pStyle w:val="BodyText"/>
            </w:pPr>
            <w:r w:rsidRPr="001C717E">
              <w:t>Evidence of ability to:</w:t>
            </w:r>
          </w:p>
          <w:p w:rsidR="00000000" w:rsidRPr="001C717E" w:rsidP="001C717E">
            <w:pPr>
              <w:pStyle w:val="ListBullet"/>
            </w:pPr>
            <w:r w:rsidRPr="001C717E">
              <w:t>receive and verify labels</w:t>
            </w:r>
          </w:p>
          <w:p w:rsidR="00000000" w:rsidRPr="001C717E" w:rsidP="001C717E">
            <w:pPr>
              <w:pStyle w:val="ListBullet"/>
            </w:pPr>
            <w:r w:rsidRPr="001C717E">
              <w:t>issue labels according to batch requirements</w:t>
            </w:r>
          </w:p>
          <w:p w:rsidR="00000000" w:rsidRPr="001C717E" w:rsidP="001C717E">
            <w:pPr>
              <w:pStyle w:val="ListBullet"/>
            </w:pPr>
            <w:r w:rsidRPr="001C717E">
              <w:t>take corrective action in response to typical faults and discrepanc</w:t>
            </w:r>
            <w:r w:rsidRPr="001C717E">
              <w:t>ies</w:t>
            </w:r>
          </w:p>
          <w:p w:rsidR="00000000" w:rsidRPr="001C717E" w:rsidP="001C717E">
            <w:pPr>
              <w:pStyle w:val="ListBullet"/>
            </w:pPr>
            <w:r w:rsidRPr="001C717E">
              <w:t>complete workplace records as required</w:t>
            </w:r>
          </w:p>
          <w:p w:rsidR="00000000" w:rsidRPr="001C717E" w:rsidP="001C717E">
            <w:pPr>
              <w:pStyle w:val="ListBullet"/>
            </w:pPr>
            <w:r w:rsidRPr="001C717E">
              <w:t>apply safe work practices and identify OHS hazards and controls</w:t>
            </w:r>
          </w:p>
          <w:p w:rsidR="00000000" w:rsidP="001C717E">
            <w:pPr>
              <w:pStyle w:val="ListBullet"/>
              <w:rPr>
                <w:lang w:val="en-NZ"/>
              </w:rPr>
            </w:pPr>
            <w:r w:rsidRPr="001C717E">
              <w:t>apply food safety procedures to work practices.</w:t>
            </w:r>
          </w:p>
        </w:tc>
      </w:tr>
      <w:tr w:rsidTr="002A002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717E">
            <w:pPr>
              <w:pStyle w:val="BodyText"/>
              <w:rPr>
                <w:lang w:val="en-NZ"/>
              </w:rPr>
            </w:pPr>
            <w:r w:rsidRPr="001C717E">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717E" w:rsidP="001C717E">
            <w:pPr>
              <w:pStyle w:val="BodyText"/>
            </w:pPr>
            <w:r w:rsidRPr="001C717E">
              <w:t>Assessment must occur in a real or simulated workpl</w:t>
            </w:r>
            <w:r w:rsidRPr="001C717E">
              <w:t>ace where the assessee has access to:</w:t>
            </w:r>
          </w:p>
          <w:p w:rsidR="00000000" w:rsidRPr="001C717E" w:rsidP="001C717E">
            <w:pPr>
              <w:pStyle w:val="ListBullet"/>
            </w:pPr>
            <w:r w:rsidRPr="001C717E">
              <w:t>label management system and procedures</w:t>
            </w:r>
          </w:p>
          <w:p w:rsidR="00000000" w:rsidRPr="001C717E" w:rsidP="001C717E">
            <w:pPr>
              <w:pStyle w:val="ListBullet"/>
            </w:pPr>
            <w:r w:rsidRPr="001C717E">
              <w:t>documentation and recording requirements and procedures</w:t>
            </w:r>
          </w:p>
          <w:p w:rsidR="00000000" w:rsidRPr="001C717E" w:rsidP="001C717E">
            <w:pPr>
              <w:pStyle w:val="ListBullet"/>
            </w:pPr>
            <w:r w:rsidRPr="001C717E">
              <w:t>labels</w:t>
            </w:r>
          </w:p>
          <w:p w:rsidR="00000000" w:rsidRPr="001C717E" w:rsidP="001C717E">
            <w:pPr>
              <w:pStyle w:val="ListBullet"/>
            </w:pPr>
            <w:r w:rsidRPr="001C717E">
              <w:t>label counting equipment</w:t>
            </w:r>
          </w:p>
          <w:p w:rsidR="00000000" w:rsidP="001C717E">
            <w:pPr>
              <w:pStyle w:val="ListBullet"/>
              <w:rPr>
                <w:lang w:val="en-NZ"/>
              </w:rPr>
            </w:pPr>
            <w:r w:rsidRPr="001C717E">
              <w:t>label printing equipment and consumables as required.</w:t>
            </w:r>
          </w:p>
        </w:tc>
      </w:tr>
      <w:tr w:rsidTr="002A002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717E">
            <w:pPr>
              <w:pStyle w:val="BodyText"/>
              <w:rPr>
                <w:lang w:val="en-NZ"/>
              </w:rPr>
            </w:pPr>
            <w:r w:rsidRPr="001C717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717E">
            <w:pPr>
              <w:pStyle w:val="BodyText"/>
              <w:rPr>
                <w:lang w:val="en-NZ"/>
              </w:rPr>
            </w:pPr>
            <w:r w:rsidRPr="001C717E">
              <w:t xml:space="preserve">This unit should be assessed together with other units of competency relevant to the work role. </w:t>
            </w:r>
          </w:p>
        </w:tc>
      </w:tr>
      <w:tr w:rsidTr="002A002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717E">
            <w:pPr>
              <w:pStyle w:val="BodyText"/>
              <w:rPr>
                <w:lang w:val="en-NZ"/>
              </w:rPr>
            </w:pPr>
            <w:r w:rsidRPr="001C717E">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717E" w:rsidP="001C717E">
            <w:pPr>
              <w:pStyle w:val="BodyText"/>
            </w:pPr>
            <w:r w:rsidRPr="001C717E">
              <w:t>To ensure consistency in one's performance, competency should be demonstrated on more than one occasion over a period of t</w:t>
            </w:r>
            <w:r w:rsidRPr="001C717E">
              <w:t>ime in order to cover a variety of circumstances, cases and responsibilities, and where possible, over a number of assessment activities.</w:t>
            </w:r>
          </w:p>
        </w:tc>
      </w:tr>
    </w:tbl>
    <w:p w:rsidR="00000000" w:rsidRPr="001C717E" w:rsidP="001C717E">
      <w:pPr>
        <w:pStyle w:val="BodyText"/>
      </w:pPr>
    </w:p>
    <w:p w:rsidR="00000000" w:rsidRPr="001C717E" w:rsidP="001C717E">
      <w:pPr>
        <w:pStyle w:val="AllowPageBreak"/>
      </w:pPr>
    </w:p>
    <w:p w:rsidR="00000000" w:rsidRPr="001C717E" w:rsidP="001C717E">
      <w:pPr>
        <w:pStyle w:val="Heading1"/>
      </w:pPr>
      <w:bookmarkStart w:id="11" w:name="O_75997"/>
      <w:bookmarkEnd w:id="11"/>
      <w:r w:rsidRPr="001C717E">
        <w:t>Range Statement</w:t>
      </w:r>
    </w:p>
    <w:tbl>
      <w:tblPr>
        <w:tblW w:w="0" w:type="auto"/>
        <w:tblLayout w:type="fixed"/>
        <w:tblCellMar>
          <w:left w:w="62" w:type="dxa"/>
          <w:right w:w="62" w:type="dxa"/>
        </w:tblCellMar>
        <w:tblLook w:val="0000"/>
      </w:tblPr>
      <w:tblGrid>
        <w:gridCol w:w="3526"/>
        <w:gridCol w:w="4996"/>
      </w:tblGrid>
      <w:tr w:rsidTr="002A002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717E">
            <w:pPr>
              <w:pStyle w:val="BodyText"/>
              <w:rPr>
                <w:lang w:val="en-NZ"/>
              </w:rPr>
            </w:pPr>
            <w:r w:rsidRPr="001C717E">
              <w:rPr>
                <w:rStyle w:val="SpecialBold"/>
              </w:rPr>
              <w:t>RANGE STATEMENT</w:t>
            </w:r>
          </w:p>
        </w:tc>
      </w:tr>
      <w:tr w:rsidTr="002A002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717E">
            <w:pPr>
              <w:pStyle w:val="BodyText"/>
              <w:rPr>
                <w:lang w:val="en-NZ"/>
              </w:rPr>
            </w:pPr>
            <w:r w:rsidRPr="001C717E">
              <w:t>The range statement relates to the unit of competency as a whole. It allows for different work environments and situations that may affect performance. Bold italicised wording, if used in the performance criteria, is detailed below. Essential operating con</w:t>
            </w:r>
            <w:r w:rsidRPr="001C717E">
              <w:t>ditions that may be present with training and assessment (depending on the work situation, needs of the candidate, accessibility of the item, and local industry and regional contexts) may also be included.</w:t>
            </w:r>
          </w:p>
        </w:tc>
      </w:tr>
      <w:tr w:rsidTr="002A0022">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717E">
            <w:pPr>
              <w:pStyle w:val="BodyText"/>
              <w:rPr>
                <w:lang w:val="en-NZ"/>
              </w:rPr>
            </w:pPr>
            <w:r w:rsidRPr="001C717E">
              <w:rPr>
                <w:rStyle w:val="SpecialBold"/>
              </w:rPr>
              <w:t>Policies and procedures</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717E">
            <w:pPr>
              <w:pStyle w:val="BodyText"/>
              <w:rPr>
                <w:lang w:val="en-NZ"/>
              </w:rPr>
            </w:pPr>
            <w:r w:rsidRPr="001C717E">
              <w:t>Work is carried out acco</w:t>
            </w:r>
            <w:r w:rsidRPr="001C717E">
              <w:t>rding to company policies and procedures, regulatory and licensing requirements, legislative requirements, and industrial awards and agreements</w:t>
            </w:r>
          </w:p>
        </w:tc>
      </w:tr>
      <w:tr w:rsidTr="002A0022">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717E">
            <w:pPr>
              <w:pStyle w:val="BodyText"/>
              <w:rPr>
                <w:lang w:val="en-NZ"/>
              </w:rPr>
            </w:pPr>
            <w:r w:rsidRPr="001C717E">
              <w:rPr>
                <w:rStyle w:val="SpecialBold"/>
              </w:rPr>
              <w:t>Legislative requirements</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717E" w:rsidP="001C717E">
            <w:pPr>
              <w:pStyle w:val="BodyText"/>
            </w:pPr>
            <w:r w:rsidRPr="001C717E">
              <w:t>Legislative requirements are typically reflected in procedures and specifications. Legislation relevant to this industry includes:</w:t>
            </w:r>
          </w:p>
          <w:p w:rsidR="00000000" w:rsidRPr="001C717E" w:rsidP="001C717E">
            <w:pPr>
              <w:pStyle w:val="ListBullet"/>
            </w:pPr>
            <w:r w:rsidRPr="001C717E">
              <w:t>relevant Good Manufacturing Practice (GMP) codes</w:t>
            </w:r>
          </w:p>
          <w:p w:rsidR="00000000" w:rsidRPr="001C717E" w:rsidP="001C717E">
            <w:pPr>
              <w:pStyle w:val="ListBullet"/>
            </w:pPr>
            <w:r w:rsidRPr="001C717E">
              <w:t>the Therapeutic Goods Act and/or other relevant legislation</w:t>
            </w:r>
          </w:p>
          <w:p w:rsidR="00000000" w:rsidP="001C717E">
            <w:pPr>
              <w:pStyle w:val="ListBullet"/>
              <w:rPr>
                <w:lang w:val="en-NZ"/>
              </w:rPr>
            </w:pPr>
            <w:r w:rsidRPr="001C717E">
              <w:t xml:space="preserve">legislation covering environmental management, OHS, anti-discrimination and equal opportunity </w:t>
            </w:r>
          </w:p>
        </w:tc>
      </w:tr>
      <w:tr w:rsidTr="002A0022">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717E">
            <w:pPr>
              <w:pStyle w:val="BodyText"/>
              <w:rPr>
                <w:lang w:val="en-NZ"/>
              </w:rPr>
            </w:pPr>
            <w:r w:rsidRPr="001C717E">
              <w:rPr>
                <w:rStyle w:val="SpecialBold"/>
              </w:rPr>
              <w:t>Workplace information</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717E" w:rsidP="001C717E">
            <w:pPr>
              <w:pStyle w:val="BodyText"/>
            </w:pPr>
            <w:r w:rsidRPr="001C717E">
              <w:t>Workplace information may include:</w:t>
            </w:r>
          </w:p>
          <w:p w:rsidR="00000000" w:rsidRPr="001C717E" w:rsidP="001C717E">
            <w:pPr>
              <w:pStyle w:val="ListBullet"/>
            </w:pPr>
            <w:r w:rsidRPr="001C717E">
              <w:t>standard operating procedures (SOPs)</w:t>
            </w:r>
          </w:p>
          <w:p w:rsidR="00000000" w:rsidRPr="001C717E" w:rsidP="001C717E">
            <w:pPr>
              <w:pStyle w:val="ListBullet"/>
            </w:pPr>
            <w:r w:rsidRPr="001C717E">
              <w:t>labels and related documentation</w:t>
            </w:r>
          </w:p>
          <w:p w:rsidR="00000000" w:rsidRPr="001C717E" w:rsidP="001C717E">
            <w:pPr>
              <w:pStyle w:val="ListBullet"/>
            </w:pPr>
            <w:r w:rsidRPr="001C717E">
              <w:t>production schedules and instruc</w:t>
            </w:r>
            <w:r w:rsidRPr="001C717E">
              <w:t>tions</w:t>
            </w:r>
          </w:p>
          <w:p w:rsidR="00000000" w:rsidRPr="001C717E" w:rsidP="001C717E">
            <w:pPr>
              <w:pStyle w:val="ListBullet"/>
            </w:pPr>
            <w:r w:rsidRPr="001C717E">
              <w:t>standard forms and reports</w:t>
            </w:r>
          </w:p>
        </w:tc>
      </w:tr>
    </w:tbl>
    <w:p w:rsidR="002A0022" w:rsidP="001C717E">
      <w:pPr>
        <w:pStyle w:val="BodyText"/>
      </w:pPr>
    </w:p>
    <w:p w:rsidR="002A0022" w:rsidP="001C717E">
      <w:pPr>
        <w:pStyle w:val="BodyText"/>
      </w:pPr>
    </w:p>
    <w:p w:rsidR="00000000" w:rsidRPr="001C717E" w:rsidP="001C717E">
      <w:pPr>
        <w:pStyle w:val="Heading1"/>
      </w:pPr>
      <w:bookmarkStart w:id="12" w:name="O_75998"/>
      <w:bookmarkEnd w:id="12"/>
      <w:r w:rsidRPr="001C717E">
        <w:t>Unit Sector(s)</w:t>
      </w:r>
    </w:p>
    <w:tbl>
      <w:tblPr>
        <w:tblW w:w="0" w:type="auto"/>
        <w:tblLayout w:type="fixed"/>
        <w:tblCellMar>
          <w:left w:w="62" w:type="dxa"/>
          <w:right w:w="62" w:type="dxa"/>
        </w:tblCellMar>
        <w:tblLook w:val="0000"/>
      </w:tblPr>
      <w:tblGrid>
        <w:gridCol w:w="2592"/>
        <w:gridCol w:w="5930"/>
      </w:tblGrid>
      <w:tr w:rsidTr="002A0022">
        <w:tblPrEx>
          <w:tblW w:w="0" w:type="auto"/>
          <w:tblLayout w:type="fixed"/>
          <w:tblCellMar>
            <w:left w:w="62" w:type="dxa"/>
            <w:right w:w="62" w:type="dxa"/>
          </w:tblCellMar>
          <w:tblLook w:val="0000"/>
        </w:tblPrEx>
        <w:trPr>
          <w:tblHeader/>
        </w:trPr>
        <w:tc>
          <w:tcPr>
            <w:tcW w:w="2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717E">
            <w:pPr>
              <w:pStyle w:val="BodyText"/>
              <w:rPr>
                <w:lang w:val="en-NZ"/>
              </w:rPr>
            </w:pPr>
            <w:r w:rsidRPr="001C717E">
              <w:rPr>
                <w:rStyle w:val="SpecialBold"/>
              </w:rPr>
              <w:t>Unit sector</w:t>
            </w:r>
          </w:p>
        </w:tc>
        <w:tc>
          <w:tcPr>
            <w:tcW w:w="5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717E" w:rsidP="001C717E">
            <w:pPr>
              <w:pStyle w:val="BodyText"/>
            </w:pPr>
            <w:r w:rsidRPr="001C717E">
              <w:t>Pharmaceutical manufacturing</w:t>
            </w:r>
          </w:p>
        </w:tc>
      </w:tr>
    </w:tbl>
    <w:p w:rsidR="00000000" w:rsidRPr="001C717E" w:rsidP="001C717E">
      <w:pPr>
        <w:pStyle w:val="BodyText"/>
      </w:pPr>
    </w:p>
    <w:p w:rsidR="00000000" w:rsidRPr="001C717E" w:rsidP="001C717E">
      <w:pPr>
        <w:pStyle w:val="AllowPageBreak"/>
      </w:pPr>
    </w:p>
    <w:p w:rsidR="00000000" w:rsidRPr="001C717E" w:rsidP="001C717E">
      <w:pPr>
        <w:pStyle w:val="Heading1"/>
      </w:pPr>
      <w:bookmarkStart w:id="13" w:name="O_155907"/>
      <w:bookmarkEnd w:id="13"/>
      <w:r w:rsidRPr="001C717E">
        <w:t>Competency field</w:t>
      </w:r>
    </w:p>
    <w:tbl>
      <w:tblPr>
        <w:tblW w:w="0" w:type="auto"/>
        <w:tblLayout w:type="fixed"/>
        <w:tblCellMar>
          <w:left w:w="62" w:type="dxa"/>
          <w:right w:w="62" w:type="dxa"/>
        </w:tblCellMar>
        <w:tblLook w:val="0000"/>
      </w:tblPr>
      <w:tblGrid>
        <w:gridCol w:w="2784"/>
        <w:gridCol w:w="5738"/>
      </w:tblGrid>
      <w:tr w:rsidTr="002A0022">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717E">
            <w:pPr>
              <w:pStyle w:val="BodyText"/>
              <w:rPr>
                <w:lang w:val="en-NZ"/>
              </w:rPr>
            </w:pPr>
            <w:r w:rsidRPr="001C717E">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717E" w:rsidP="001C717E">
            <w:pPr>
              <w:pStyle w:val="BodyText"/>
            </w:pPr>
          </w:p>
        </w:tc>
      </w:tr>
    </w:tbl>
    <w:p w:rsidR="00000000" w:rsidRPr="001C717E" w:rsidP="001C717E">
      <w:pPr>
        <w:pStyle w:val="BodyText"/>
      </w:pPr>
    </w:p>
    <w:p w:rsidR="00000000" w:rsidRPr="001C717E" w:rsidP="001C717E">
      <w:pPr>
        <w:pStyle w:val="AllowPageBreak"/>
      </w:pPr>
    </w:p>
    <w:p w:rsidR="00000000" w:rsidRPr="001C717E" w:rsidP="001C717E">
      <w:pPr>
        <w:pStyle w:val="Heading1"/>
      </w:pPr>
      <w:bookmarkStart w:id="14" w:name="O_155906"/>
      <w:bookmarkEnd w:id="14"/>
      <w:r w:rsidRPr="001C717E">
        <w:t>Co-requisite units</w:t>
      </w:r>
    </w:p>
    <w:tbl>
      <w:tblPr>
        <w:tblW w:w="0" w:type="auto"/>
        <w:tblLayout w:type="fixed"/>
        <w:tblCellMar>
          <w:left w:w="62" w:type="dxa"/>
          <w:right w:w="62" w:type="dxa"/>
        </w:tblCellMar>
        <w:tblLook w:val="0000"/>
      </w:tblPr>
      <w:tblGrid>
        <w:gridCol w:w="2641"/>
        <w:gridCol w:w="1322"/>
        <w:gridCol w:w="4559"/>
      </w:tblGrid>
      <w:tr w:rsidTr="002A002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717E">
            <w:pPr>
              <w:pStyle w:val="BodyText"/>
              <w:rPr>
                <w:lang w:val="en-NZ"/>
              </w:rPr>
            </w:pPr>
            <w:r w:rsidRPr="001C717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2A002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717E">
            <w:pPr>
              <w:pStyle w:val="BodyText"/>
              <w:rPr>
                <w:lang w:val="en-NZ"/>
              </w:rPr>
            </w:pPr>
          </w:p>
        </w:tc>
      </w:tr>
      <w:tr w:rsidTr="002A002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717E" w:rsidP="001C717E">
            <w:pPr>
              <w:pStyle w:val="BodyText"/>
            </w:pPr>
          </w:p>
        </w:tc>
      </w:tr>
    </w:tbl>
    <w:p w:rsidR="00000000" w:rsidRPr="001C717E" w:rsidP="001C717E">
      <w:pPr>
        <w:pStyle w:val="BodyText"/>
      </w:pPr>
    </w:p>
    <w:p w:rsidR="00000000" w:rsidRPr="001C717E" w:rsidP="001C717E"/>
    <w:sectPr w:rsidSect="001C717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17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A0022" w:rsidP="002A002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17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022" w:rsidP="001C717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A0022" w:rsidP="001C717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2A0022" w:rsidP="001C717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17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A0022" w:rsidP="002A0022">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17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022" w:rsidP="001C717E">
    <w:pPr>
      <w:pStyle w:val="Header"/>
      <w:framePr w:wrap="around"/>
    </w:pPr>
    <w:r>
      <w:fldChar w:fldCharType="begin"/>
    </w:r>
    <w:r>
      <w:instrText xml:space="preserve"> TITLE   \* MERGEFORMAT </w:instrText>
    </w:r>
    <w:r>
      <w:fldChar w:fldCharType="separate"/>
    </w:r>
    <w:r>
      <w:t>FDFPH2007A Coordinate a label store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A0022" w:rsidP="001C717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EFA9C6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0CCBF7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717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C717E"/>
    <w:pPr>
      <w:spacing w:before="360" w:after="60"/>
      <w:outlineLvl w:val="0"/>
    </w:pPr>
    <w:rPr>
      <w:sz w:val="32"/>
    </w:rPr>
  </w:style>
  <w:style w:type="paragraph" w:styleId="Heading2">
    <w:name w:val="heading 2"/>
    <w:basedOn w:val="HeadingBase"/>
    <w:next w:val="BodyText"/>
    <w:link w:val="Heading2Char"/>
    <w:qFormat/>
    <w:rsid w:val="001C717E"/>
    <w:pPr>
      <w:keepLines/>
      <w:spacing w:before="240" w:after="120"/>
      <w:outlineLvl w:val="1"/>
    </w:pPr>
    <w:rPr>
      <w:sz w:val="28"/>
      <w:szCs w:val="40"/>
    </w:rPr>
  </w:style>
  <w:style w:type="paragraph" w:styleId="Heading3">
    <w:name w:val="heading 3"/>
    <w:basedOn w:val="HeadingBase"/>
    <w:next w:val="BodyText"/>
    <w:link w:val="Heading3Char"/>
    <w:qFormat/>
    <w:rsid w:val="001C717E"/>
    <w:pPr>
      <w:spacing w:before="180" w:after="120"/>
      <w:outlineLvl w:val="2"/>
    </w:pPr>
    <w:rPr>
      <w:spacing w:val="-10"/>
      <w:kern w:val="32"/>
    </w:rPr>
  </w:style>
  <w:style w:type="paragraph" w:styleId="Heading4">
    <w:name w:val="heading 4"/>
    <w:basedOn w:val="HeadingBase"/>
    <w:next w:val="BodyText"/>
    <w:link w:val="Heading4Char"/>
    <w:qFormat/>
    <w:rsid w:val="001C717E"/>
    <w:pPr>
      <w:spacing w:before="160" w:after="120"/>
      <w:outlineLvl w:val="3"/>
    </w:pPr>
    <w:rPr>
      <w:sz w:val="22"/>
    </w:rPr>
  </w:style>
  <w:style w:type="paragraph" w:styleId="Heading5">
    <w:name w:val="heading 5"/>
    <w:basedOn w:val="HeadingBase"/>
    <w:next w:val="Normal"/>
    <w:link w:val="Heading5Char"/>
    <w:qFormat/>
    <w:rsid w:val="001C717E"/>
    <w:pPr>
      <w:spacing w:before="80"/>
      <w:outlineLvl w:val="4"/>
    </w:pPr>
    <w:rPr>
      <w:color w:val="918585"/>
      <w:sz w:val="20"/>
    </w:rPr>
  </w:style>
  <w:style w:type="paragraph" w:styleId="Heading6">
    <w:name w:val="heading 6"/>
    <w:basedOn w:val="HeadingBase"/>
    <w:next w:val="Normal"/>
    <w:link w:val="Heading6Char"/>
    <w:qFormat/>
    <w:rsid w:val="001C717E"/>
    <w:pPr>
      <w:spacing w:before="60"/>
      <w:outlineLvl w:val="5"/>
    </w:pPr>
    <w:rPr>
      <w:color w:val="918585"/>
      <w:sz w:val="20"/>
    </w:rPr>
  </w:style>
  <w:style w:type="paragraph" w:styleId="Heading7">
    <w:name w:val="heading 7"/>
    <w:basedOn w:val="Normal"/>
    <w:next w:val="Normal"/>
    <w:link w:val="Heading7Char"/>
    <w:qFormat/>
    <w:rsid w:val="001C717E"/>
    <w:pPr>
      <w:ind w:left="720"/>
      <w:outlineLvl w:val="6"/>
    </w:pPr>
    <w:rPr>
      <w:i/>
    </w:rPr>
  </w:style>
  <w:style w:type="paragraph" w:styleId="Heading8">
    <w:name w:val="heading 8"/>
    <w:basedOn w:val="Normal"/>
    <w:next w:val="Normal"/>
    <w:link w:val="Heading8Char"/>
    <w:qFormat/>
    <w:rsid w:val="001C717E"/>
    <w:pPr>
      <w:ind w:left="720"/>
      <w:outlineLvl w:val="7"/>
    </w:pPr>
    <w:rPr>
      <w:i/>
    </w:rPr>
  </w:style>
  <w:style w:type="paragraph" w:styleId="Heading9">
    <w:name w:val="heading 9"/>
    <w:basedOn w:val="Normal"/>
    <w:next w:val="Normal"/>
    <w:link w:val="Heading9Char"/>
    <w:qFormat/>
    <w:rsid w:val="001C717E"/>
    <w:pPr>
      <w:ind w:left="720"/>
      <w:outlineLvl w:val="8"/>
    </w:pPr>
    <w:rPr>
      <w:i/>
    </w:rPr>
  </w:style>
  <w:style w:type="character" w:default="1" w:styleId="DefaultParagraphFont">
    <w:name w:val="Default Paragraph Font"/>
    <w:uiPriority w:val="1"/>
    <w:unhideWhenUsed/>
    <w:rsid w:val="001C717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C717E"/>
  </w:style>
  <w:style w:type="character" w:customStyle="1" w:styleId="Heading1Char">
    <w:name w:val="Heading 1 Char"/>
    <w:link w:val="Heading1"/>
    <w:rsid w:val="001C717E"/>
    <w:rPr>
      <w:rFonts w:ascii="Times New Roman" w:eastAsia="Times New Roman" w:hAnsi="Times New Roman" w:cs="Times New Roman"/>
      <w:b/>
      <w:sz w:val="32"/>
      <w:szCs w:val="20"/>
      <w:lang w:eastAsia="en-US"/>
    </w:rPr>
  </w:style>
  <w:style w:type="paragraph" w:styleId="BodyText">
    <w:name w:val="Body Text"/>
    <w:basedOn w:val="Normal"/>
    <w:link w:val="BodyTextChar"/>
    <w:rsid w:val="001C717E"/>
    <w:pPr>
      <w:spacing w:before="120" w:after="120"/>
      <w:contextualSpacing/>
    </w:pPr>
    <w:rPr>
      <w:rFonts w:ascii="Times New Roman" w:hAnsi="Times New Roman"/>
      <w:sz w:val="24"/>
      <w:szCs w:val="22"/>
    </w:rPr>
  </w:style>
  <w:style w:type="character" w:customStyle="1" w:styleId="BodyTextChar">
    <w:name w:val="Body Text Char"/>
    <w:link w:val="BodyText"/>
    <w:rsid w:val="001C717E"/>
    <w:rPr>
      <w:rFonts w:ascii="Times New Roman" w:eastAsia="Times New Roman" w:hAnsi="Times New Roman" w:cs="Times New Roman"/>
      <w:sz w:val="24"/>
      <w:lang w:val="en-US" w:eastAsia="en-US"/>
    </w:rPr>
  </w:style>
  <w:style w:type="paragraph" w:styleId="Footer">
    <w:name w:val="footer"/>
    <w:basedOn w:val="Normal"/>
    <w:link w:val="FooterChar"/>
    <w:rsid w:val="001C717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1C717E"/>
    <w:rPr>
      <w:rFonts w:ascii="Times New Roman" w:eastAsia="Times New Roman" w:hAnsi="Times New Roman" w:cs="Times New Roman"/>
      <w:sz w:val="16"/>
      <w:lang w:val="en-US" w:eastAsia="en-US"/>
    </w:rPr>
  </w:style>
  <w:style w:type="paragraph" w:styleId="List">
    <w:name w:val="List"/>
    <w:basedOn w:val="BodyText"/>
    <w:next w:val="BodyText"/>
    <w:rsid w:val="001C717E"/>
    <w:pPr>
      <w:tabs>
        <w:tab w:val="left" w:pos="340"/>
      </w:tabs>
      <w:spacing w:before="60" w:after="60"/>
      <w:ind w:left="340" w:hanging="340"/>
    </w:pPr>
  </w:style>
  <w:style w:type="paragraph" w:styleId="ListBullet">
    <w:name w:val="List Bullet"/>
    <w:basedOn w:val="List"/>
    <w:rsid w:val="001C717E"/>
    <w:pPr>
      <w:numPr>
        <w:numId w:val="12"/>
      </w:numPr>
      <w:tabs>
        <w:tab w:val="clear" w:pos="340"/>
      </w:tabs>
      <w:spacing w:before="40" w:after="40"/>
    </w:pPr>
  </w:style>
  <w:style w:type="character" w:customStyle="1" w:styleId="SpecialBold">
    <w:name w:val="Special Bold"/>
    <w:rsid w:val="001C717E"/>
    <w:rPr>
      <w:b/>
      <w:spacing w:val="0"/>
    </w:rPr>
  </w:style>
  <w:style w:type="paragraph" w:styleId="Header">
    <w:name w:val="header"/>
    <w:basedOn w:val="Normal"/>
    <w:link w:val="HeaderChar"/>
    <w:rsid w:val="001C717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1C717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C717E"/>
    <w:pPr>
      <w:spacing w:before="240" w:after="120"/>
      <w:outlineLvl w:val="0"/>
    </w:pPr>
    <w:rPr>
      <w:rFonts w:ascii="Times New Roman" w:hAnsi="Times New Roman"/>
      <w:b/>
      <w:sz w:val="28"/>
    </w:rPr>
  </w:style>
  <w:style w:type="paragraph" w:customStyle="1" w:styleId="AllowPageBreak">
    <w:name w:val="AllowPageBreak"/>
    <w:rsid w:val="001C717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C717E"/>
    <w:pPr>
      <w:tabs>
        <w:tab w:val="left" w:pos="680"/>
      </w:tabs>
      <w:spacing w:before="60" w:after="60"/>
      <w:ind w:left="680" w:hanging="340"/>
    </w:pPr>
  </w:style>
  <w:style w:type="character" w:customStyle="1" w:styleId="BoldandItalics">
    <w:name w:val="Bold and Italics"/>
    <w:qFormat/>
    <w:rsid w:val="001C717E"/>
    <w:rPr>
      <w:b/>
      <w:i/>
      <w:u w:val="none"/>
    </w:rPr>
  </w:style>
  <w:style w:type="character" w:customStyle="1" w:styleId="Heading2Char">
    <w:name w:val="Heading 2 Char"/>
    <w:link w:val="Heading2"/>
    <w:rsid w:val="001C717E"/>
    <w:rPr>
      <w:rFonts w:ascii="Times New Roman" w:eastAsia="Times New Roman" w:hAnsi="Times New Roman" w:cs="Times New Roman"/>
      <w:b/>
      <w:sz w:val="28"/>
      <w:szCs w:val="40"/>
      <w:lang w:eastAsia="en-US"/>
    </w:rPr>
  </w:style>
  <w:style w:type="character" w:customStyle="1" w:styleId="Heading3Char">
    <w:name w:val="Heading 3 Char"/>
    <w:link w:val="Heading3"/>
    <w:rsid w:val="001C717E"/>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1C717E"/>
    <w:rPr>
      <w:rFonts w:ascii="Times New Roman" w:eastAsia="Times New Roman" w:hAnsi="Times New Roman" w:cs="Times New Roman"/>
      <w:b/>
      <w:szCs w:val="20"/>
      <w:lang w:eastAsia="en-US"/>
    </w:rPr>
  </w:style>
  <w:style w:type="character" w:customStyle="1" w:styleId="Heading5Char">
    <w:name w:val="Heading 5 Char"/>
    <w:link w:val="Heading5"/>
    <w:rsid w:val="001C717E"/>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1C717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C717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C717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C717E"/>
    <w:rPr>
      <w:rFonts w:ascii="Courier New" w:eastAsia="Times New Roman" w:hAnsi="Courier New" w:cs="Times New Roman"/>
      <w:i/>
      <w:szCs w:val="20"/>
      <w:lang w:val="en-US" w:eastAsia="en-US"/>
    </w:rPr>
  </w:style>
  <w:style w:type="paragraph" w:customStyle="1" w:styleId="HeadingBase">
    <w:name w:val="Heading Base"/>
    <w:rsid w:val="001C717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C717E"/>
    <w:pPr>
      <w:tabs>
        <w:tab w:val="right" w:leader="dot" w:pos="9072"/>
      </w:tabs>
      <w:ind w:left="567"/>
    </w:pPr>
    <w:rPr>
      <w:szCs w:val="22"/>
    </w:rPr>
  </w:style>
  <w:style w:type="paragraph" w:customStyle="1" w:styleId="TOCBase">
    <w:name w:val="TOC Base"/>
    <w:rsid w:val="001C717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C717E"/>
    <w:pPr>
      <w:tabs>
        <w:tab w:val="right" w:leader="dot" w:pos="9072"/>
      </w:tabs>
      <w:spacing w:before="40" w:after="40"/>
      <w:ind w:left="284"/>
    </w:pPr>
    <w:rPr>
      <w:rFonts w:ascii="Times New Roman" w:hAnsi="Times New Roman"/>
    </w:rPr>
  </w:style>
  <w:style w:type="paragraph" w:styleId="TOC1">
    <w:name w:val="toc 1"/>
    <w:basedOn w:val="TOCBase"/>
    <w:next w:val="Normal"/>
    <w:rsid w:val="001C717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C717E"/>
    <w:pPr>
      <w:spacing w:before="5040"/>
      <w:jc w:val="center"/>
    </w:pPr>
    <w:rPr>
      <w:sz w:val="48"/>
      <w:szCs w:val="72"/>
      <w:lang w:val="en-US"/>
    </w:rPr>
  </w:style>
  <w:style w:type="character" w:customStyle="1" w:styleId="TitleChar">
    <w:name w:val="Title Char"/>
    <w:link w:val="Title"/>
    <w:rsid w:val="001C717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C717E"/>
    <w:pPr>
      <w:tabs>
        <w:tab w:val="left" w:pos="3600"/>
        <w:tab w:val="left" w:pos="3958"/>
      </w:tabs>
    </w:pPr>
  </w:style>
  <w:style w:type="paragraph" w:customStyle="1" w:styleId="Note">
    <w:name w:val="Note"/>
    <w:basedOn w:val="BodyText"/>
    <w:rsid w:val="001C717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C717E"/>
    <w:pPr>
      <w:framePr w:wrap="auto" w:hAnchor="text" w:y="6049"/>
    </w:pPr>
    <w:rPr>
      <w:color w:val="000000"/>
      <w:sz w:val="40"/>
    </w:rPr>
  </w:style>
  <w:style w:type="paragraph" w:customStyle="1" w:styleId="TOCTitle">
    <w:name w:val="TOCTitle"/>
    <w:basedOn w:val="Heading1"/>
    <w:rsid w:val="001C717E"/>
    <w:pPr>
      <w:spacing w:after="240"/>
      <w:jc w:val="center"/>
      <w:outlineLvl w:val="9"/>
    </w:pPr>
    <w:rPr>
      <w:caps/>
    </w:rPr>
  </w:style>
  <w:style w:type="paragraph" w:customStyle="1" w:styleId="Version">
    <w:name w:val="Version"/>
    <w:rsid w:val="001C717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C717E"/>
    <w:pPr>
      <w:numPr>
        <w:numId w:val="13"/>
      </w:numPr>
      <w:tabs>
        <w:tab w:val="clear" w:pos="680"/>
      </w:tabs>
    </w:pPr>
  </w:style>
  <w:style w:type="paragraph" w:styleId="Index1">
    <w:name w:val="index 1"/>
    <w:basedOn w:val="Normal"/>
    <w:next w:val="Normal"/>
    <w:semiHidden/>
    <w:rsid w:val="001C717E"/>
    <w:pPr>
      <w:keepNext w:val="0"/>
      <w:tabs>
        <w:tab w:val="right" w:pos="4176"/>
      </w:tabs>
      <w:ind w:left="198" w:hanging="198"/>
    </w:pPr>
    <w:rPr>
      <w:rFonts w:ascii="Garamond" w:hAnsi="Garamond"/>
    </w:rPr>
  </w:style>
  <w:style w:type="paragraph" w:styleId="IndexHeading">
    <w:name w:val="index heading"/>
    <w:basedOn w:val="Normal"/>
    <w:next w:val="Index1"/>
    <w:semiHidden/>
    <w:rsid w:val="001C717E"/>
    <w:pPr>
      <w:spacing w:before="120" w:after="120"/>
    </w:pPr>
    <w:rPr>
      <w:rFonts w:ascii="Arial" w:hAnsi="Arial"/>
      <w:b/>
      <w:color w:val="918585"/>
      <w:sz w:val="24"/>
    </w:rPr>
  </w:style>
  <w:style w:type="paragraph" w:customStyle="1" w:styleId="Chapter">
    <w:name w:val="Chapter"/>
    <w:basedOn w:val="Normal"/>
    <w:rsid w:val="001C717E"/>
    <w:pPr>
      <w:spacing w:before="240"/>
    </w:pPr>
    <w:rPr>
      <w:rFonts w:ascii="Times New Roman" w:hAnsi="Times New Roman"/>
      <w:smallCaps/>
      <w:spacing w:val="80"/>
      <w:sz w:val="28"/>
    </w:rPr>
  </w:style>
  <w:style w:type="paragraph" w:customStyle="1" w:styleId="InChapter">
    <w:name w:val="InChapter"/>
    <w:basedOn w:val="Heading3"/>
    <w:rsid w:val="001C717E"/>
    <w:pPr>
      <w:spacing w:after="240"/>
      <w:outlineLvl w:val="9"/>
    </w:pPr>
    <w:rPr>
      <w:noProof/>
    </w:rPr>
  </w:style>
  <w:style w:type="paragraph" w:styleId="Index2">
    <w:name w:val="index 2"/>
    <w:basedOn w:val="Normal"/>
    <w:next w:val="Normal"/>
    <w:semiHidden/>
    <w:rsid w:val="001C717E"/>
    <w:pPr>
      <w:tabs>
        <w:tab w:val="right" w:pos="4176"/>
      </w:tabs>
      <w:ind w:left="568" w:hanging="284"/>
    </w:pPr>
    <w:rPr>
      <w:rFonts w:ascii="Garamond" w:hAnsi="Garamond"/>
    </w:rPr>
  </w:style>
  <w:style w:type="paragraph" w:customStyle="1" w:styleId="Byline">
    <w:name w:val="Byline"/>
    <w:rsid w:val="001C717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C717E"/>
    <w:pPr>
      <w:tabs>
        <w:tab w:val="clear" w:pos="3600"/>
        <w:tab w:val="clear" w:pos="3958"/>
      </w:tabs>
      <w:jc w:val="right"/>
    </w:pPr>
  </w:style>
  <w:style w:type="character" w:styleId="Emphasis">
    <w:name w:val="Emphasis"/>
    <w:qFormat/>
    <w:rsid w:val="001C717E"/>
    <w:rPr>
      <w:i/>
    </w:rPr>
  </w:style>
  <w:style w:type="paragraph" w:styleId="Caption">
    <w:name w:val="caption"/>
    <w:basedOn w:val="BodyText"/>
    <w:next w:val="Normal"/>
    <w:qFormat/>
    <w:rsid w:val="001C717E"/>
    <w:pPr>
      <w:framePr w:w="2268" w:hSpace="181" w:vSpace="181" w:wrap="around" w:vAnchor="text" w:hAnchor="page" w:x="1135" w:y="285" w:anchorLock="1"/>
    </w:pPr>
    <w:rPr>
      <w:i/>
    </w:rPr>
  </w:style>
  <w:style w:type="paragraph" w:customStyle="1" w:styleId="MiniTOCTitle">
    <w:name w:val="MiniTOCTitle"/>
    <w:basedOn w:val="Heading4"/>
    <w:rsid w:val="001C717E"/>
    <w:pPr>
      <w:spacing w:before="240"/>
      <w:outlineLvl w:val="9"/>
    </w:pPr>
    <w:rPr>
      <w:noProof/>
      <w:sz w:val="24"/>
    </w:rPr>
  </w:style>
  <w:style w:type="paragraph" w:customStyle="1" w:styleId="MiniTOCItem">
    <w:name w:val="MiniTOCItem"/>
    <w:basedOn w:val="ListBullet"/>
    <w:rsid w:val="001C717E"/>
    <w:pPr>
      <w:numPr>
        <w:numId w:val="0"/>
      </w:numPr>
      <w:tabs>
        <w:tab w:val="right" w:leader="dot" w:pos="6521"/>
      </w:tabs>
      <w:spacing w:before="0" w:after="0"/>
    </w:pPr>
  </w:style>
  <w:style w:type="paragraph" w:customStyle="1" w:styleId="TOFTitle">
    <w:name w:val="TOFTitle"/>
    <w:basedOn w:val="TOCTitle"/>
    <w:rsid w:val="001C717E"/>
  </w:style>
  <w:style w:type="paragraph" w:styleId="TableofFigures">
    <w:name w:val="table of figures"/>
    <w:basedOn w:val="Normal"/>
    <w:next w:val="Normal"/>
    <w:semiHidden/>
    <w:rsid w:val="001C717E"/>
    <w:pPr>
      <w:tabs>
        <w:tab w:val="right" w:leader="dot" w:pos="9072"/>
      </w:tabs>
      <w:ind w:left="970" w:hanging="403"/>
    </w:pPr>
    <w:rPr>
      <w:rFonts w:ascii="Times New Roman" w:hAnsi="Times New Roman"/>
      <w:b/>
    </w:rPr>
  </w:style>
  <w:style w:type="paragraph" w:styleId="ListNumber">
    <w:name w:val="List Number"/>
    <w:basedOn w:val="List"/>
    <w:rsid w:val="001C717E"/>
    <w:pPr>
      <w:numPr>
        <w:numId w:val="10"/>
      </w:numPr>
    </w:pPr>
  </w:style>
  <w:style w:type="character" w:customStyle="1" w:styleId="WingdingSymbols">
    <w:name w:val="Wingding Symbols"/>
    <w:rsid w:val="001C717E"/>
    <w:rPr>
      <w:rFonts w:ascii="Wingdings" w:hAnsi="Wingdings"/>
    </w:rPr>
  </w:style>
  <w:style w:type="paragraph" w:customStyle="1" w:styleId="TableHeading">
    <w:name w:val="Table Heading"/>
    <w:basedOn w:val="HeadingBase"/>
    <w:rsid w:val="001C717E"/>
    <w:pPr>
      <w:keepLines/>
      <w:pBdr>
        <w:bottom w:val="single" w:sz="6" w:space="1" w:color="918585"/>
      </w:pBdr>
      <w:spacing w:before="240"/>
    </w:pPr>
  </w:style>
  <w:style w:type="character" w:customStyle="1" w:styleId="HotSpot">
    <w:name w:val="HotSpot"/>
    <w:rsid w:val="001C717E"/>
    <w:rPr>
      <w:color w:val="0033CC"/>
      <w:u w:val="none"/>
    </w:rPr>
  </w:style>
  <w:style w:type="paragraph" w:customStyle="1" w:styleId="BodyTextRight">
    <w:name w:val="Body Text Right"/>
    <w:basedOn w:val="BodyText"/>
    <w:rsid w:val="001C717E"/>
    <w:pPr>
      <w:spacing w:before="0" w:after="0"/>
      <w:jc w:val="right"/>
    </w:pPr>
  </w:style>
  <w:style w:type="paragraph" w:styleId="Index3">
    <w:name w:val="index 3"/>
    <w:basedOn w:val="ListNumber2"/>
    <w:next w:val="Normal"/>
    <w:semiHidden/>
    <w:rsid w:val="001C717E"/>
    <w:pPr>
      <w:numPr>
        <w:numId w:val="0"/>
      </w:numPr>
      <w:tabs>
        <w:tab w:val="right" w:leader="dot" w:pos="4176"/>
      </w:tabs>
    </w:pPr>
  </w:style>
  <w:style w:type="paragraph" w:styleId="ListNumber2">
    <w:name w:val="List Number 2"/>
    <w:basedOn w:val="List2"/>
    <w:rsid w:val="001C717E"/>
    <w:pPr>
      <w:numPr>
        <w:numId w:val="9"/>
      </w:numPr>
      <w:tabs>
        <w:tab w:val="clear" w:pos="1060"/>
      </w:tabs>
    </w:pPr>
  </w:style>
  <w:style w:type="paragraph" w:customStyle="1" w:styleId="MarginNote">
    <w:name w:val="Margin Note"/>
    <w:basedOn w:val="BodyText"/>
    <w:rsid w:val="001C717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C717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1C717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C717E"/>
    <w:rPr>
      <w:sz w:val="32"/>
    </w:rPr>
  </w:style>
  <w:style w:type="paragraph" w:customStyle="1" w:styleId="HeadingProcedure">
    <w:name w:val="Heading Procedure"/>
    <w:basedOn w:val="HeadingBase"/>
    <w:next w:val="Normal"/>
    <w:rsid w:val="001C717E"/>
    <w:pPr>
      <w:tabs>
        <w:tab w:val="left" w:pos="0"/>
      </w:tabs>
      <w:spacing w:before="120" w:after="60"/>
    </w:pPr>
    <w:rPr>
      <w:i/>
      <w:color w:val="918585"/>
      <w:sz w:val="22"/>
    </w:rPr>
  </w:style>
  <w:style w:type="paragraph" w:customStyle="1" w:styleId="TableBodyText">
    <w:name w:val="Table Body Text"/>
    <w:basedOn w:val="BodyText"/>
    <w:rsid w:val="001C717E"/>
    <w:pPr>
      <w:spacing w:before="60" w:after="60"/>
    </w:pPr>
  </w:style>
  <w:style w:type="paragraph" w:styleId="ListContinue">
    <w:name w:val="List Continue"/>
    <w:basedOn w:val="List"/>
    <w:rsid w:val="001C717E"/>
    <w:pPr>
      <w:ind w:firstLine="0"/>
    </w:pPr>
  </w:style>
  <w:style w:type="paragraph" w:customStyle="1" w:styleId="ListNote">
    <w:name w:val="List Note"/>
    <w:basedOn w:val="List"/>
    <w:rsid w:val="001C717E"/>
    <w:pPr>
      <w:pBdr>
        <w:top w:val="single" w:sz="6" w:space="2" w:color="918585"/>
        <w:bottom w:val="single" w:sz="6" w:space="2" w:color="918585"/>
      </w:pBdr>
      <w:tabs>
        <w:tab w:val="left" w:pos="1021"/>
      </w:tabs>
      <w:ind w:firstLine="0"/>
    </w:pPr>
  </w:style>
  <w:style w:type="paragraph" w:customStyle="1" w:styleId="Warning">
    <w:name w:val="Warning"/>
    <w:basedOn w:val="BodyText"/>
    <w:rsid w:val="001C717E"/>
    <w:pPr>
      <w:shd w:val="clear" w:color="auto" w:fill="D9D9D9"/>
      <w:tabs>
        <w:tab w:val="left" w:pos="992"/>
      </w:tabs>
      <w:ind w:left="119" w:right="119"/>
    </w:pPr>
    <w:rPr>
      <w:sz w:val="20"/>
    </w:rPr>
  </w:style>
  <w:style w:type="paragraph" w:customStyle="1" w:styleId="MarginIcons">
    <w:name w:val="Margin Icons"/>
    <w:basedOn w:val="BodyText"/>
    <w:rsid w:val="001C717E"/>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1C717E"/>
    <w:rPr>
      <w:rFonts w:ascii="Courier New" w:hAnsi="Courier New"/>
    </w:rPr>
  </w:style>
  <w:style w:type="paragraph" w:customStyle="1" w:styleId="NoteBullet">
    <w:name w:val="Note Bullet"/>
    <w:basedOn w:val="Note"/>
    <w:rsid w:val="001C717E"/>
    <w:pPr>
      <w:tabs>
        <w:tab w:val="clear" w:pos="680"/>
      </w:tabs>
      <w:spacing w:before="60" w:after="60"/>
    </w:pPr>
  </w:style>
  <w:style w:type="paragraph" w:customStyle="1" w:styleId="SubHeading2">
    <w:name w:val="SubHeading2"/>
    <w:basedOn w:val="HeadingBase"/>
    <w:rsid w:val="001C717E"/>
    <w:pPr>
      <w:spacing w:before="240" w:after="60"/>
    </w:pPr>
    <w:rPr>
      <w:sz w:val="20"/>
    </w:rPr>
  </w:style>
  <w:style w:type="paragraph" w:customStyle="1" w:styleId="SubHeading1">
    <w:name w:val="SubHeading1"/>
    <w:basedOn w:val="HeadingBase"/>
    <w:rsid w:val="001C717E"/>
    <w:pPr>
      <w:spacing w:before="240" w:after="60"/>
    </w:pPr>
    <w:rPr>
      <w:color w:val="918585"/>
      <w:sz w:val="22"/>
    </w:rPr>
  </w:style>
  <w:style w:type="paragraph" w:customStyle="1" w:styleId="SideHeading">
    <w:name w:val="Side Heading"/>
    <w:basedOn w:val="HeadingBase"/>
    <w:rsid w:val="001C717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C717E"/>
    <w:pPr>
      <w:tabs>
        <w:tab w:val="num" w:pos="360"/>
      </w:tabs>
    </w:pPr>
  </w:style>
  <w:style w:type="paragraph" w:styleId="PlainText">
    <w:name w:val="Plain Text"/>
    <w:basedOn w:val="Normal"/>
    <w:link w:val="PlainTextChar"/>
    <w:rsid w:val="001C717E"/>
    <w:rPr>
      <w:sz w:val="20"/>
    </w:rPr>
  </w:style>
  <w:style w:type="character" w:customStyle="1" w:styleId="PlainTextChar">
    <w:name w:val="Plain Text Char"/>
    <w:basedOn w:val="DefaultParagraphFont"/>
    <w:link w:val="PlainText"/>
    <w:rsid w:val="001C717E"/>
    <w:rPr>
      <w:rFonts w:ascii="Courier New" w:eastAsia="Times New Roman" w:hAnsi="Courier New" w:cs="Times New Roman"/>
      <w:sz w:val="20"/>
      <w:szCs w:val="20"/>
      <w:lang w:val="en-US" w:eastAsia="en-US"/>
    </w:rPr>
  </w:style>
  <w:style w:type="character" w:customStyle="1" w:styleId="MenuOption">
    <w:name w:val="Menu Option"/>
    <w:rsid w:val="001C717E"/>
    <w:rPr>
      <w:b/>
      <w:smallCaps/>
    </w:rPr>
  </w:style>
  <w:style w:type="paragraph" w:customStyle="1" w:styleId="TableListNumber">
    <w:name w:val="Table List Number"/>
    <w:basedOn w:val="ListNumber"/>
    <w:rsid w:val="001C717E"/>
    <w:pPr>
      <w:numPr>
        <w:numId w:val="0"/>
      </w:numPr>
    </w:pPr>
  </w:style>
  <w:style w:type="paragraph" w:styleId="TOC4">
    <w:name w:val="toc 4"/>
    <w:basedOn w:val="TOCBase"/>
    <w:next w:val="Normal"/>
    <w:semiHidden/>
    <w:rsid w:val="001C717E"/>
    <w:pPr>
      <w:tabs>
        <w:tab w:val="right" w:leader="dot" w:pos="9071"/>
      </w:tabs>
      <w:ind w:left="1701"/>
    </w:pPr>
  </w:style>
  <w:style w:type="paragraph" w:customStyle="1" w:styleId="ListAlpha">
    <w:name w:val="List Alpha"/>
    <w:basedOn w:val="List"/>
    <w:rsid w:val="001C717E"/>
    <w:pPr>
      <w:numPr>
        <w:numId w:val="8"/>
      </w:numPr>
    </w:pPr>
  </w:style>
  <w:style w:type="paragraph" w:customStyle="1" w:styleId="ListAlpha2">
    <w:name w:val="List Alpha 2"/>
    <w:basedOn w:val="List2"/>
    <w:rsid w:val="001C717E"/>
    <w:pPr>
      <w:numPr>
        <w:numId w:val="7"/>
      </w:numPr>
    </w:pPr>
  </w:style>
  <w:style w:type="paragraph" w:styleId="List3">
    <w:name w:val="List 3"/>
    <w:basedOn w:val="BodyText"/>
    <w:rsid w:val="001C717E"/>
    <w:pPr>
      <w:tabs>
        <w:tab w:val="left" w:pos="1021"/>
      </w:tabs>
      <w:spacing w:before="60" w:after="60"/>
      <w:ind w:left="1020" w:hanging="340"/>
    </w:pPr>
  </w:style>
  <w:style w:type="paragraph" w:styleId="List4">
    <w:name w:val="List 4"/>
    <w:basedOn w:val="BodyText"/>
    <w:rsid w:val="001C717E"/>
    <w:pPr>
      <w:tabs>
        <w:tab w:val="left" w:pos="1361"/>
      </w:tabs>
      <w:spacing w:before="60" w:after="60"/>
      <w:ind w:left="1361" w:hanging="340"/>
    </w:pPr>
  </w:style>
  <w:style w:type="paragraph" w:styleId="List5">
    <w:name w:val="List 5"/>
    <w:basedOn w:val="BodyText"/>
    <w:rsid w:val="001C717E"/>
    <w:pPr>
      <w:tabs>
        <w:tab w:val="left" w:pos="1701"/>
      </w:tabs>
      <w:spacing w:before="60" w:after="60"/>
      <w:ind w:left="1701" w:hanging="340"/>
    </w:pPr>
  </w:style>
  <w:style w:type="paragraph" w:styleId="ListBullet3">
    <w:name w:val="List Bullet 3"/>
    <w:basedOn w:val="List3"/>
    <w:rsid w:val="001C717E"/>
    <w:pPr>
      <w:numPr>
        <w:numId w:val="14"/>
      </w:numPr>
      <w:tabs>
        <w:tab w:val="clear" w:pos="1021"/>
      </w:tabs>
      <w:ind w:left="1037" w:hanging="357"/>
    </w:pPr>
  </w:style>
  <w:style w:type="paragraph" w:styleId="ListBullet4">
    <w:name w:val="List Bullet 4"/>
    <w:basedOn w:val="List4"/>
    <w:rsid w:val="001C717E"/>
    <w:pPr>
      <w:numPr>
        <w:numId w:val="2"/>
      </w:numPr>
    </w:pPr>
  </w:style>
  <w:style w:type="paragraph" w:styleId="ListBullet5">
    <w:name w:val="List Bullet 5"/>
    <w:basedOn w:val="List5"/>
    <w:rsid w:val="001C717E"/>
    <w:pPr>
      <w:numPr>
        <w:numId w:val="3"/>
      </w:numPr>
    </w:pPr>
  </w:style>
  <w:style w:type="paragraph" w:styleId="ListContinue2">
    <w:name w:val="List Continue 2"/>
    <w:basedOn w:val="List2"/>
    <w:rsid w:val="001C717E"/>
    <w:pPr>
      <w:ind w:firstLine="0"/>
    </w:pPr>
  </w:style>
  <w:style w:type="paragraph" w:styleId="ListContinue3">
    <w:name w:val="List Continue 3"/>
    <w:basedOn w:val="List3"/>
    <w:rsid w:val="001C717E"/>
    <w:pPr>
      <w:ind w:left="1021" w:firstLine="0"/>
    </w:pPr>
  </w:style>
  <w:style w:type="paragraph" w:styleId="ListContinue4">
    <w:name w:val="List Continue 4"/>
    <w:basedOn w:val="List4"/>
    <w:rsid w:val="001C717E"/>
    <w:pPr>
      <w:ind w:firstLine="0"/>
    </w:pPr>
  </w:style>
  <w:style w:type="paragraph" w:styleId="ListContinue5">
    <w:name w:val="List Continue 5"/>
    <w:basedOn w:val="List5"/>
    <w:rsid w:val="001C717E"/>
    <w:pPr>
      <w:ind w:firstLine="0"/>
    </w:pPr>
  </w:style>
  <w:style w:type="paragraph" w:styleId="ListNumber3">
    <w:name w:val="List Number 3"/>
    <w:basedOn w:val="List3"/>
    <w:rsid w:val="001C717E"/>
    <w:pPr>
      <w:numPr>
        <w:numId w:val="4"/>
      </w:numPr>
    </w:pPr>
  </w:style>
  <w:style w:type="paragraph" w:styleId="ListNumber4">
    <w:name w:val="List Number 4"/>
    <w:basedOn w:val="List4"/>
    <w:rsid w:val="001C717E"/>
    <w:pPr>
      <w:numPr>
        <w:numId w:val="5"/>
      </w:numPr>
    </w:pPr>
  </w:style>
  <w:style w:type="paragraph" w:styleId="ListNumber5">
    <w:name w:val="List Number 5"/>
    <w:basedOn w:val="List5"/>
    <w:rsid w:val="001C717E"/>
    <w:pPr>
      <w:numPr>
        <w:numId w:val="6"/>
      </w:numPr>
    </w:pPr>
  </w:style>
  <w:style w:type="paragraph" w:styleId="BlockText">
    <w:name w:val="Block Text"/>
    <w:basedOn w:val="Normal"/>
    <w:rsid w:val="001C717E"/>
    <w:pPr>
      <w:spacing w:after="120"/>
      <w:ind w:left="1440" w:right="1440"/>
    </w:pPr>
  </w:style>
  <w:style w:type="character" w:customStyle="1" w:styleId="Subscript">
    <w:name w:val="Subscript"/>
    <w:rsid w:val="001C717E"/>
    <w:rPr>
      <w:sz w:val="16"/>
      <w:vertAlign w:val="subscript"/>
    </w:rPr>
  </w:style>
  <w:style w:type="character" w:customStyle="1" w:styleId="Superscript">
    <w:name w:val="Superscript"/>
    <w:rsid w:val="001C717E"/>
    <w:rPr>
      <w:sz w:val="16"/>
      <w:vertAlign w:val="superscript"/>
    </w:rPr>
  </w:style>
  <w:style w:type="character" w:customStyle="1" w:styleId="Symbols">
    <w:name w:val="Symbols"/>
    <w:rsid w:val="001C717E"/>
    <w:rPr>
      <w:rFonts w:ascii="Symbol" w:hAnsi="Symbol"/>
    </w:rPr>
  </w:style>
  <w:style w:type="character" w:customStyle="1" w:styleId="MenuOptions">
    <w:name w:val="Menu Options"/>
    <w:rsid w:val="001C717E"/>
    <w:rPr>
      <w:rFonts w:ascii="Arial Narrow" w:hAnsi="Arial Narrow"/>
      <w:smallCaps/>
    </w:rPr>
  </w:style>
  <w:style w:type="character" w:customStyle="1" w:styleId="Buttons">
    <w:name w:val="Buttons"/>
    <w:rsid w:val="001C717E"/>
    <w:rPr>
      <w:b/>
    </w:rPr>
  </w:style>
  <w:style w:type="character" w:customStyle="1" w:styleId="Underlined">
    <w:name w:val="Underlined"/>
    <w:rsid w:val="001C717E"/>
    <w:rPr>
      <w:u w:val="single"/>
    </w:rPr>
  </w:style>
  <w:style w:type="paragraph" w:customStyle="1" w:styleId="TableBodyTextRight">
    <w:name w:val="Table Body Text Right"/>
    <w:basedOn w:val="TableBodyText"/>
    <w:rsid w:val="001C717E"/>
    <w:pPr>
      <w:widowControl w:val="0"/>
      <w:autoSpaceDE w:val="0"/>
      <w:autoSpaceDN w:val="0"/>
      <w:adjustRightInd w:val="0"/>
      <w:jc w:val="right"/>
    </w:pPr>
    <w:rPr>
      <w:rFonts w:cs="Arial"/>
      <w:szCs w:val="18"/>
    </w:rPr>
  </w:style>
  <w:style w:type="paragraph" w:customStyle="1" w:styleId="CopyrightText">
    <w:name w:val="Copyright Text"/>
    <w:basedOn w:val="BodyText"/>
    <w:rsid w:val="001C717E"/>
    <w:rPr>
      <w:sz w:val="18"/>
    </w:rPr>
  </w:style>
  <w:style w:type="paragraph" w:customStyle="1" w:styleId="BodySmallRight">
    <w:name w:val="Body Small Right"/>
    <w:basedOn w:val="BodyTextRight"/>
    <w:rsid w:val="001C717E"/>
    <w:rPr>
      <w:sz w:val="18"/>
      <w:szCs w:val="18"/>
    </w:rPr>
  </w:style>
  <w:style w:type="paragraph" w:customStyle="1" w:styleId="MarginEdition">
    <w:name w:val="Margin Edition"/>
    <w:basedOn w:val="MarginNote"/>
    <w:rsid w:val="001C717E"/>
    <w:pPr>
      <w:spacing w:before="0" w:after="0"/>
    </w:pPr>
    <w:rPr>
      <w:rFonts w:ascii="Times New Roman" w:hAnsi="Times New Roman"/>
      <w:color w:val="999999"/>
    </w:rPr>
  </w:style>
  <w:style w:type="paragraph" w:customStyle="1" w:styleId="Spacer">
    <w:name w:val="Spacer"/>
    <w:basedOn w:val="Normal"/>
    <w:rsid w:val="001C717E"/>
    <w:rPr>
      <w:sz w:val="2"/>
      <w:szCs w:val="2"/>
    </w:rPr>
  </w:style>
  <w:style w:type="character" w:customStyle="1" w:styleId="Small">
    <w:name w:val="Small"/>
    <w:rsid w:val="001C717E"/>
    <w:rPr>
      <w:sz w:val="16"/>
    </w:rPr>
  </w:style>
  <w:style w:type="paragraph" w:customStyle="1" w:styleId="WideTable">
    <w:name w:val="Wide Table"/>
    <w:basedOn w:val="Normal"/>
    <w:rsid w:val="001C717E"/>
    <w:pPr>
      <w:ind w:left="-1418"/>
    </w:pPr>
    <w:rPr>
      <w:sz w:val="2"/>
      <w:szCs w:val="2"/>
    </w:rPr>
  </w:style>
  <w:style w:type="character" w:styleId="PageNumber">
    <w:name w:val="page number"/>
    <w:rsid w:val="001C717E"/>
  </w:style>
  <w:style w:type="paragraph" w:styleId="Quote">
    <w:name w:val="Quote"/>
    <w:basedOn w:val="Heading1"/>
    <w:link w:val="QuoteChar"/>
    <w:qFormat/>
    <w:rsid w:val="001C717E"/>
    <w:rPr>
      <w:b w:val="0"/>
      <w:sz w:val="72"/>
      <w:szCs w:val="72"/>
      <w:lang w:val="en-NZ"/>
    </w:rPr>
  </w:style>
  <w:style w:type="character" w:customStyle="1" w:styleId="QuoteChar">
    <w:name w:val="Quote Char"/>
    <w:link w:val="Quote"/>
    <w:rsid w:val="001C717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C717E"/>
    <w:pPr>
      <w:pageBreakBefore/>
    </w:pPr>
  </w:style>
  <w:style w:type="paragraph" w:customStyle="1" w:styleId="Border">
    <w:name w:val="Border"/>
    <w:basedOn w:val="Normal"/>
    <w:qFormat/>
    <w:rsid w:val="001C717E"/>
    <w:pPr>
      <w:pBdr>
        <w:top w:val="single" w:sz="18" w:space="1" w:color="auto"/>
      </w:pBdr>
    </w:pPr>
    <w:rPr>
      <w:rFonts w:ascii="Times New Roman" w:hAnsi="Times New Roman"/>
      <w:color w:val="FFFFFF"/>
      <w:sz w:val="2"/>
    </w:rPr>
  </w:style>
  <w:style w:type="character" w:styleId="IntenseEmphasis">
    <w:name w:val="Intense Emphasis"/>
    <w:uiPriority w:val="21"/>
    <w:qFormat/>
    <w:rsid w:val="001C717E"/>
    <w:rPr>
      <w:b/>
      <w:bCs/>
      <w:i/>
      <w:iCs/>
      <w:color w:val="auto"/>
    </w:rPr>
  </w:style>
  <w:style w:type="paragraph" w:styleId="IntenseQuote">
    <w:name w:val="Intense Quote"/>
    <w:basedOn w:val="Normal"/>
    <w:next w:val="Normal"/>
    <w:link w:val="IntenseQuoteChar"/>
    <w:uiPriority w:val="30"/>
    <w:qFormat/>
    <w:rsid w:val="001C717E"/>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1C717E"/>
    <w:rPr>
      <w:rFonts w:ascii="Courier New" w:eastAsia="Times New Roman" w:hAnsi="Courier New" w:cs="Times New Roman"/>
      <w:b/>
      <w:bCs/>
      <w:i/>
      <w:iCs/>
      <w:szCs w:val="20"/>
      <w:lang w:val="en-US" w:eastAsia="en-US"/>
    </w:rPr>
  </w:style>
  <w:style w:type="character" w:styleId="SubtleReference">
    <w:name w:val="Subtle Reference"/>
    <w:uiPriority w:val="31"/>
    <w:qFormat/>
    <w:rsid w:val="001C717E"/>
    <w:rPr>
      <w:smallCaps/>
      <w:color w:val="auto"/>
      <w:u w:val="single"/>
    </w:rPr>
  </w:style>
  <w:style w:type="character" w:styleId="IntenseReference">
    <w:name w:val="Intense Reference"/>
    <w:uiPriority w:val="32"/>
    <w:qFormat/>
    <w:rsid w:val="001C717E"/>
    <w:rPr>
      <w:b/>
      <w:bCs/>
      <w:smallCaps/>
      <w:color w:val="auto"/>
      <w:spacing w:val="5"/>
      <w:u w:val="single"/>
    </w:rPr>
  </w:style>
  <w:style w:type="paragraph" w:customStyle="1" w:styleId="2ColumnHeading">
    <w:name w:val="2Column Heading"/>
    <w:basedOn w:val="BodyText"/>
    <w:qFormat/>
    <w:rsid w:val="001C717E"/>
    <w:pPr>
      <w:spacing w:after="60"/>
      <w:ind w:left="-2268"/>
    </w:pPr>
    <w:rPr>
      <w:b/>
    </w:rPr>
  </w:style>
  <w:style w:type="paragraph" w:customStyle="1" w:styleId="Heading1TOC">
    <w:name w:val="Heading1 TOC"/>
    <w:basedOn w:val="Normal"/>
    <w:qFormat/>
    <w:rsid w:val="001C717E"/>
    <w:pPr>
      <w:spacing w:before="240" w:after="120"/>
    </w:pPr>
    <w:rPr>
      <w:rFonts w:ascii="Times New Roman" w:hAnsi="Times New Roman"/>
      <w:b/>
      <w:sz w:val="32"/>
    </w:rPr>
  </w:style>
  <w:style w:type="paragraph" w:customStyle="1" w:styleId="Heading2TOC">
    <w:name w:val="Heading2 TOC"/>
    <w:basedOn w:val="Normal"/>
    <w:qFormat/>
    <w:rsid w:val="001C717E"/>
    <w:pPr>
      <w:spacing w:before="240" w:after="60"/>
    </w:pPr>
    <w:rPr>
      <w:rFonts w:ascii="Times New Roman" w:hAnsi="Times New Roman"/>
      <w:b/>
      <w:sz w:val="28"/>
    </w:rPr>
  </w:style>
  <w:style w:type="character" w:customStyle="1" w:styleId="Underline">
    <w:name w:val="Underline"/>
    <w:qFormat/>
    <w:rsid w:val="001C717E"/>
    <w:rPr>
      <w:u w:val="single"/>
    </w:rPr>
  </w:style>
  <w:style w:type="paragraph" w:styleId="BalloonText">
    <w:name w:val="Balloon Text"/>
    <w:basedOn w:val="Normal"/>
    <w:link w:val="BalloonTextChar"/>
    <w:rsid w:val="001C717E"/>
    <w:rPr>
      <w:rFonts w:ascii="Tahoma" w:hAnsi="Tahoma" w:cs="Tahoma"/>
      <w:sz w:val="16"/>
      <w:szCs w:val="16"/>
    </w:rPr>
  </w:style>
  <w:style w:type="character" w:customStyle="1" w:styleId="BalloonTextChar">
    <w:name w:val="Balloon Text Char"/>
    <w:link w:val="BalloonText"/>
    <w:rsid w:val="001C717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C717E"/>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1C717E"/>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949</Words>
  <Characters>6081</Characters>
  <Application>Microsoft Office Word</Application>
  <DocSecurity>0</DocSecurity>
  <Lines>216</Lines>
  <Paragraphs>111</Paragraphs>
  <ScaleCrop>false</ScaleCrop>
  <Company>Author-it Software Corporation Ltd.</Company>
  <LinksUpToDate>false</LinksUpToDate>
  <CharactersWithSpaces>6973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FDFPH2007A Coordinate a label store</dc:title>
  <dc:subject>Approved</dc:subject>
  <dc:creator>AgriFood Skills Australia</dc:creator>
  <cp:keywords>Revision Number: 1</cp:keywords>
  <dc:description>Copyright © 1996-2007 Author-it Software Corporation Ltd., all rights reserved.</dc:description>
  <cp:lastModifiedBy>Andrew Campey</cp:lastModifiedBy>
  <cp:revision>3</cp:revision>
  <dcterms:created xsi:type="dcterms:W3CDTF">2012-05-26T16:02:00Z</dcterms:created>
  <dcterms:modified xsi:type="dcterms:W3CDTF">2012-05-26T16:02:00Z</dcterms:modified>
</cp:coreProperties>
</file>