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E08" w:rsidP="00C51E08">
      <w:pPr>
        <w:pStyle w:val="Title"/>
      </w:pPr>
      <w:r>
        <w:fldChar w:fldCharType="begin"/>
      </w:r>
      <w:r>
        <w:instrText xml:space="preserve"> TITLE   \* MERGEFORMAT </w:instrText>
      </w:r>
      <w:r>
        <w:fldChar w:fldCharType="separate"/>
      </w:r>
      <w:r>
        <w:t>FDFOP3001A Control contaminants and allergens in the workplace</w:t>
      </w:r>
      <w:r>
        <w:fldChar w:fldCharType="end"/>
      </w:r>
    </w:p>
    <w:p w:rsidR="00C51E08" w:rsidP="00C51E08">
      <w:pPr>
        <w:pStyle w:val="Version"/>
        <w:sectPr w:rsidSect="005831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316F" w:rsidP="0058316F">
      <w:pPr>
        <w:pStyle w:val="SuperHeading"/>
      </w:pPr>
      <w:r w:rsidRPr="0058316F">
        <w:t>FDFOP3001A Control contaminants and allergens in the workplace</w:t>
      </w:r>
    </w:p>
    <w:p w:rsidR="00000000" w:rsidRPr="0058316F" w:rsidP="0058316F">
      <w:pPr>
        <w:pStyle w:val="SuperHeading"/>
      </w:pPr>
    </w:p>
    <w:p w:rsidR="00000000" w:rsidRPr="0058316F" w:rsidP="0058316F">
      <w:pPr>
        <w:pStyle w:val="Heading1"/>
      </w:pPr>
      <w:bookmarkStart w:id="1" w:name="O_75795"/>
      <w:bookmarkEnd w:id="1"/>
      <w:r w:rsidRPr="0058316F">
        <w:t>Modification History</w:t>
      </w:r>
    </w:p>
    <w:p w:rsidR="00000000" w:rsidRPr="0058316F" w:rsidP="0058316F">
      <w:pPr>
        <w:pStyle w:val="BodyText"/>
      </w:pPr>
      <w:r w:rsidRPr="0058316F">
        <w:t>Not applicable.</w:t>
      </w:r>
    </w:p>
    <w:p w:rsidR="00000000" w:rsidRPr="0058316F" w:rsidP="0058316F">
      <w:pPr>
        <w:pStyle w:val="AllowPageBreak"/>
      </w:pPr>
    </w:p>
    <w:p w:rsidR="00000000" w:rsidRPr="0058316F" w:rsidP="0058316F">
      <w:pPr>
        <w:pStyle w:val="Heading1"/>
      </w:pPr>
      <w:bookmarkStart w:id="2" w:name="O_75796"/>
      <w:bookmarkEnd w:id="2"/>
      <w:r w:rsidRPr="0058316F">
        <w:t>Unit Descriptor</w:t>
      </w:r>
    </w:p>
    <w:tbl>
      <w:tblPr>
        <w:tblW w:w="0" w:type="auto"/>
        <w:tblLayout w:type="fixed"/>
        <w:tblCellMar>
          <w:left w:w="62" w:type="dxa"/>
          <w:right w:w="62" w:type="dxa"/>
        </w:tblCellMar>
        <w:tblLook w:val="0000"/>
      </w:tblPr>
      <w:tblGrid>
        <w:gridCol w:w="2669"/>
        <w:gridCol w:w="5853"/>
      </w:tblGrid>
      <w:tr w:rsidTr="00C51E0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This unit of competency covers the skills and knowledge required to examine the risk of co</w:t>
            </w:r>
            <w:r w:rsidRPr="0058316F">
              <w:t xml:space="preserve">ntaminants and allergens in a food production workplace and assess and implement control measures designed to manage risks. </w:t>
            </w: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3" w:name="O_75797"/>
      <w:bookmarkEnd w:id="3"/>
      <w:r w:rsidRPr="0058316F">
        <w:t>Application of the Unit</w:t>
      </w:r>
    </w:p>
    <w:tbl>
      <w:tblPr>
        <w:tblW w:w="0" w:type="auto"/>
        <w:tblLayout w:type="fixed"/>
        <w:tblCellMar>
          <w:left w:w="62" w:type="dxa"/>
          <w:right w:w="62" w:type="dxa"/>
        </w:tblCellMar>
        <w:tblLook w:val="0000"/>
      </w:tblPr>
      <w:tblGrid>
        <w:gridCol w:w="2753"/>
        <w:gridCol w:w="5769"/>
      </w:tblGrid>
      <w:tr w:rsidTr="00C51E0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This unit has application in a f</w:t>
            </w:r>
            <w:r w:rsidRPr="0058316F">
              <w:t>ood production or packaging workplace. This unit is appropriate where the operator or supervisor requires a detailed understanding of contaminants and allergens in the workplace and the effect they have on product safety and quality in order to ensure work</w:t>
            </w:r>
            <w:r w:rsidRPr="0058316F">
              <w:t xml:space="preserve"> practices comply with safety and operational work standards. This unit is especially appropriate where work is conducted in an environment where contaminants or allergens present a significant risk to the quality of product and the safety of workers or co</w:t>
            </w:r>
            <w:r w:rsidRPr="0058316F">
              <w:t>nsumers.</w:t>
            </w: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4" w:name="O_75798"/>
      <w:bookmarkEnd w:id="4"/>
      <w:r w:rsidRPr="0058316F">
        <w:t>Licensing/Regulatory Information</w:t>
      </w:r>
    </w:p>
    <w:p w:rsidR="00000000" w:rsidRPr="0058316F" w:rsidP="0058316F">
      <w:pPr>
        <w:pStyle w:val="BodyText"/>
      </w:pPr>
      <w:r w:rsidRPr="0058316F">
        <w:t>Not applicable.</w:t>
      </w:r>
    </w:p>
    <w:p w:rsidR="00000000" w:rsidRPr="0058316F" w:rsidP="0058316F">
      <w:pPr>
        <w:pStyle w:val="AllowPageBreak"/>
      </w:pPr>
    </w:p>
    <w:p w:rsidR="00000000" w:rsidRPr="0058316F" w:rsidP="0058316F">
      <w:pPr>
        <w:pStyle w:val="Heading1"/>
      </w:pPr>
      <w:bookmarkStart w:id="5" w:name="O_75799"/>
      <w:bookmarkEnd w:id="5"/>
      <w:r w:rsidRPr="0058316F">
        <w:t>Pre-Requisites</w:t>
      </w:r>
    </w:p>
    <w:tbl>
      <w:tblPr>
        <w:tblW w:w="0" w:type="auto"/>
        <w:tblLayout w:type="fixed"/>
        <w:tblCellMar>
          <w:left w:w="62" w:type="dxa"/>
          <w:right w:w="62" w:type="dxa"/>
        </w:tblCellMar>
        <w:tblLook w:val="0000"/>
      </w:tblPr>
      <w:tblGrid>
        <w:gridCol w:w="2703"/>
        <w:gridCol w:w="2268"/>
        <w:gridCol w:w="3551"/>
      </w:tblGrid>
      <w:tr w:rsidTr="00C51E08">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p>
        </w:tc>
      </w:tr>
      <w:tr w:rsidTr="00C51E08">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t>FDFFS2001A</w:t>
            </w:r>
          </w:p>
        </w:tc>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t>Implement the food safety program and procedures</w:t>
            </w:r>
          </w:p>
        </w:tc>
      </w:tr>
      <w:tr w:rsidTr="00C51E08">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6" w:name="O_75800"/>
      <w:bookmarkEnd w:id="6"/>
      <w:r w:rsidRPr="0058316F">
        <w:t>Employability Skills Information</w:t>
      </w:r>
    </w:p>
    <w:tbl>
      <w:tblPr>
        <w:tblW w:w="0" w:type="auto"/>
        <w:tblLayout w:type="fixed"/>
        <w:tblCellMar>
          <w:left w:w="62" w:type="dxa"/>
          <w:right w:w="62" w:type="dxa"/>
        </w:tblCellMar>
        <w:tblLook w:val="0000"/>
      </w:tblPr>
      <w:tblGrid>
        <w:gridCol w:w="2802"/>
        <w:gridCol w:w="5720"/>
      </w:tblGrid>
      <w:tr w:rsidTr="00C51E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 xml:space="preserve">This unit contains employability skills.  </w:t>
            </w: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7" w:name="O_75801"/>
      <w:bookmarkEnd w:id="7"/>
      <w:r w:rsidRPr="0058316F">
        <w:t>Elements and Performance Criteria Pre-Content</w:t>
      </w:r>
    </w:p>
    <w:tbl>
      <w:tblPr>
        <w:tblW w:w="0" w:type="auto"/>
        <w:tblLayout w:type="fixed"/>
        <w:tblCellMar>
          <w:left w:w="62" w:type="dxa"/>
          <w:right w:w="62" w:type="dxa"/>
        </w:tblCellMar>
        <w:tblLook w:val="0000"/>
      </w:tblPr>
      <w:tblGrid>
        <w:gridCol w:w="2588"/>
        <w:gridCol w:w="5934"/>
      </w:tblGrid>
      <w:tr w:rsidTr="00C51E0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Performance criteria describe the performance needed to demonstrate achievement of the element. Where bold italicised text is used, further information is detailed in the required skills and knowledge section and the range statement. Assessment of performa</w:t>
            </w:r>
            <w:r w:rsidRPr="0058316F">
              <w:t>nce is to be consistent with the evidence guide.</w:t>
            </w: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8" w:name="O_75802"/>
      <w:bookmarkEnd w:id="8"/>
      <w:r w:rsidRPr="0058316F">
        <w:t>Elements and Performance Criteria</w:t>
      </w:r>
    </w:p>
    <w:tbl>
      <w:tblPr>
        <w:tblW w:w="0" w:type="auto"/>
        <w:tblLayout w:type="fixed"/>
        <w:tblCellMar>
          <w:left w:w="62" w:type="dxa"/>
          <w:right w:w="62" w:type="dxa"/>
        </w:tblCellMar>
        <w:tblLook w:val="0000"/>
      </w:tblPr>
      <w:tblGrid>
        <w:gridCol w:w="2588"/>
        <w:gridCol w:w="5934"/>
      </w:tblGrid>
      <w:tr w:rsidTr="00C51E08">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PERFORMANCE CRITERIA</w:t>
            </w:r>
          </w:p>
        </w:tc>
      </w:tr>
      <w:tr w:rsidTr="00C51E0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List"/>
              <w:rPr>
                <w:lang w:val="en-NZ"/>
              </w:rPr>
            </w:pPr>
            <w:r w:rsidRPr="0058316F">
              <w:t>1.</w:t>
            </w:r>
            <w:r w:rsidRPr="0058316F">
              <w:tab/>
              <w:t>Assess risk of physical contamination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List2"/>
            </w:pPr>
            <w:r w:rsidRPr="0058316F">
              <w:t>1.1.</w:t>
            </w:r>
            <w:r w:rsidRPr="0058316F">
              <w:tab/>
              <w:t>Types and sources of physical contamination in the workplace are identified</w:t>
            </w:r>
          </w:p>
          <w:p w:rsidR="00000000" w:rsidRPr="0058316F" w:rsidP="0058316F">
            <w:pPr>
              <w:pStyle w:val="List2"/>
            </w:pPr>
            <w:r w:rsidRPr="0058316F">
              <w:t>1.2.</w:t>
            </w:r>
            <w:r w:rsidRPr="0058316F">
              <w:tab/>
              <w:t>Risks to operations, product and consumer are identified</w:t>
            </w:r>
          </w:p>
          <w:p w:rsidR="00000000" w:rsidRPr="0058316F" w:rsidP="0058316F">
            <w:pPr>
              <w:pStyle w:val="List2"/>
            </w:pPr>
            <w:r w:rsidRPr="0058316F">
              <w:t>1.3.</w:t>
            </w:r>
            <w:r w:rsidRPr="0058316F">
              <w:tab/>
              <w:t>Control measures to eliminate or reduce risks of physical contamination are identified</w:t>
            </w:r>
          </w:p>
          <w:p w:rsidR="00000000" w:rsidP="0058316F">
            <w:pPr>
              <w:pStyle w:val="List2"/>
              <w:rPr>
                <w:lang w:val="en-NZ"/>
              </w:rPr>
            </w:pPr>
            <w:r w:rsidRPr="0058316F">
              <w:t>1.4.</w:t>
            </w:r>
            <w:r w:rsidRPr="0058316F">
              <w:tab/>
              <w:t xml:space="preserve">Workplace procedures and practices are assessed to determine level of risk for physical contaminants </w:t>
            </w:r>
            <w:r w:rsidRPr="0058316F">
              <w:t>and opportunities for improvement identified</w:t>
            </w:r>
          </w:p>
        </w:tc>
      </w:tr>
      <w:tr w:rsidTr="00C51E0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List"/>
              <w:rPr>
                <w:lang w:val="en-NZ"/>
              </w:rPr>
            </w:pPr>
            <w:r w:rsidRPr="0058316F">
              <w:t>2.</w:t>
            </w:r>
            <w:r w:rsidRPr="0058316F">
              <w:tab/>
              <w:t>Assess risk of chemical contamination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List2"/>
            </w:pPr>
            <w:r w:rsidRPr="0058316F">
              <w:t>2.1.</w:t>
            </w:r>
            <w:r w:rsidRPr="0058316F">
              <w:tab/>
              <w:t>Types and sources of chemical contamination in the workplace are identified</w:t>
            </w:r>
          </w:p>
          <w:p w:rsidR="00000000" w:rsidRPr="0058316F" w:rsidP="0058316F">
            <w:pPr>
              <w:pStyle w:val="List2"/>
            </w:pPr>
            <w:r w:rsidRPr="0058316F">
              <w:t>2.2.</w:t>
            </w:r>
            <w:r w:rsidRPr="0058316F">
              <w:tab/>
              <w:t>Risks to operations, product and consumer are identified</w:t>
            </w:r>
          </w:p>
          <w:p w:rsidR="00000000" w:rsidRPr="0058316F" w:rsidP="0058316F">
            <w:pPr>
              <w:pStyle w:val="List2"/>
            </w:pPr>
            <w:r w:rsidRPr="0058316F">
              <w:t>2.3.</w:t>
            </w:r>
            <w:r w:rsidRPr="0058316F">
              <w:tab/>
              <w:t>Control measures to e</w:t>
            </w:r>
            <w:r w:rsidRPr="0058316F">
              <w:t>liminate or reduce risks of chemical contamination are identified</w:t>
            </w:r>
          </w:p>
          <w:p w:rsidR="00000000" w:rsidP="0058316F">
            <w:pPr>
              <w:pStyle w:val="List2"/>
              <w:rPr>
                <w:lang w:val="en-NZ"/>
              </w:rPr>
            </w:pPr>
            <w:r w:rsidRPr="0058316F">
              <w:t>2.4.</w:t>
            </w:r>
            <w:r w:rsidRPr="0058316F">
              <w:tab/>
              <w:t>Workplace procedures and practices are assessed to determine level of risk for chemical contaminants and opportunities for improvement identified</w:t>
            </w:r>
          </w:p>
        </w:tc>
      </w:tr>
      <w:tr w:rsidTr="00C51E0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List"/>
              <w:rPr>
                <w:lang w:val="en-NZ"/>
              </w:rPr>
            </w:pPr>
            <w:r w:rsidRPr="0058316F">
              <w:t>3.</w:t>
            </w:r>
            <w:r w:rsidRPr="0058316F">
              <w:tab/>
              <w:t>Assess risk of microbiological cont</w:t>
            </w:r>
            <w:r w:rsidRPr="0058316F">
              <w:t>amination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List2"/>
            </w:pPr>
            <w:r w:rsidRPr="0058316F">
              <w:t>3.1.</w:t>
            </w:r>
            <w:r w:rsidRPr="0058316F">
              <w:tab/>
              <w:t>Types and sources of microbiological contamination in the workplace are identified</w:t>
            </w:r>
          </w:p>
          <w:p w:rsidR="00000000" w:rsidRPr="0058316F" w:rsidP="0058316F">
            <w:pPr>
              <w:pStyle w:val="List2"/>
            </w:pPr>
            <w:r w:rsidRPr="0058316F">
              <w:t>3.2.</w:t>
            </w:r>
            <w:r w:rsidRPr="0058316F">
              <w:tab/>
              <w:t>Risks to operations, product and consumer are identified</w:t>
            </w:r>
          </w:p>
          <w:p w:rsidR="00000000" w:rsidRPr="0058316F" w:rsidP="0058316F">
            <w:pPr>
              <w:pStyle w:val="List2"/>
            </w:pPr>
            <w:r w:rsidRPr="0058316F">
              <w:t>3.3.</w:t>
            </w:r>
            <w:r w:rsidRPr="0058316F">
              <w:tab/>
            </w:r>
            <w:r w:rsidRPr="0058316F">
              <w:t>Control measures to eliminate or reduce risks of microbiological contamination are identified</w:t>
            </w:r>
          </w:p>
          <w:p w:rsidR="00000000" w:rsidP="0058316F">
            <w:pPr>
              <w:pStyle w:val="List2"/>
              <w:rPr>
                <w:lang w:val="en-NZ"/>
              </w:rPr>
            </w:pPr>
            <w:r w:rsidRPr="0058316F">
              <w:t>3.4.</w:t>
            </w:r>
            <w:r w:rsidRPr="0058316F">
              <w:tab/>
              <w:t>Workplace procedures and practices are assessed to determine level of risk for microbiological contaminants and opportunities for improvement identified</w:t>
            </w:r>
          </w:p>
        </w:tc>
      </w:tr>
      <w:tr w:rsidTr="00C51E0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List"/>
              <w:rPr>
                <w:lang w:val="en-NZ"/>
              </w:rPr>
            </w:pPr>
            <w:r w:rsidRPr="0058316F">
              <w:t>4.</w:t>
            </w:r>
            <w:r w:rsidRPr="0058316F">
              <w:tab/>
            </w:r>
            <w:r w:rsidRPr="0058316F">
              <w:t>Assess risk of allergens in the workplace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List2"/>
            </w:pPr>
            <w:r w:rsidRPr="0058316F">
              <w:t>4.1.</w:t>
            </w:r>
            <w:r w:rsidRPr="0058316F">
              <w:tab/>
              <w:t>Types and sources of allergens are identified</w:t>
            </w:r>
          </w:p>
          <w:p w:rsidR="00000000" w:rsidRPr="0058316F" w:rsidP="0058316F">
            <w:pPr>
              <w:pStyle w:val="List2"/>
            </w:pPr>
            <w:r w:rsidRPr="0058316F">
              <w:t>4.2.</w:t>
            </w:r>
            <w:r w:rsidRPr="0058316F">
              <w:tab/>
              <w:t>Risks to operations, product and consumer are identified</w:t>
            </w:r>
          </w:p>
          <w:p w:rsidR="00000000" w:rsidRPr="0058316F" w:rsidP="0058316F">
            <w:pPr>
              <w:pStyle w:val="List2"/>
            </w:pPr>
            <w:r w:rsidRPr="0058316F">
              <w:t>4.3.</w:t>
            </w:r>
            <w:r w:rsidRPr="0058316F">
              <w:tab/>
              <w:t>Control measures to eliminate or reduce risks of allergens are identified</w:t>
            </w:r>
          </w:p>
          <w:p w:rsidR="00000000" w:rsidP="0058316F">
            <w:pPr>
              <w:pStyle w:val="List2"/>
              <w:rPr>
                <w:lang w:val="en-NZ"/>
              </w:rPr>
            </w:pPr>
            <w:r w:rsidRPr="0058316F">
              <w:t>4.4.</w:t>
            </w:r>
            <w:r w:rsidRPr="0058316F">
              <w:tab/>
              <w:t>Workplace procedu</w:t>
            </w:r>
            <w:r w:rsidRPr="0058316F">
              <w:t>res and practices are assessed to determine level of risk for allergens and opportunities for improvement identified</w:t>
            </w:r>
          </w:p>
        </w:tc>
      </w:tr>
      <w:tr w:rsidTr="00C51E0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List"/>
              <w:rPr>
                <w:lang w:val="en-NZ"/>
              </w:rPr>
            </w:pPr>
            <w:r w:rsidRPr="0058316F">
              <w:t>5.</w:t>
            </w:r>
            <w:r w:rsidRPr="0058316F">
              <w:tab/>
              <w:t>Implement control measures to manage contaminants and allergens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List2"/>
            </w:pPr>
            <w:r w:rsidRPr="0058316F">
              <w:t>5.1.</w:t>
            </w:r>
            <w:r w:rsidRPr="0058316F">
              <w:tab/>
              <w:t>Control measures are implemented as part of work operations</w:t>
            </w:r>
          </w:p>
          <w:p w:rsidR="00000000" w:rsidRPr="0058316F" w:rsidP="0058316F">
            <w:pPr>
              <w:pStyle w:val="List2"/>
            </w:pPr>
            <w:r w:rsidRPr="0058316F">
              <w:t>5.2.</w:t>
            </w:r>
            <w:r w:rsidRPr="0058316F">
              <w:tab/>
              <w:t>E</w:t>
            </w:r>
            <w:r w:rsidRPr="0058316F">
              <w:t xml:space="preserve">mergency procedures and conditions for </w:t>
            </w:r>
            <w:r w:rsidRPr="0058316F">
              <w:t xml:space="preserve">implementation are identified </w:t>
            </w:r>
          </w:p>
          <w:p w:rsidR="00000000" w:rsidRPr="0058316F" w:rsidP="0058316F">
            <w:pPr>
              <w:pStyle w:val="List2"/>
            </w:pPr>
            <w:r w:rsidRPr="0058316F">
              <w:t>5.3.</w:t>
            </w:r>
            <w:r w:rsidRPr="0058316F">
              <w:tab/>
              <w:t>Reporting and documentation associated with controls is identified and undertaken as required</w:t>
            </w:r>
          </w:p>
          <w:p w:rsidR="00000000" w:rsidRPr="0058316F" w:rsidP="0058316F">
            <w:pPr>
              <w:pStyle w:val="List2"/>
            </w:pPr>
            <w:r w:rsidRPr="0058316F">
              <w:t>5.4.</w:t>
            </w:r>
            <w:r w:rsidRPr="0058316F">
              <w:tab/>
              <w:t>Work is conducted in accordance with workplace environmental guidelines</w:t>
            </w: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9" w:name="O_75803"/>
      <w:bookmarkEnd w:id="9"/>
      <w:r w:rsidRPr="0058316F">
        <w:t>Required Skills and Knowledge</w:t>
      </w:r>
    </w:p>
    <w:tbl>
      <w:tblPr>
        <w:tblW w:w="0" w:type="auto"/>
        <w:tblLayout w:type="fixed"/>
        <w:tblCellMar>
          <w:left w:w="62" w:type="dxa"/>
          <w:right w:w="62" w:type="dxa"/>
        </w:tblCellMar>
        <w:tblLook w:val="0000"/>
      </w:tblPr>
      <w:tblGrid>
        <w:gridCol w:w="8522"/>
      </w:tblGrid>
      <w:tr w:rsidTr="00C51E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REQUIRED SKILLS AND KNOWLEDGE</w:t>
            </w:r>
          </w:p>
        </w:tc>
      </w:tr>
      <w:tr w:rsidTr="00C51E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t>This section describes the skills and knowledge required for this unit.</w:t>
            </w:r>
          </w:p>
        </w:tc>
      </w:tr>
      <w:tr w:rsidTr="00C51E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Required skills</w:t>
            </w:r>
          </w:p>
        </w:tc>
      </w:tr>
      <w:tr w:rsidTr="00C51E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rPr>
                <w:rStyle w:val="BoldandItalics"/>
              </w:rPr>
              <w:t>Ability to</w:t>
            </w:r>
            <w:r w:rsidRPr="0058316F">
              <w:t>:</w:t>
            </w:r>
          </w:p>
          <w:p w:rsidR="00000000" w:rsidRPr="0058316F" w:rsidP="0058316F">
            <w:pPr>
              <w:pStyle w:val="ListBullet"/>
            </w:pPr>
            <w:r w:rsidRPr="0058316F">
              <w:t>identify the types of physical, chemical and microbiological contaminants and allerge</w:t>
            </w:r>
            <w:r w:rsidRPr="0058316F">
              <w:t>ns that present a risk in the workplace</w:t>
            </w:r>
          </w:p>
          <w:p w:rsidR="00000000" w:rsidRPr="0058316F" w:rsidP="0058316F">
            <w:pPr>
              <w:pStyle w:val="ListBullet"/>
            </w:pPr>
            <w:r w:rsidRPr="0058316F">
              <w:t>identify sources of risks</w:t>
            </w:r>
          </w:p>
          <w:p w:rsidR="00000000" w:rsidRPr="0058316F" w:rsidP="0058316F">
            <w:pPr>
              <w:pStyle w:val="ListBullet"/>
            </w:pPr>
            <w:r w:rsidRPr="0058316F">
              <w:t xml:space="preserve">examine control measures </w:t>
            </w:r>
          </w:p>
          <w:p w:rsidR="00000000" w:rsidRPr="0058316F" w:rsidP="0058316F">
            <w:pPr>
              <w:pStyle w:val="ListBullet"/>
            </w:pPr>
            <w:r w:rsidRPr="0058316F">
              <w:t>describe the appropriate monitoring requirements for each risk, including the method or procedure to be followed, the frequency and timing, the person responsible, and the information to be recorded (procedures to be followed would typically be specified i</w:t>
            </w:r>
            <w:r w:rsidRPr="0058316F">
              <w:t>n the form of a standard operating procedure (SOP) or work instruction)</w:t>
            </w:r>
          </w:p>
          <w:p w:rsidR="00000000" w:rsidRPr="0058316F" w:rsidP="0058316F">
            <w:pPr>
              <w:pStyle w:val="ListBullet"/>
            </w:pPr>
            <w:r w:rsidRPr="0058316F">
              <w:t>describe corrective action requirements in the event that acceptable limits or requirements of controls are not met</w:t>
            </w:r>
          </w:p>
          <w:p w:rsidR="00000000" w:rsidRPr="0058316F" w:rsidP="0058316F">
            <w:pPr>
              <w:pStyle w:val="ListBullet"/>
            </w:pPr>
            <w:r w:rsidRPr="0058316F">
              <w:t>develop or review documentation relating to the food safety program,</w:t>
            </w:r>
            <w:r w:rsidRPr="0058316F">
              <w:t xml:space="preserve"> such as process flow diagrams, hazard analysis charts and tables, support program requirements, data analysis reports, corrective action reports and verification reports</w:t>
            </w:r>
          </w:p>
          <w:p w:rsidR="00000000" w:rsidRPr="0058316F" w:rsidP="0058316F">
            <w:pPr>
              <w:pStyle w:val="ListBullet"/>
            </w:pPr>
            <w:r w:rsidRPr="0058316F">
              <w:t>use oral communication skills/language competence to fulfil the job role as specified</w:t>
            </w:r>
            <w:r w:rsidRPr="0058316F">
              <w:t xml:space="preserve"> by the organisation, including questioning, active listening, asking for clarification and seeking advice from supervisor</w:t>
            </w:r>
          </w:p>
          <w:p w:rsidR="00000000" w:rsidRPr="0058316F" w:rsidP="0058316F">
            <w:pPr>
              <w:pStyle w:val="ListBullet"/>
            </w:pPr>
            <w:r w:rsidRPr="0058316F">
              <w:t xml:space="preserve">communicate food safety responsibilities within level of responsibility </w:t>
            </w:r>
          </w:p>
          <w:p w:rsidR="00000000" w:rsidP="0058316F">
            <w:pPr>
              <w:pStyle w:val="ListBullet"/>
              <w:rPr>
                <w:lang w:val="en-NZ"/>
              </w:rPr>
            </w:pPr>
            <w:r w:rsidRPr="0058316F">
              <w:t>work cooperatively within a culturally diverse workforce</w:t>
            </w:r>
          </w:p>
        </w:tc>
      </w:tr>
      <w:tr w:rsidTr="00C51E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Re</w:t>
            </w:r>
            <w:r w:rsidRPr="0058316F">
              <w:rPr>
                <w:rStyle w:val="SpecialBold"/>
              </w:rPr>
              <w:t>quired knowledge</w:t>
            </w:r>
          </w:p>
        </w:tc>
      </w:tr>
      <w:tr w:rsidTr="00C51E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rPr>
                <w:rStyle w:val="BoldandItalics"/>
              </w:rPr>
              <w:t>Knowledge of</w:t>
            </w:r>
            <w:r w:rsidRPr="0058316F">
              <w:t>:</w:t>
            </w:r>
          </w:p>
          <w:p w:rsidR="00000000" w:rsidRPr="0058316F" w:rsidP="0058316F">
            <w:pPr>
              <w:pStyle w:val="ListBullet"/>
            </w:pPr>
            <w:r w:rsidRPr="0058316F">
              <w:t>the purpose and intent of food safety legislation and control measures</w:t>
            </w:r>
          </w:p>
          <w:p w:rsidR="00000000" w:rsidRPr="0058316F" w:rsidP="0058316F">
            <w:pPr>
              <w:pStyle w:val="ListBullet"/>
            </w:pPr>
            <w:r w:rsidRPr="0058316F">
              <w:t>roles and responsibilities for development and maintenance of the control measures</w:t>
            </w:r>
          </w:p>
          <w:p w:rsidR="00000000" w:rsidRPr="0058316F" w:rsidP="0058316F">
            <w:pPr>
              <w:pStyle w:val="ListBullet"/>
            </w:pPr>
            <w:r w:rsidRPr="0058316F">
              <w:t>food processing methods used in the workplace or work area and the ri</w:t>
            </w:r>
            <w:r w:rsidRPr="0058316F">
              <w:t xml:space="preserve">sks of contamination </w:t>
            </w:r>
          </w:p>
          <w:p w:rsidR="00000000" w:rsidRPr="0058316F" w:rsidP="0058316F">
            <w:pPr>
              <w:pStyle w:val="ListBullet"/>
            </w:pPr>
            <w:r w:rsidRPr="0058316F">
              <w:t xml:space="preserve">sources of technical expertise on contaminants and allergens </w:t>
            </w:r>
          </w:p>
          <w:p w:rsidR="00000000" w:rsidRPr="0058316F" w:rsidP="0058316F">
            <w:pPr>
              <w:pStyle w:val="ListBullet"/>
            </w:pPr>
            <w:r w:rsidRPr="0058316F">
              <w:t>the role of control measures in the food safety program</w:t>
            </w:r>
          </w:p>
          <w:p w:rsidR="00000000" w:rsidRPr="0058316F" w:rsidP="0058316F">
            <w:pPr>
              <w:pStyle w:val="ListBullet"/>
            </w:pPr>
            <w:r w:rsidRPr="0058316F">
              <w:t>documentation and recording requirements to support communication and monitoring of the food safety program, including procedures for maintaining and updating relevant documents, such as operating procedures</w:t>
            </w:r>
          </w:p>
          <w:p w:rsidR="00000000" w:rsidRPr="0058316F" w:rsidP="0058316F">
            <w:pPr>
              <w:pStyle w:val="ListBullet"/>
            </w:pPr>
            <w:r w:rsidRPr="0058316F">
              <w:t>main types of food safety contamination likely t</w:t>
            </w:r>
            <w:r w:rsidRPr="0058316F">
              <w:t>o occur given the type of product and processing methods used</w:t>
            </w:r>
          </w:p>
          <w:p w:rsidR="00000000" w:rsidRPr="0058316F" w:rsidP="0058316F">
            <w:pPr>
              <w:pStyle w:val="ListBullet"/>
            </w:pPr>
            <w:r w:rsidRPr="0058316F">
              <w:t>acceptable control methods for the hazards identified and required corrective action when control requirements are not met</w:t>
            </w:r>
          </w:p>
          <w:p w:rsidR="00000000" w:rsidRPr="0058316F" w:rsidP="0058316F">
            <w:pPr>
              <w:pStyle w:val="ListBullet"/>
            </w:pPr>
            <w:r w:rsidRPr="0058316F">
              <w:t>validation and verification processes and techniques and responsibiliti</w:t>
            </w:r>
            <w:r w:rsidRPr="0058316F">
              <w:t>es</w:t>
            </w: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10" w:name="O_75804"/>
      <w:bookmarkEnd w:id="10"/>
      <w:r w:rsidRPr="0058316F">
        <w:t>Evidence Guide</w:t>
      </w:r>
    </w:p>
    <w:tbl>
      <w:tblPr>
        <w:tblW w:w="9570" w:type="dxa"/>
        <w:tblLayout w:type="fixed"/>
        <w:tblCellMar>
          <w:left w:w="62" w:type="dxa"/>
          <w:right w:w="62" w:type="dxa"/>
        </w:tblCellMar>
        <w:tblLook w:val="0000"/>
      </w:tblPr>
      <w:tblGrid>
        <w:gridCol w:w="3908"/>
        <w:gridCol w:w="5662"/>
      </w:tblGrid>
      <w:tr w:rsidTr="00C51E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EVIDENCE GUIDE</w:t>
            </w:r>
          </w:p>
        </w:tc>
      </w:tr>
      <w:tr w:rsidTr="00C51E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t xml:space="preserve">The Evidence Guide provides advice on assessment and must be read in conjunction with the performance criteria, required skills and knowledge, </w:t>
            </w:r>
            <w:r w:rsidRPr="0058316F">
              <w:t>range statement and the Assessment Guidelines for the Training Package.</w:t>
            </w:r>
          </w:p>
        </w:tc>
      </w:tr>
      <w:tr w:rsidTr="00C51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t>Assessment must be carried out in a manner that recognises the cultural and literacy requirements of the assessee and is appropriate to the work performed. Com</w:t>
            </w:r>
            <w:r w:rsidRPr="0058316F">
              <w:t>petence in this unit must be achieved in accordance with food safety standards and regulations.</w:t>
            </w:r>
          </w:p>
        </w:tc>
      </w:tr>
      <w:tr w:rsidTr="00C51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Evidence of ability to:</w:t>
            </w:r>
          </w:p>
          <w:p w:rsidR="00000000" w:rsidRPr="0058316F" w:rsidP="0058316F">
            <w:pPr>
              <w:pStyle w:val="ListBullet"/>
            </w:pPr>
            <w:r w:rsidRPr="0058316F">
              <w:t>identify potential physical, chemical and</w:t>
            </w:r>
            <w:r w:rsidRPr="0058316F">
              <w:t xml:space="preserve"> microbiological contaminants in the workplace and their likely sources</w:t>
            </w:r>
          </w:p>
          <w:p w:rsidR="00000000" w:rsidRPr="0058316F" w:rsidP="0058316F">
            <w:pPr>
              <w:pStyle w:val="ListBullet"/>
            </w:pPr>
            <w:r w:rsidRPr="0058316F">
              <w:t xml:space="preserve">identify risks associated with these contaminants and the control measures to manage risks </w:t>
            </w:r>
          </w:p>
          <w:p w:rsidR="00000000" w:rsidRPr="0058316F" w:rsidP="0058316F">
            <w:pPr>
              <w:pStyle w:val="ListBullet"/>
            </w:pPr>
            <w:r w:rsidRPr="0058316F">
              <w:t xml:space="preserve">describe allergens and control measures that relate to workplace </w:t>
            </w:r>
          </w:p>
          <w:p w:rsidR="00000000" w:rsidRPr="0058316F" w:rsidP="0058316F">
            <w:pPr>
              <w:pStyle w:val="ListBullet"/>
            </w:pPr>
            <w:r w:rsidRPr="0058316F">
              <w:t>identify workplace procedures to control risks and assess effectiveness in practice</w:t>
            </w:r>
          </w:p>
          <w:p w:rsidR="00000000" w:rsidP="0058316F">
            <w:pPr>
              <w:pStyle w:val="ListBullet"/>
              <w:rPr>
                <w:lang w:val="en-NZ"/>
              </w:rPr>
            </w:pPr>
            <w:r w:rsidRPr="0058316F">
              <w:t>implement workplace control measures.</w:t>
            </w:r>
          </w:p>
        </w:tc>
      </w:tr>
      <w:tr w:rsidTr="00C51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Assessment must occur in a real or simulated workplace where the assessee has access</w:t>
            </w:r>
            <w:r w:rsidRPr="0058316F">
              <w:t xml:space="preserve"> to:</w:t>
            </w:r>
          </w:p>
          <w:p w:rsidR="00000000" w:rsidRPr="0058316F" w:rsidP="0058316F">
            <w:pPr>
              <w:pStyle w:val="ListBullet"/>
            </w:pPr>
            <w:r w:rsidRPr="0058316F">
              <w:t>workplace food safety program documentation</w:t>
            </w:r>
          </w:p>
          <w:p w:rsidR="00000000" w:rsidRPr="0058316F" w:rsidP="0058316F">
            <w:pPr>
              <w:pStyle w:val="ListBullet"/>
            </w:pPr>
            <w:r w:rsidRPr="0058316F">
              <w:t xml:space="preserve">advice on quality and food safety legislation  </w:t>
            </w:r>
          </w:p>
          <w:p w:rsidR="00000000" w:rsidRPr="0058316F" w:rsidP="0058316F">
            <w:pPr>
              <w:pStyle w:val="ListBullet"/>
            </w:pPr>
            <w:r w:rsidRPr="0058316F">
              <w:t>procedures for implementing control measures and other advice on food safety requirements</w:t>
            </w:r>
          </w:p>
          <w:p w:rsidR="00000000" w:rsidP="0058316F">
            <w:pPr>
              <w:pStyle w:val="ListBullet"/>
              <w:rPr>
                <w:lang w:val="en-NZ"/>
              </w:rPr>
            </w:pPr>
            <w:r w:rsidRPr="0058316F">
              <w:t>other recording requirements.</w:t>
            </w:r>
          </w:p>
        </w:tc>
      </w:tr>
      <w:tr w:rsidTr="00C51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t>This unit should</w:t>
            </w:r>
            <w:r w:rsidRPr="0058316F">
              <w:t xml:space="preserve"> be assessed together with core units and other units of competency relevant to the function or work role. </w:t>
            </w:r>
          </w:p>
        </w:tc>
      </w:tr>
      <w:tr w:rsidTr="00C51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To ensure consistency in one's performance, competency should be demonstrated on more than one occasion over a period of time in order to cover a variety of circumstances, cases and responsibilities, and where possible, over a number of assessment activiti</w:t>
            </w:r>
            <w:r w:rsidRPr="0058316F">
              <w:t>es.</w:t>
            </w: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11" w:name="O_75805"/>
      <w:bookmarkEnd w:id="11"/>
      <w:r w:rsidRPr="0058316F">
        <w:t>Range Statement</w:t>
      </w:r>
    </w:p>
    <w:tbl>
      <w:tblPr>
        <w:tblW w:w="0" w:type="auto"/>
        <w:tblLayout w:type="fixed"/>
        <w:tblCellMar>
          <w:left w:w="62" w:type="dxa"/>
          <w:right w:w="62" w:type="dxa"/>
        </w:tblCellMar>
        <w:tblLook w:val="0000"/>
      </w:tblPr>
      <w:tblGrid>
        <w:gridCol w:w="3532"/>
        <w:gridCol w:w="4990"/>
      </w:tblGrid>
      <w:tr w:rsidTr="00C51E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RANGE STATEMENT</w:t>
            </w:r>
          </w:p>
        </w:tc>
      </w:tr>
      <w:tr w:rsidTr="00C51E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t>The range statement relates to the unit of competency as a whole. It allows for different work environments and situations that may affect performance. Bold italicised wording, if used in the performan</w:t>
            </w:r>
            <w:r w:rsidRPr="0058316F">
              <w:t>ce criteria, is detailed below. Essential operating conditions that may be present with training and assessment (depending on the work situation, needs of the candidate, accessibility of the item, and local industry and regional contexts) may also be inclu</w:t>
            </w:r>
            <w:r w:rsidRPr="0058316F">
              <w:t>ded.</w:t>
            </w:r>
          </w:p>
        </w:tc>
      </w:tr>
      <w:tr w:rsidTr="00C51E0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Physical contaminants</w:t>
            </w:r>
            <w:r w:rsidRPr="0058316F">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Physical contaminants include all foreign objects that are caused by or come from:</w:t>
            </w:r>
          </w:p>
          <w:p w:rsidR="00000000" w:rsidRPr="0058316F" w:rsidP="0058316F">
            <w:pPr>
              <w:pStyle w:val="ListBullet"/>
            </w:pPr>
            <w:r w:rsidRPr="0058316F">
              <w:t>the raw material source</w:t>
            </w:r>
          </w:p>
          <w:p w:rsidR="00000000" w:rsidRPr="0058316F" w:rsidP="0058316F">
            <w:pPr>
              <w:pStyle w:val="ListBullet"/>
            </w:pPr>
            <w:r w:rsidRPr="0058316F">
              <w:t>processing systems</w:t>
            </w:r>
          </w:p>
          <w:p w:rsidR="00000000" w:rsidRPr="0058316F" w:rsidP="0058316F">
            <w:pPr>
              <w:pStyle w:val="ListBullet"/>
            </w:pPr>
            <w:r w:rsidRPr="0058316F">
              <w:t>processing equipment</w:t>
            </w:r>
          </w:p>
          <w:p w:rsidR="00000000" w:rsidRPr="0058316F" w:rsidP="0058316F">
            <w:pPr>
              <w:pStyle w:val="ListBullet"/>
            </w:pPr>
            <w:r w:rsidRPr="0058316F">
              <w:t>housekeeping standards</w:t>
            </w:r>
          </w:p>
          <w:p w:rsidR="00000000" w:rsidRPr="0058316F" w:rsidP="0058316F">
            <w:pPr>
              <w:pStyle w:val="BodyText"/>
            </w:pPr>
            <w:r w:rsidRPr="0058316F">
              <w:t>Sources of contamination include:</w:t>
            </w:r>
          </w:p>
          <w:p w:rsidR="00000000" w:rsidRPr="0058316F" w:rsidP="0058316F">
            <w:pPr>
              <w:pStyle w:val="ListBullet"/>
            </w:pPr>
            <w:r w:rsidRPr="0058316F">
              <w:t>employees (e.g. hair, bandaids, glasses, jewellery and coins or other contaminants, such as dirt, pests, food and raw materials)</w:t>
            </w:r>
          </w:p>
          <w:p w:rsidR="00000000" w:rsidRPr="0058316F" w:rsidP="0058316F">
            <w:pPr>
              <w:pStyle w:val="ListBullet"/>
            </w:pPr>
            <w:r w:rsidRPr="0058316F">
              <w:t xml:space="preserve">maintenance and cleaning procedures (e.g. metal shavings, grease from equipment, nuts and bolts, dirty equipment from previous </w:t>
            </w:r>
            <w:r w:rsidRPr="0058316F">
              <w:t>products and glass breakages)</w:t>
            </w:r>
          </w:p>
          <w:p w:rsidR="00000000" w:rsidRPr="0058316F" w:rsidP="0058316F">
            <w:pPr>
              <w:pStyle w:val="ListBullet"/>
            </w:pPr>
            <w:r w:rsidRPr="0058316F">
              <w:t>packaging materials (e.g. ink, dye, staples, paper, cardboard and plastic)</w:t>
            </w:r>
          </w:p>
          <w:p w:rsidR="00000000" w:rsidRPr="0058316F" w:rsidP="0058316F">
            <w:pPr>
              <w:pStyle w:val="ListBullet"/>
            </w:pPr>
            <w:r w:rsidRPr="0058316F">
              <w:t>pests (e.g. evidence of rodents gnawing on packages, rodent hair, droppings and debris)</w:t>
            </w:r>
          </w:p>
          <w:p w:rsidR="00000000" w:rsidRPr="0058316F" w:rsidP="0058316F">
            <w:pPr>
              <w:pStyle w:val="ListBullet"/>
            </w:pPr>
            <w:r w:rsidRPr="0058316F">
              <w:t>incorrectly labelled or packaged raw materials</w:t>
            </w:r>
          </w:p>
          <w:p w:rsidR="00000000" w:rsidRPr="0058316F" w:rsidP="0058316F">
            <w:pPr>
              <w:pStyle w:val="ListBullet"/>
            </w:pPr>
            <w:r w:rsidRPr="0058316F">
              <w:t>industrial sabot</w:t>
            </w:r>
            <w:r w:rsidRPr="0058316F">
              <w:t>age (e.g. tampering anywhere through the production process)</w:t>
            </w:r>
          </w:p>
          <w:p w:rsidR="00000000" w:rsidP="0058316F">
            <w:pPr>
              <w:pStyle w:val="ListBullet"/>
              <w:rPr>
                <w:lang w:val="en-NZ"/>
              </w:rPr>
            </w:pPr>
            <w:r w:rsidRPr="0058316F">
              <w:t>accumulation of dusts from unclean environments</w:t>
            </w:r>
          </w:p>
        </w:tc>
      </w:tr>
      <w:tr w:rsidTr="00C51E0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Control measures for physical contaminants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Control measures to reduce contamination may include:</w:t>
            </w:r>
          </w:p>
          <w:p w:rsidR="00000000" w:rsidRPr="0058316F" w:rsidP="0058316F">
            <w:pPr>
              <w:pStyle w:val="ListBullet"/>
            </w:pPr>
            <w:r w:rsidRPr="0058316F">
              <w:t>use of personal protective equipment</w:t>
            </w:r>
          </w:p>
          <w:p w:rsidR="00000000" w:rsidRPr="0058316F" w:rsidP="0058316F">
            <w:pPr>
              <w:pStyle w:val="ListBullet"/>
            </w:pPr>
            <w:r w:rsidRPr="0058316F">
              <w:t>clothing standards (e.g. enclosed hair and no jewellery)</w:t>
            </w:r>
          </w:p>
          <w:p w:rsidR="00000000" w:rsidRPr="0058316F" w:rsidP="0058316F">
            <w:pPr>
              <w:pStyle w:val="ListBullet"/>
            </w:pPr>
            <w:r w:rsidRPr="0058316F">
              <w:t>metal detectors</w:t>
            </w:r>
          </w:p>
          <w:p w:rsidR="00000000" w:rsidRPr="0058316F" w:rsidP="0058316F">
            <w:pPr>
              <w:pStyle w:val="ListBullet"/>
            </w:pPr>
            <w:r w:rsidRPr="0058316F">
              <w:t xml:space="preserve">rulings against glass in production or packaging areas </w:t>
            </w:r>
          </w:p>
          <w:p w:rsidR="00000000" w:rsidRPr="0058316F" w:rsidP="0058316F">
            <w:pPr>
              <w:pStyle w:val="ListBullet"/>
            </w:pPr>
            <w:r w:rsidRPr="0058316F">
              <w:t>covering of raw materials and equipment</w:t>
            </w:r>
          </w:p>
          <w:p w:rsidR="00000000" w:rsidRPr="0058316F" w:rsidP="0058316F">
            <w:pPr>
              <w:pStyle w:val="ListBullet"/>
            </w:pPr>
            <w:r w:rsidRPr="0058316F">
              <w:t>maintenance, cleaning and housekeeping programs</w:t>
            </w:r>
          </w:p>
          <w:p w:rsidR="00000000" w:rsidRPr="0058316F" w:rsidP="0058316F">
            <w:pPr>
              <w:pStyle w:val="ListBullet"/>
            </w:pPr>
            <w:r w:rsidRPr="0058316F">
              <w:t>inspection schedules</w:t>
            </w:r>
          </w:p>
          <w:p w:rsidR="00000000" w:rsidRPr="0058316F" w:rsidP="0058316F">
            <w:pPr>
              <w:pStyle w:val="ListBullet"/>
            </w:pPr>
            <w:r w:rsidRPr="0058316F">
              <w:t>reporting requirem</w:t>
            </w:r>
            <w:r w:rsidRPr="0058316F">
              <w:t>ents and procedures</w:t>
            </w:r>
          </w:p>
          <w:p w:rsidR="00000000" w:rsidP="0058316F">
            <w:pPr>
              <w:pStyle w:val="ListBullet"/>
              <w:rPr>
                <w:lang w:val="en-NZ"/>
              </w:rPr>
            </w:pPr>
            <w:r w:rsidRPr="0058316F">
              <w:t>emergency procedures</w:t>
            </w:r>
          </w:p>
        </w:tc>
      </w:tr>
      <w:tr w:rsidTr="00C51E0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Chemical contaminants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Chemical contamination includes the introduction of unwanted substances or an unplanned reaction between different products.</w:t>
            </w:r>
          </w:p>
          <w:p w:rsidR="00000000" w:rsidRPr="0058316F" w:rsidP="0058316F">
            <w:pPr>
              <w:pStyle w:val="BodyText"/>
            </w:pPr>
            <w:r w:rsidRPr="0058316F">
              <w:t>Sources of chemical contamination include:</w:t>
            </w:r>
          </w:p>
          <w:p w:rsidR="00000000" w:rsidRPr="0058316F" w:rsidP="0058316F">
            <w:pPr>
              <w:pStyle w:val="ListBullet"/>
            </w:pPr>
            <w:r w:rsidRPr="0058316F">
              <w:t>unwanted chemicals remaining on food preparation surfaces (e.g. cleaning chemicals)</w:t>
            </w:r>
          </w:p>
          <w:p w:rsidR="00000000" w:rsidRPr="0058316F" w:rsidP="0058316F">
            <w:pPr>
              <w:pStyle w:val="ListBullet"/>
            </w:pPr>
            <w:r w:rsidRPr="0058316F">
              <w:t>chemicals remaining in food material after processing</w:t>
            </w:r>
          </w:p>
          <w:p w:rsidR="00000000" w:rsidRPr="0058316F" w:rsidP="0058316F">
            <w:pPr>
              <w:pStyle w:val="ListBullet"/>
            </w:pPr>
            <w:r w:rsidRPr="0058316F">
              <w:t>too much or the wrong chemical added during manufacture</w:t>
            </w:r>
          </w:p>
          <w:p w:rsidR="00000000" w:rsidP="0058316F">
            <w:pPr>
              <w:pStyle w:val="ListBullet"/>
              <w:rPr>
                <w:lang w:val="en-NZ"/>
              </w:rPr>
            </w:pPr>
            <w:r w:rsidRPr="0058316F">
              <w:t>insecticide, pesticides, herbicides and antibiotics that build</w:t>
            </w:r>
            <w:r w:rsidRPr="0058316F">
              <w:t xml:space="preserve"> up during the growth cycle of the food source</w:t>
            </w:r>
          </w:p>
        </w:tc>
      </w:tr>
      <w:tr w:rsidTr="00C51E0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Control measures for chemical contaminants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Control measures for chemical contaminants include safe handling of chemical contaminants, such as:</w:t>
            </w:r>
          </w:p>
          <w:p w:rsidR="00000000" w:rsidRPr="0058316F" w:rsidP="0058316F">
            <w:pPr>
              <w:pStyle w:val="ListBullet"/>
            </w:pPr>
            <w:r w:rsidRPr="0058316F">
              <w:t>storing chemicals away from food production areas</w:t>
            </w:r>
          </w:p>
          <w:p w:rsidR="00000000" w:rsidRPr="0058316F" w:rsidP="0058316F">
            <w:pPr>
              <w:pStyle w:val="ListBullet"/>
            </w:pPr>
            <w:r w:rsidRPr="0058316F">
              <w:t xml:space="preserve">using correct </w:t>
            </w:r>
            <w:r w:rsidRPr="0058316F">
              <w:t>containers for storing and dispensing chemicals</w:t>
            </w:r>
          </w:p>
          <w:p w:rsidR="00000000" w:rsidRPr="0058316F" w:rsidP="0058316F">
            <w:pPr>
              <w:pStyle w:val="ListBullet"/>
            </w:pPr>
            <w:r w:rsidRPr="0058316F">
              <w:t>correctly labelling chemicals in containers</w:t>
            </w:r>
          </w:p>
          <w:p w:rsidR="00000000" w:rsidRPr="0058316F" w:rsidP="0058316F">
            <w:pPr>
              <w:pStyle w:val="ListBullet"/>
            </w:pPr>
            <w:r w:rsidRPr="0058316F">
              <w:t>calculating and applying correct quantities</w:t>
            </w:r>
          </w:p>
          <w:p w:rsidR="00000000" w:rsidP="0058316F">
            <w:pPr>
              <w:pStyle w:val="ListBullet"/>
              <w:rPr>
                <w:lang w:val="en-NZ"/>
              </w:rPr>
            </w:pPr>
            <w:r w:rsidRPr="0058316F">
              <w:t>ensuring chemical record sheets are filled in correctly</w:t>
            </w:r>
          </w:p>
        </w:tc>
      </w:tr>
      <w:tr w:rsidTr="00C51E0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Microbiological contaminants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 xml:space="preserve">Microbiological contaminants include micro-organisms that in food that poison or spoil it. </w:t>
            </w:r>
          </w:p>
          <w:p w:rsidR="00000000" w:rsidRPr="0058316F" w:rsidP="0058316F">
            <w:pPr>
              <w:pStyle w:val="BodyText"/>
            </w:pPr>
            <w:r w:rsidRPr="0058316F">
              <w:t>Types of micro-organisms associated with microbiological risks include:</w:t>
            </w:r>
          </w:p>
          <w:p w:rsidR="00000000" w:rsidRPr="0058316F" w:rsidP="0058316F">
            <w:pPr>
              <w:pStyle w:val="ListBullet"/>
            </w:pPr>
            <w:r w:rsidRPr="0058316F">
              <w:t xml:space="preserve">fungi </w:t>
            </w:r>
          </w:p>
          <w:p w:rsidR="00000000" w:rsidRPr="0058316F" w:rsidP="0058316F">
            <w:pPr>
              <w:pStyle w:val="ListBullet"/>
            </w:pPr>
            <w:r w:rsidRPr="0058316F">
              <w:t>yeasts</w:t>
            </w:r>
          </w:p>
          <w:p w:rsidR="00000000" w:rsidRPr="0058316F" w:rsidP="0058316F">
            <w:pPr>
              <w:pStyle w:val="ListBullet"/>
            </w:pPr>
            <w:r w:rsidRPr="0058316F">
              <w:t>moulds</w:t>
            </w:r>
          </w:p>
          <w:p w:rsidR="00000000" w:rsidRPr="0058316F" w:rsidP="0058316F">
            <w:pPr>
              <w:pStyle w:val="ListBullet"/>
            </w:pPr>
            <w:r w:rsidRPr="0058316F">
              <w:t>viruses</w:t>
            </w:r>
          </w:p>
          <w:p w:rsidR="00000000" w:rsidP="0058316F">
            <w:pPr>
              <w:pStyle w:val="ListBullet"/>
              <w:rPr>
                <w:lang w:val="en-NZ"/>
              </w:rPr>
            </w:pPr>
            <w:r w:rsidRPr="0058316F">
              <w:t>bacteria</w:t>
            </w:r>
          </w:p>
        </w:tc>
      </w:tr>
      <w:tr w:rsidTr="00C51E0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Control measures for biological contaminants</w:t>
            </w:r>
            <w:r w:rsidRPr="0058316F">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Contro</w:t>
            </w:r>
            <w:r w:rsidRPr="0058316F">
              <w:t>l measures for biological contaminants include:</w:t>
            </w:r>
          </w:p>
          <w:p w:rsidR="00000000" w:rsidRPr="0058316F" w:rsidP="0058316F">
            <w:pPr>
              <w:pStyle w:val="ListBullet"/>
            </w:pPr>
            <w:r w:rsidRPr="0058316F">
              <w:t>temperature and climate controls</w:t>
            </w:r>
          </w:p>
          <w:p w:rsidR="00000000" w:rsidRPr="0058316F" w:rsidP="0058316F">
            <w:pPr>
              <w:pStyle w:val="ListBullet"/>
            </w:pPr>
            <w:r w:rsidRPr="0058316F">
              <w:t>personal hygiene standards</w:t>
            </w:r>
          </w:p>
          <w:p w:rsidR="00000000" w:rsidRPr="0058316F" w:rsidP="0058316F">
            <w:pPr>
              <w:pStyle w:val="ListBullet"/>
            </w:pPr>
            <w:r w:rsidRPr="0058316F">
              <w:t>storage and processing conditions</w:t>
            </w:r>
          </w:p>
          <w:p w:rsidR="00000000" w:rsidRPr="0058316F" w:rsidP="0058316F">
            <w:pPr>
              <w:pStyle w:val="ListBullet"/>
            </w:pPr>
            <w:r w:rsidRPr="0058316F">
              <w:t xml:space="preserve">chemical controls </w:t>
            </w:r>
          </w:p>
          <w:p w:rsidR="00000000" w:rsidRPr="0058316F" w:rsidP="0058316F">
            <w:pPr>
              <w:pStyle w:val="ListBullet"/>
            </w:pPr>
            <w:r w:rsidRPr="0058316F">
              <w:t>housekeeping standards</w:t>
            </w:r>
          </w:p>
          <w:p w:rsidR="00000000" w:rsidP="0058316F">
            <w:pPr>
              <w:pStyle w:val="ListBullet"/>
              <w:rPr>
                <w:lang w:val="en-NZ"/>
              </w:rPr>
            </w:pPr>
            <w:r w:rsidRPr="0058316F">
              <w:t>pest controls</w:t>
            </w:r>
          </w:p>
        </w:tc>
      </w:tr>
      <w:tr w:rsidTr="00C51E0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Allergens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Allergens include:</w:t>
            </w:r>
          </w:p>
          <w:p w:rsidR="00000000" w:rsidRPr="0058316F" w:rsidP="0058316F">
            <w:pPr>
              <w:pStyle w:val="ListBullet"/>
            </w:pPr>
            <w:r w:rsidRPr="0058316F">
              <w:t>food substances, such as nuts, milk products</w:t>
            </w:r>
          </w:p>
          <w:p w:rsidR="00000000" w:rsidRPr="0058316F" w:rsidP="0058316F">
            <w:pPr>
              <w:pStyle w:val="ListBullet"/>
            </w:pPr>
            <w:r w:rsidRPr="0058316F">
              <w:t xml:space="preserve">pollen and grain </w:t>
            </w:r>
          </w:p>
        </w:tc>
      </w:tr>
    </w:tbl>
    <w:p w:rsidR="00C51E08" w:rsidP="0058316F">
      <w:pPr>
        <w:pStyle w:val="BodyText"/>
      </w:pPr>
    </w:p>
    <w:p w:rsidR="00C51E08" w:rsidP="0058316F">
      <w:pPr>
        <w:pStyle w:val="BodyText"/>
      </w:pPr>
    </w:p>
    <w:p w:rsidR="00000000" w:rsidRPr="0058316F" w:rsidP="0058316F">
      <w:pPr>
        <w:pStyle w:val="Heading1"/>
      </w:pPr>
      <w:bookmarkStart w:id="12" w:name="O_75806"/>
      <w:bookmarkEnd w:id="12"/>
      <w:r w:rsidRPr="0058316F">
        <w:t>Unit Sector(s)</w:t>
      </w:r>
    </w:p>
    <w:tbl>
      <w:tblPr>
        <w:tblW w:w="0" w:type="auto"/>
        <w:tblLayout w:type="fixed"/>
        <w:tblCellMar>
          <w:left w:w="62" w:type="dxa"/>
          <w:right w:w="62" w:type="dxa"/>
        </w:tblCellMar>
        <w:tblLook w:val="0000"/>
      </w:tblPr>
      <w:tblGrid>
        <w:gridCol w:w="2606"/>
        <w:gridCol w:w="5916"/>
      </w:tblGrid>
      <w:tr w:rsidTr="00C51E0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r w:rsidRPr="0058316F">
              <w:t>Operational</w:t>
            </w: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13" w:name="O_155875"/>
      <w:bookmarkEnd w:id="13"/>
      <w:r w:rsidRPr="0058316F">
        <w:t>Competency field</w:t>
      </w:r>
    </w:p>
    <w:tbl>
      <w:tblPr>
        <w:tblW w:w="0" w:type="auto"/>
        <w:tblLayout w:type="fixed"/>
        <w:tblCellMar>
          <w:left w:w="62" w:type="dxa"/>
          <w:right w:w="62" w:type="dxa"/>
        </w:tblCellMar>
        <w:tblLook w:val="0000"/>
      </w:tblPr>
      <w:tblGrid>
        <w:gridCol w:w="2784"/>
        <w:gridCol w:w="5738"/>
      </w:tblGrid>
      <w:tr w:rsidTr="00C51E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p>
        </w:tc>
      </w:tr>
    </w:tbl>
    <w:p w:rsidR="00000000" w:rsidRPr="0058316F" w:rsidP="0058316F">
      <w:pPr>
        <w:pStyle w:val="BodyText"/>
      </w:pPr>
    </w:p>
    <w:p w:rsidR="00000000" w:rsidRPr="0058316F" w:rsidP="0058316F">
      <w:pPr>
        <w:pStyle w:val="AllowPageBreak"/>
      </w:pPr>
    </w:p>
    <w:p w:rsidR="00000000" w:rsidRPr="0058316F" w:rsidP="0058316F">
      <w:pPr>
        <w:pStyle w:val="Heading1"/>
      </w:pPr>
      <w:bookmarkStart w:id="14" w:name="O_155874"/>
      <w:bookmarkEnd w:id="14"/>
      <w:r w:rsidRPr="0058316F">
        <w:t>Co-requisite units</w:t>
      </w:r>
    </w:p>
    <w:tbl>
      <w:tblPr>
        <w:tblW w:w="0" w:type="auto"/>
        <w:tblLayout w:type="fixed"/>
        <w:tblCellMar>
          <w:left w:w="62" w:type="dxa"/>
          <w:right w:w="62" w:type="dxa"/>
        </w:tblCellMar>
        <w:tblLook w:val="0000"/>
      </w:tblPr>
      <w:tblGrid>
        <w:gridCol w:w="2641"/>
        <w:gridCol w:w="1322"/>
        <w:gridCol w:w="4559"/>
      </w:tblGrid>
      <w:tr w:rsidTr="00C51E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r w:rsidRPr="005831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p>
        </w:tc>
      </w:tr>
      <w:tr w:rsidTr="00C51E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16F">
            <w:pPr>
              <w:pStyle w:val="BodyText"/>
              <w:rPr>
                <w:lang w:val="en-NZ"/>
              </w:rPr>
            </w:pPr>
          </w:p>
        </w:tc>
      </w:tr>
      <w:tr w:rsidTr="00C51E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16F" w:rsidP="0058316F">
            <w:pPr>
              <w:pStyle w:val="BodyText"/>
            </w:pPr>
          </w:p>
        </w:tc>
      </w:tr>
    </w:tbl>
    <w:p w:rsidR="00000000" w:rsidRPr="0058316F" w:rsidP="0058316F">
      <w:pPr>
        <w:pStyle w:val="BodyText"/>
      </w:pPr>
    </w:p>
    <w:p w:rsidR="00000000" w:rsidRPr="0058316F" w:rsidP="0058316F"/>
    <w:sectPr w:rsidSect="005831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E08" w:rsidP="00C51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08" w:rsidP="00583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51E08" w:rsidP="005831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51E08" w:rsidP="005831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E08" w:rsidP="00C51E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08" w:rsidP="0058316F">
    <w:pPr>
      <w:pStyle w:val="Header"/>
      <w:framePr w:wrap="around"/>
    </w:pPr>
    <w:r>
      <w:fldChar w:fldCharType="begin"/>
    </w:r>
    <w:r>
      <w:instrText xml:space="preserve"> TITLE   \* MERGEFORMAT </w:instrText>
    </w:r>
    <w:r>
      <w:fldChar w:fldCharType="separate"/>
    </w:r>
    <w:r>
      <w:t>FDFOP3001A Control contaminants and allergens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1E08" w:rsidP="005831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4C6B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F898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1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316F"/>
    <w:pPr>
      <w:spacing w:before="360" w:after="60"/>
      <w:outlineLvl w:val="0"/>
    </w:pPr>
    <w:rPr>
      <w:sz w:val="32"/>
    </w:rPr>
  </w:style>
  <w:style w:type="paragraph" w:styleId="Heading2">
    <w:name w:val="heading 2"/>
    <w:basedOn w:val="HeadingBase"/>
    <w:next w:val="BodyText"/>
    <w:link w:val="Heading2Char"/>
    <w:qFormat/>
    <w:rsid w:val="0058316F"/>
    <w:pPr>
      <w:keepLines/>
      <w:spacing w:before="240" w:after="120"/>
      <w:outlineLvl w:val="1"/>
    </w:pPr>
    <w:rPr>
      <w:sz w:val="28"/>
      <w:szCs w:val="40"/>
    </w:rPr>
  </w:style>
  <w:style w:type="paragraph" w:styleId="Heading3">
    <w:name w:val="heading 3"/>
    <w:basedOn w:val="HeadingBase"/>
    <w:next w:val="BodyText"/>
    <w:link w:val="Heading3Char"/>
    <w:qFormat/>
    <w:rsid w:val="0058316F"/>
    <w:pPr>
      <w:spacing w:before="180" w:after="120"/>
      <w:outlineLvl w:val="2"/>
    </w:pPr>
    <w:rPr>
      <w:spacing w:val="-10"/>
      <w:kern w:val="32"/>
    </w:rPr>
  </w:style>
  <w:style w:type="paragraph" w:styleId="Heading4">
    <w:name w:val="heading 4"/>
    <w:basedOn w:val="HeadingBase"/>
    <w:next w:val="BodyText"/>
    <w:link w:val="Heading4Char"/>
    <w:qFormat/>
    <w:rsid w:val="0058316F"/>
    <w:pPr>
      <w:spacing w:before="160" w:after="120"/>
      <w:outlineLvl w:val="3"/>
    </w:pPr>
    <w:rPr>
      <w:sz w:val="22"/>
    </w:rPr>
  </w:style>
  <w:style w:type="paragraph" w:styleId="Heading5">
    <w:name w:val="heading 5"/>
    <w:basedOn w:val="HeadingBase"/>
    <w:next w:val="Normal"/>
    <w:link w:val="Heading5Char"/>
    <w:qFormat/>
    <w:rsid w:val="0058316F"/>
    <w:pPr>
      <w:spacing w:before="80"/>
      <w:outlineLvl w:val="4"/>
    </w:pPr>
    <w:rPr>
      <w:color w:val="918585"/>
      <w:sz w:val="20"/>
    </w:rPr>
  </w:style>
  <w:style w:type="paragraph" w:styleId="Heading6">
    <w:name w:val="heading 6"/>
    <w:basedOn w:val="HeadingBase"/>
    <w:next w:val="Normal"/>
    <w:link w:val="Heading6Char"/>
    <w:qFormat/>
    <w:rsid w:val="0058316F"/>
    <w:pPr>
      <w:spacing w:before="60"/>
      <w:outlineLvl w:val="5"/>
    </w:pPr>
    <w:rPr>
      <w:color w:val="918585"/>
      <w:sz w:val="20"/>
    </w:rPr>
  </w:style>
  <w:style w:type="paragraph" w:styleId="Heading7">
    <w:name w:val="heading 7"/>
    <w:basedOn w:val="Normal"/>
    <w:next w:val="Normal"/>
    <w:link w:val="Heading7Char"/>
    <w:qFormat/>
    <w:rsid w:val="0058316F"/>
    <w:pPr>
      <w:ind w:left="720"/>
      <w:outlineLvl w:val="6"/>
    </w:pPr>
    <w:rPr>
      <w:i/>
    </w:rPr>
  </w:style>
  <w:style w:type="paragraph" w:styleId="Heading8">
    <w:name w:val="heading 8"/>
    <w:basedOn w:val="Normal"/>
    <w:next w:val="Normal"/>
    <w:link w:val="Heading8Char"/>
    <w:qFormat/>
    <w:rsid w:val="0058316F"/>
    <w:pPr>
      <w:ind w:left="720"/>
      <w:outlineLvl w:val="7"/>
    </w:pPr>
    <w:rPr>
      <w:i/>
    </w:rPr>
  </w:style>
  <w:style w:type="paragraph" w:styleId="Heading9">
    <w:name w:val="heading 9"/>
    <w:basedOn w:val="Normal"/>
    <w:next w:val="Normal"/>
    <w:link w:val="Heading9Char"/>
    <w:qFormat/>
    <w:rsid w:val="0058316F"/>
    <w:pPr>
      <w:ind w:left="720"/>
      <w:outlineLvl w:val="8"/>
    </w:pPr>
    <w:rPr>
      <w:i/>
    </w:rPr>
  </w:style>
  <w:style w:type="character" w:default="1" w:styleId="DefaultParagraphFont">
    <w:name w:val="Default Paragraph Font"/>
    <w:uiPriority w:val="1"/>
    <w:unhideWhenUsed/>
    <w:rsid w:val="00583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16F"/>
  </w:style>
  <w:style w:type="character" w:customStyle="1" w:styleId="Heading1Char">
    <w:name w:val="Heading 1 Char"/>
    <w:basedOn w:val="DefaultParagraphFont"/>
    <w:link w:val="Heading1"/>
    <w:rsid w:val="0058316F"/>
    <w:rPr>
      <w:rFonts w:ascii="Times New Roman" w:eastAsia="Times New Roman" w:hAnsi="Times New Roman" w:cs="Times New Roman"/>
      <w:b/>
      <w:sz w:val="32"/>
      <w:szCs w:val="20"/>
      <w:lang w:eastAsia="en-US"/>
    </w:rPr>
  </w:style>
  <w:style w:type="paragraph" w:styleId="BodyText">
    <w:name w:val="Body Text"/>
    <w:basedOn w:val="Normal"/>
    <w:link w:val="BodyTextChar"/>
    <w:rsid w:val="005831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16F"/>
    <w:rPr>
      <w:rFonts w:ascii="Times New Roman" w:eastAsia="Times New Roman" w:hAnsi="Times New Roman" w:cs="Times New Roman"/>
      <w:sz w:val="24"/>
      <w:lang w:val="en-US" w:eastAsia="en-US"/>
    </w:rPr>
  </w:style>
  <w:style w:type="paragraph" w:styleId="Footer">
    <w:name w:val="footer"/>
    <w:basedOn w:val="Normal"/>
    <w:link w:val="FooterChar"/>
    <w:rsid w:val="00583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16F"/>
    <w:rPr>
      <w:rFonts w:ascii="Times New Roman" w:eastAsia="Times New Roman" w:hAnsi="Times New Roman" w:cs="Times New Roman"/>
      <w:sz w:val="16"/>
      <w:lang w:val="en-US" w:eastAsia="en-US"/>
    </w:rPr>
  </w:style>
  <w:style w:type="paragraph" w:styleId="List">
    <w:name w:val="List"/>
    <w:basedOn w:val="BodyText"/>
    <w:next w:val="BodyText"/>
    <w:rsid w:val="0058316F"/>
    <w:pPr>
      <w:tabs>
        <w:tab w:val="left" w:pos="340"/>
      </w:tabs>
      <w:spacing w:before="60" w:after="60"/>
      <w:ind w:left="340" w:hanging="340"/>
    </w:pPr>
  </w:style>
  <w:style w:type="paragraph" w:styleId="ListBullet">
    <w:name w:val="List Bullet"/>
    <w:basedOn w:val="List"/>
    <w:rsid w:val="0058316F"/>
    <w:pPr>
      <w:numPr>
        <w:numId w:val="12"/>
      </w:numPr>
      <w:tabs>
        <w:tab w:val="clear" w:pos="340"/>
      </w:tabs>
      <w:spacing w:before="40" w:after="40"/>
    </w:pPr>
  </w:style>
  <w:style w:type="character" w:customStyle="1" w:styleId="SpecialBold">
    <w:name w:val="Special Bold"/>
    <w:basedOn w:val="DefaultParagraphFont"/>
    <w:rsid w:val="0058316F"/>
    <w:rPr>
      <w:b/>
      <w:spacing w:val="0"/>
    </w:rPr>
  </w:style>
  <w:style w:type="paragraph" w:styleId="Header">
    <w:name w:val="header"/>
    <w:basedOn w:val="Normal"/>
    <w:link w:val="HeaderChar"/>
    <w:rsid w:val="00583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1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316F"/>
    <w:pPr>
      <w:spacing w:before="240" w:after="120"/>
      <w:outlineLvl w:val="0"/>
    </w:pPr>
    <w:rPr>
      <w:rFonts w:ascii="Times New Roman" w:hAnsi="Times New Roman"/>
      <w:b/>
      <w:sz w:val="28"/>
    </w:rPr>
  </w:style>
  <w:style w:type="paragraph" w:customStyle="1" w:styleId="AllowPageBreak">
    <w:name w:val="AllowPageBreak"/>
    <w:rsid w:val="005831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316F"/>
    <w:pPr>
      <w:tabs>
        <w:tab w:val="left" w:pos="680"/>
      </w:tabs>
      <w:spacing w:before="60" w:after="60"/>
      <w:ind w:left="680" w:hanging="340"/>
    </w:pPr>
  </w:style>
  <w:style w:type="character" w:customStyle="1" w:styleId="BoldandItalics">
    <w:name w:val="Bold and Italics"/>
    <w:qFormat/>
    <w:rsid w:val="0058316F"/>
    <w:rPr>
      <w:b/>
      <w:i/>
      <w:u w:val="none"/>
    </w:rPr>
  </w:style>
  <w:style w:type="character" w:customStyle="1" w:styleId="Heading2Char">
    <w:name w:val="Heading 2 Char"/>
    <w:basedOn w:val="DefaultParagraphFont"/>
    <w:link w:val="Heading2"/>
    <w:rsid w:val="00583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1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31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316F"/>
    <w:rPr>
      <w:rFonts w:ascii="Courier New" w:eastAsia="Times New Roman" w:hAnsi="Courier New" w:cs="Times New Roman"/>
      <w:i/>
      <w:szCs w:val="20"/>
      <w:lang w:val="en-US" w:eastAsia="en-US"/>
    </w:rPr>
  </w:style>
  <w:style w:type="paragraph" w:customStyle="1" w:styleId="HeadingBase">
    <w:name w:val="Heading Base"/>
    <w:rsid w:val="00583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16F"/>
    <w:pPr>
      <w:tabs>
        <w:tab w:val="right" w:leader="dot" w:pos="9072"/>
      </w:tabs>
      <w:ind w:left="567"/>
    </w:pPr>
    <w:rPr>
      <w:szCs w:val="22"/>
    </w:rPr>
  </w:style>
  <w:style w:type="paragraph" w:customStyle="1" w:styleId="TOCBase">
    <w:name w:val="TOC Base"/>
    <w:rsid w:val="00583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16F"/>
    <w:pPr>
      <w:tabs>
        <w:tab w:val="right" w:leader="dot" w:pos="9072"/>
      </w:tabs>
      <w:spacing w:before="40" w:after="40"/>
      <w:ind w:left="284"/>
    </w:pPr>
    <w:rPr>
      <w:rFonts w:ascii="Times New Roman" w:hAnsi="Times New Roman"/>
    </w:rPr>
  </w:style>
  <w:style w:type="paragraph" w:styleId="TOC1">
    <w:name w:val="toc 1"/>
    <w:basedOn w:val="TOCBase"/>
    <w:next w:val="Normal"/>
    <w:rsid w:val="005831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16F"/>
    <w:pPr>
      <w:spacing w:before="5040"/>
      <w:jc w:val="center"/>
    </w:pPr>
    <w:rPr>
      <w:sz w:val="48"/>
      <w:szCs w:val="72"/>
      <w:lang w:val="en-US"/>
    </w:rPr>
  </w:style>
  <w:style w:type="character" w:customStyle="1" w:styleId="TitleChar">
    <w:name w:val="Title Char"/>
    <w:basedOn w:val="DefaultParagraphFont"/>
    <w:link w:val="Title"/>
    <w:rsid w:val="00583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16F"/>
    <w:pPr>
      <w:tabs>
        <w:tab w:val="left" w:pos="3600"/>
        <w:tab w:val="left" w:pos="3958"/>
      </w:tabs>
    </w:pPr>
  </w:style>
  <w:style w:type="paragraph" w:customStyle="1" w:styleId="Note">
    <w:name w:val="Note"/>
    <w:basedOn w:val="BodyText"/>
    <w:rsid w:val="00583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16F"/>
    <w:pPr>
      <w:framePr w:wrap="auto" w:hAnchor="text" w:y="6049"/>
    </w:pPr>
    <w:rPr>
      <w:color w:val="000000"/>
      <w:sz w:val="40"/>
    </w:rPr>
  </w:style>
  <w:style w:type="paragraph" w:customStyle="1" w:styleId="TOCTitle">
    <w:name w:val="TOCTitle"/>
    <w:basedOn w:val="Heading1"/>
    <w:rsid w:val="0058316F"/>
    <w:pPr>
      <w:spacing w:after="240"/>
      <w:jc w:val="center"/>
      <w:outlineLvl w:val="9"/>
    </w:pPr>
    <w:rPr>
      <w:caps/>
    </w:rPr>
  </w:style>
  <w:style w:type="paragraph" w:customStyle="1" w:styleId="Version">
    <w:name w:val="Version"/>
    <w:rsid w:val="005831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316F"/>
    <w:pPr>
      <w:numPr>
        <w:numId w:val="13"/>
      </w:numPr>
      <w:tabs>
        <w:tab w:val="clear" w:pos="680"/>
      </w:tabs>
    </w:pPr>
  </w:style>
  <w:style w:type="paragraph" w:styleId="Index1">
    <w:name w:val="index 1"/>
    <w:basedOn w:val="Normal"/>
    <w:next w:val="Normal"/>
    <w:semiHidden/>
    <w:rsid w:val="0058316F"/>
    <w:pPr>
      <w:keepNext w:val="0"/>
      <w:tabs>
        <w:tab w:val="right" w:pos="4176"/>
      </w:tabs>
      <w:ind w:left="198" w:hanging="198"/>
    </w:pPr>
    <w:rPr>
      <w:rFonts w:ascii="Garamond" w:hAnsi="Garamond"/>
    </w:rPr>
  </w:style>
  <w:style w:type="paragraph" w:styleId="IndexHeading">
    <w:name w:val="index heading"/>
    <w:basedOn w:val="Normal"/>
    <w:next w:val="Index1"/>
    <w:semiHidden/>
    <w:rsid w:val="0058316F"/>
    <w:pPr>
      <w:spacing w:before="120" w:after="120"/>
    </w:pPr>
    <w:rPr>
      <w:rFonts w:ascii="Arial" w:hAnsi="Arial"/>
      <w:b/>
      <w:color w:val="918585"/>
      <w:sz w:val="24"/>
    </w:rPr>
  </w:style>
  <w:style w:type="paragraph" w:customStyle="1" w:styleId="Chapter">
    <w:name w:val="Chapter"/>
    <w:basedOn w:val="Normal"/>
    <w:rsid w:val="0058316F"/>
    <w:pPr>
      <w:spacing w:before="240"/>
    </w:pPr>
    <w:rPr>
      <w:rFonts w:ascii="Times New Roman" w:hAnsi="Times New Roman"/>
      <w:smallCaps/>
      <w:spacing w:val="80"/>
      <w:sz w:val="28"/>
    </w:rPr>
  </w:style>
  <w:style w:type="paragraph" w:customStyle="1" w:styleId="InChapter">
    <w:name w:val="InChapter"/>
    <w:basedOn w:val="Heading3"/>
    <w:rsid w:val="0058316F"/>
    <w:pPr>
      <w:spacing w:after="240"/>
      <w:outlineLvl w:val="9"/>
    </w:pPr>
    <w:rPr>
      <w:noProof/>
    </w:rPr>
  </w:style>
  <w:style w:type="paragraph" w:styleId="Index2">
    <w:name w:val="index 2"/>
    <w:basedOn w:val="Normal"/>
    <w:next w:val="Normal"/>
    <w:semiHidden/>
    <w:rsid w:val="0058316F"/>
    <w:pPr>
      <w:tabs>
        <w:tab w:val="right" w:pos="4176"/>
      </w:tabs>
      <w:ind w:left="568" w:hanging="284"/>
    </w:pPr>
    <w:rPr>
      <w:rFonts w:ascii="Garamond" w:hAnsi="Garamond"/>
    </w:rPr>
  </w:style>
  <w:style w:type="paragraph" w:customStyle="1" w:styleId="Byline">
    <w:name w:val="Byline"/>
    <w:rsid w:val="00583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16F"/>
    <w:pPr>
      <w:tabs>
        <w:tab w:val="clear" w:pos="3600"/>
        <w:tab w:val="clear" w:pos="3958"/>
      </w:tabs>
      <w:jc w:val="right"/>
    </w:pPr>
  </w:style>
  <w:style w:type="character" w:styleId="Emphasis">
    <w:name w:val="Emphasis"/>
    <w:basedOn w:val="DefaultParagraphFont"/>
    <w:qFormat/>
    <w:rsid w:val="0058316F"/>
    <w:rPr>
      <w:i/>
    </w:rPr>
  </w:style>
  <w:style w:type="paragraph" w:styleId="Caption">
    <w:name w:val="caption"/>
    <w:basedOn w:val="BodyText"/>
    <w:next w:val="Normal"/>
    <w:qFormat/>
    <w:rsid w:val="0058316F"/>
    <w:pPr>
      <w:framePr w:w="2268" w:hSpace="181" w:vSpace="181" w:wrap="around" w:vAnchor="text" w:hAnchor="page" w:x="1135" w:y="285" w:anchorLock="1"/>
    </w:pPr>
    <w:rPr>
      <w:i/>
    </w:rPr>
  </w:style>
  <w:style w:type="paragraph" w:customStyle="1" w:styleId="MiniTOCTitle">
    <w:name w:val="MiniTOCTitle"/>
    <w:basedOn w:val="Heading4"/>
    <w:rsid w:val="0058316F"/>
    <w:pPr>
      <w:spacing w:before="240"/>
      <w:outlineLvl w:val="9"/>
    </w:pPr>
    <w:rPr>
      <w:noProof/>
      <w:sz w:val="24"/>
    </w:rPr>
  </w:style>
  <w:style w:type="paragraph" w:customStyle="1" w:styleId="MiniTOCItem">
    <w:name w:val="MiniTOCItem"/>
    <w:basedOn w:val="ListBullet"/>
    <w:rsid w:val="0058316F"/>
    <w:pPr>
      <w:numPr>
        <w:numId w:val="0"/>
      </w:numPr>
      <w:tabs>
        <w:tab w:val="right" w:leader="dot" w:pos="6521"/>
      </w:tabs>
      <w:spacing w:before="0" w:after="0"/>
    </w:pPr>
  </w:style>
  <w:style w:type="paragraph" w:customStyle="1" w:styleId="TOFTitle">
    <w:name w:val="TOFTitle"/>
    <w:basedOn w:val="TOCTitle"/>
    <w:rsid w:val="0058316F"/>
  </w:style>
  <w:style w:type="paragraph" w:styleId="TableofFigures">
    <w:name w:val="table of figures"/>
    <w:basedOn w:val="Normal"/>
    <w:next w:val="Normal"/>
    <w:semiHidden/>
    <w:rsid w:val="0058316F"/>
    <w:pPr>
      <w:tabs>
        <w:tab w:val="right" w:leader="dot" w:pos="9072"/>
      </w:tabs>
      <w:ind w:left="970" w:hanging="403"/>
    </w:pPr>
    <w:rPr>
      <w:rFonts w:ascii="Times New Roman" w:hAnsi="Times New Roman"/>
      <w:b/>
    </w:rPr>
  </w:style>
  <w:style w:type="paragraph" w:styleId="ListNumber">
    <w:name w:val="List Number"/>
    <w:basedOn w:val="List"/>
    <w:rsid w:val="0058316F"/>
    <w:pPr>
      <w:numPr>
        <w:numId w:val="10"/>
      </w:numPr>
    </w:pPr>
  </w:style>
  <w:style w:type="character" w:customStyle="1" w:styleId="WingdingSymbols">
    <w:name w:val="Wingding Symbols"/>
    <w:rsid w:val="0058316F"/>
    <w:rPr>
      <w:rFonts w:ascii="Wingdings" w:hAnsi="Wingdings"/>
    </w:rPr>
  </w:style>
  <w:style w:type="paragraph" w:customStyle="1" w:styleId="TableHeading">
    <w:name w:val="Table Heading"/>
    <w:basedOn w:val="HeadingBase"/>
    <w:rsid w:val="0058316F"/>
    <w:pPr>
      <w:keepLines/>
      <w:pBdr>
        <w:bottom w:val="single" w:sz="6" w:space="1" w:color="918585"/>
      </w:pBdr>
      <w:spacing w:before="240"/>
    </w:pPr>
  </w:style>
  <w:style w:type="character" w:customStyle="1" w:styleId="HotSpot">
    <w:name w:val="HotSpot"/>
    <w:rsid w:val="0058316F"/>
    <w:rPr>
      <w:color w:val="0033CC"/>
      <w:u w:val="none"/>
    </w:rPr>
  </w:style>
  <w:style w:type="paragraph" w:customStyle="1" w:styleId="BodyTextRight">
    <w:name w:val="Body Text Right"/>
    <w:basedOn w:val="BodyText"/>
    <w:rsid w:val="0058316F"/>
    <w:pPr>
      <w:spacing w:before="0" w:after="0"/>
      <w:jc w:val="right"/>
    </w:pPr>
  </w:style>
  <w:style w:type="paragraph" w:styleId="Index3">
    <w:name w:val="index 3"/>
    <w:basedOn w:val="ListNumber2"/>
    <w:next w:val="Normal"/>
    <w:semiHidden/>
    <w:rsid w:val="0058316F"/>
    <w:pPr>
      <w:numPr>
        <w:numId w:val="0"/>
      </w:numPr>
      <w:tabs>
        <w:tab w:val="right" w:leader="dot" w:pos="4176"/>
      </w:tabs>
    </w:pPr>
  </w:style>
  <w:style w:type="paragraph" w:styleId="ListNumber2">
    <w:name w:val="List Number 2"/>
    <w:basedOn w:val="List2"/>
    <w:rsid w:val="0058316F"/>
    <w:pPr>
      <w:numPr>
        <w:numId w:val="9"/>
      </w:numPr>
      <w:tabs>
        <w:tab w:val="clear" w:pos="1060"/>
      </w:tabs>
    </w:pPr>
  </w:style>
  <w:style w:type="paragraph" w:customStyle="1" w:styleId="MarginNote">
    <w:name w:val="Margin Note"/>
    <w:basedOn w:val="BodyText"/>
    <w:rsid w:val="00583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1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316F"/>
    <w:rPr>
      <w:sz w:val="32"/>
    </w:rPr>
  </w:style>
  <w:style w:type="paragraph" w:customStyle="1" w:styleId="HeadingProcedure">
    <w:name w:val="Heading Procedure"/>
    <w:basedOn w:val="HeadingBase"/>
    <w:next w:val="Normal"/>
    <w:rsid w:val="0058316F"/>
    <w:pPr>
      <w:tabs>
        <w:tab w:val="left" w:pos="0"/>
      </w:tabs>
      <w:spacing w:before="120" w:after="60"/>
    </w:pPr>
    <w:rPr>
      <w:i/>
      <w:color w:val="918585"/>
      <w:sz w:val="22"/>
    </w:rPr>
  </w:style>
  <w:style w:type="paragraph" w:customStyle="1" w:styleId="TableBodyText">
    <w:name w:val="Table Body Text"/>
    <w:basedOn w:val="BodyText"/>
    <w:rsid w:val="0058316F"/>
    <w:pPr>
      <w:spacing w:before="60" w:after="60"/>
    </w:pPr>
  </w:style>
  <w:style w:type="paragraph" w:styleId="ListContinue">
    <w:name w:val="List Continue"/>
    <w:basedOn w:val="List"/>
    <w:rsid w:val="0058316F"/>
    <w:pPr>
      <w:ind w:firstLine="0"/>
    </w:pPr>
  </w:style>
  <w:style w:type="paragraph" w:customStyle="1" w:styleId="ListNote">
    <w:name w:val="List Note"/>
    <w:basedOn w:val="List"/>
    <w:rsid w:val="0058316F"/>
    <w:pPr>
      <w:pBdr>
        <w:top w:val="single" w:sz="6" w:space="2" w:color="918585"/>
        <w:bottom w:val="single" w:sz="6" w:space="2" w:color="918585"/>
      </w:pBdr>
      <w:tabs>
        <w:tab w:val="left" w:pos="1021"/>
      </w:tabs>
      <w:ind w:firstLine="0"/>
    </w:pPr>
  </w:style>
  <w:style w:type="paragraph" w:customStyle="1" w:styleId="Warning">
    <w:name w:val="Warning"/>
    <w:basedOn w:val="BodyText"/>
    <w:rsid w:val="0058316F"/>
    <w:pPr>
      <w:shd w:val="clear" w:color="auto" w:fill="D9D9D9"/>
      <w:tabs>
        <w:tab w:val="left" w:pos="992"/>
      </w:tabs>
      <w:ind w:left="119" w:right="119"/>
    </w:pPr>
    <w:rPr>
      <w:sz w:val="20"/>
    </w:rPr>
  </w:style>
  <w:style w:type="paragraph" w:customStyle="1" w:styleId="MarginIcons">
    <w:name w:val="Margin Icons"/>
    <w:basedOn w:val="BodyText"/>
    <w:rsid w:val="00583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16F"/>
    <w:rPr>
      <w:rFonts w:ascii="Courier New" w:hAnsi="Courier New"/>
    </w:rPr>
  </w:style>
  <w:style w:type="paragraph" w:customStyle="1" w:styleId="NoteBullet">
    <w:name w:val="Note Bullet"/>
    <w:basedOn w:val="Note"/>
    <w:rsid w:val="0058316F"/>
    <w:pPr>
      <w:tabs>
        <w:tab w:val="clear" w:pos="680"/>
      </w:tabs>
      <w:spacing w:before="60" w:after="60"/>
    </w:pPr>
  </w:style>
  <w:style w:type="paragraph" w:customStyle="1" w:styleId="SubHeading2">
    <w:name w:val="SubHeading2"/>
    <w:basedOn w:val="HeadingBase"/>
    <w:rsid w:val="0058316F"/>
    <w:pPr>
      <w:spacing w:before="240" w:after="60"/>
    </w:pPr>
    <w:rPr>
      <w:sz w:val="20"/>
    </w:rPr>
  </w:style>
  <w:style w:type="paragraph" w:customStyle="1" w:styleId="SubHeading1">
    <w:name w:val="SubHeading1"/>
    <w:basedOn w:val="HeadingBase"/>
    <w:rsid w:val="0058316F"/>
    <w:pPr>
      <w:spacing w:before="240" w:after="60"/>
    </w:pPr>
    <w:rPr>
      <w:color w:val="918585"/>
      <w:sz w:val="22"/>
    </w:rPr>
  </w:style>
  <w:style w:type="paragraph" w:customStyle="1" w:styleId="SideHeading">
    <w:name w:val="Side Heading"/>
    <w:basedOn w:val="HeadingBase"/>
    <w:rsid w:val="00583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16F"/>
    <w:pPr>
      <w:tabs>
        <w:tab w:val="num" w:pos="360"/>
      </w:tabs>
    </w:pPr>
  </w:style>
  <w:style w:type="paragraph" w:styleId="PlainText">
    <w:name w:val="Plain Text"/>
    <w:basedOn w:val="Normal"/>
    <w:link w:val="PlainTextChar"/>
    <w:rsid w:val="0058316F"/>
    <w:rPr>
      <w:sz w:val="20"/>
    </w:rPr>
  </w:style>
  <w:style w:type="character" w:customStyle="1" w:styleId="PlainTextChar">
    <w:name w:val="Plain Text Char"/>
    <w:basedOn w:val="DefaultParagraphFont"/>
    <w:link w:val="PlainText"/>
    <w:rsid w:val="005831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316F"/>
    <w:rPr>
      <w:b/>
      <w:smallCaps/>
    </w:rPr>
  </w:style>
  <w:style w:type="paragraph" w:customStyle="1" w:styleId="TableListNumber">
    <w:name w:val="Table List Number"/>
    <w:basedOn w:val="ListNumber"/>
    <w:rsid w:val="0058316F"/>
    <w:pPr>
      <w:numPr>
        <w:numId w:val="0"/>
      </w:numPr>
    </w:pPr>
  </w:style>
  <w:style w:type="paragraph" w:styleId="TOC4">
    <w:name w:val="toc 4"/>
    <w:basedOn w:val="TOCBase"/>
    <w:next w:val="Normal"/>
    <w:semiHidden/>
    <w:rsid w:val="0058316F"/>
    <w:pPr>
      <w:tabs>
        <w:tab w:val="right" w:leader="dot" w:pos="9071"/>
      </w:tabs>
      <w:ind w:left="1701"/>
    </w:pPr>
  </w:style>
  <w:style w:type="paragraph" w:customStyle="1" w:styleId="ListAlpha">
    <w:name w:val="List Alpha"/>
    <w:basedOn w:val="List"/>
    <w:rsid w:val="0058316F"/>
    <w:pPr>
      <w:numPr>
        <w:numId w:val="8"/>
      </w:numPr>
    </w:pPr>
  </w:style>
  <w:style w:type="paragraph" w:customStyle="1" w:styleId="ListAlpha2">
    <w:name w:val="List Alpha 2"/>
    <w:basedOn w:val="List2"/>
    <w:rsid w:val="0058316F"/>
    <w:pPr>
      <w:numPr>
        <w:numId w:val="7"/>
      </w:numPr>
    </w:pPr>
  </w:style>
  <w:style w:type="paragraph" w:styleId="List3">
    <w:name w:val="List 3"/>
    <w:basedOn w:val="BodyText"/>
    <w:rsid w:val="0058316F"/>
    <w:pPr>
      <w:tabs>
        <w:tab w:val="left" w:pos="1021"/>
      </w:tabs>
      <w:spacing w:before="60" w:after="60"/>
      <w:ind w:left="1020" w:hanging="340"/>
    </w:pPr>
  </w:style>
  <w:style w:type="paragraph" w:styleId="List4">
    <w:name w:val="List 4"/>
    <w:basedOn w:val="BodyText"/>
    <w:rsid w:val="0058316F"/>
    <w:pPr>
      <w:tabs>
        <w:tab w:val="left" w:pos="1361"/>
      </w:tabs>
      <w:spacing w:before="60" w:after="60"/>
      <w:ind w:left="1361" w:hanging="340"/>
    </w:pPr>
  </w:style>
  <w:style w:type="paragraph" w:styleId="List5">
    <w:name w:val="List 5"/>
    <w:basedOn w:val="BodyText"/>
    <w:rsid w:val="0058316F"/>
    <w:pPr>
      <w:tabs>
        <w:tab w:val="left" w:pos="1701"/>
      </w:tabs>
      <w:spacing w:before="60" w:after="60"/>
      <w:ind w:left="1701" w:hanging="340"/>
    </w:pPr>
  </w:style>
  <w:style w:type="paragraph" w:styleId="ListBullet3">
    <w:name w:val="List Bullet 3"/>
    <w:basedOn w:val="List3"/>
    <w:rsid w:val="0058316F"/>
    <w:pPr>
      <w:numPr>
        <w:numId w:val="14"/>
      </w:numPr>
      <w:tabs>
        <w:tab w:val="clear" w:pos="1021"/>
      </w:tabs>
      <w:ind w:left="1037" w:hanging="357"/>
    </w:pPr>
  </w:style>
  <w:style w:type="paragraph" w:styleId="ListBullet4">
    <w:name w:val="List Bullet 4"/>
    <w:basedOn w:val="List4"/>
    <w:rsid w:val="0058316F"/>
    <w:pPr>
      <w:numPr>
        <w:numId w:val="2"/>
      </w:numPr>
    </w:pPr>
  </w:style>
  <w:style w:type="paragraph" w:styleId="ListBullet5">
    <w:name w:val="List Bullet 5"/>
    <w:basedOn w:val="List5"/>
    <w:rsid w:val="0058316F"/>
    <w:pPr>
      <w:numPr>
        <w:numId w:val="3"/>
      </w:numPr>
    </w:pPr>
  </w:style>
  <w:style w:type="paragraph" w:styleId="ListContinue2">
    <w:name w:val="List Continue 2"/>
    <w:basedOn w:val="List2"/>
    <w:rsid w:val="0058316F"/>
    <w:pPr>
      <w:ind w:firstLine="0"/>
    </w:pPr>
  </w:style>
  <w:style w:type="paragraph" w:styleId="ListContinue3">
    <w:name w:val="List Continue 3"/>
    <w:basedOn w:val="List3"/>
    <w:rsid w:val="0058316F"/>
    <w:pPr>
      <w:ind w:left="1021" w:firstLine="0"/>
    </w:pPr>
  </w:style>
  <w:style w:type="paragraph" w:styleId="ListContinue4">
    <w:name w:val="List Continue 4"/>
    <w:basedOn w:val="List4"/>
    <w:rsid w:val="0058316F"/>
    <w:pPr>
      <w:ind w:firstLine="0"/>
    </w:pPr>
  </w:style>
  <w:style w:type="paragraph" w:styleId="ListContinue5">
    <w:name w:val="List Continue 5"/>
    <w:basedOn w:val="List5"/>
    <w:rsid w:val="0058316F"/>
    <w:pPr>
      <w:ind w:firstLine="0"/>
    </w:pPr>
  </w:style>
  <w:style w:type="paragraph" w:styleId="ListNumber3">
    <w:name w:val="List Number 3"/>
    <w:basedOn w:val="List3"/>
    <w:rsid w:val="0058316F"/>
    <w:pPr>
      <w:numPr>
        <w:numId w:val="4"/>
      </w:numPr>
    </w:pPr>
  </w:style>
  <w:style w:type="paragraph" w:styleId="ListNumber4">
    <w:name w:val="List Number 4"/>
    <w:basedOn w:val="List4"/>
    <w:rsid w:val="0058316F"/>
    <w:pPr>
      <w:numPr>
        <w:numId w:val="5"/>
      </w:numPr>
    </w:pPr>
  </w:style>
  <w:style w:type="paragraph" w:styleId="ListNumber5">
    <w:name w:val="List Number 5"/>
    <w:basedOn w:val="List5"/>
    <w:rsid w:val="0058316F"/>
    <w:pPr>
      <w:numPr>
        <w:numId w:val="6"/>
      </w:numPr>
    </w:pPr>
  </w:style>
  <w:style w:type="paragraph" w:styleId="BlockText">
    <w:name w:val="Block Text"/>
    <w:basedOn w:val="Normal"/>
    <w:rsid w:val="0058316F"/>
    <w:pPr>
      <w:spacing w:after="120"/>
      <w:ind w:left="1440" w:right="1440"/>
    </w:pPr>
  </w:style>
  <w:style w:type="character" w:customStyle="1" w:styleId="Subscript">
    <w:name w:val="Subscript"/>
    <w:basedOn w:val="DefaultParagraphFont"/>
    <w:rsid w:val="0058316F"/>
    <w:rPr>
      <w:sz w:val="16"/>
      <w:vertAlign w:val="subscript"/>
    </w:rPr>
  </w:style>
  <w:style w:type="character" w:customStyle="1" w:styleId="Superscript">
    <w:name w:val="Superscript"/>
    <w:basedOn w:val="DefaultParagraphFont"/>
    <w:rsid w:val="0058316F"/>
    <w:rPr>
      <w:sz w:val="16"/>
      <w:vertAlign w:val="superscript"/>
    </w:rPr>
  </w:style>
  <w:style w:type="character" w:customStyle="1" w:styleId="Symbols">
    <w:name w:val="Symbols"/>
    <w:basedOn w:val="DefaultParagraphFont"/>
    <w:rsid w:val="0058316F"/>
    <w:rPr>
      <w:rFonts w:ascii="Symbol" w:hAnsi="Symbol"/>
    </w:rPr>
  </w:style>
  <w:style w:type="character" w:customStyle="1" w:styleId="MenuOptions">
    <w:name w:val="Menu Options"/>
    <w:basedOn w:val="DefaultParagraphFont"/>
    <w:rsid w:val="0058316F"/>
    <w:rPr>
      <w:rFonts w:ascii="Arial Narrow" w:hAnsi="Arial Narrow"/>
      <w:smallCaps/>
    </w:rPr>
  </w:style>
  <w:style w:type="character" w:customStyle="1" w:styleId="Buttons">
    <w:name w:val="Buttons"/>
    <w:basedOn w:val="DefaultParagraphFont"/>
    <w:rsid w:val="0058316F"/>
    <w:rPr>
      <w:b/>
    </w:rPr>
  </w:style>
  <w:style w:type="character" w:customStyle="1" w:styleId="Underlined">
    <w:name w:val="Underlined"/>
    <w:basedOn w:val="DefaultParagraphFont"/>
    <w:rsid w:val="0058316F"/>
    <w:rPr>
      <w:u w:val="single"/>
    </w:rPr>
  </w:style>
  <w:style w:type="paragraph" w:customStyle="1" w:styleId="TableBodyTextRight">
    <w:name w:val="Table Body Text Right"/>
    <w:basedOn w:val="TableBodyText"/>
    <w:rsid w:val="0058316F"/>
    <w:pPr>
      <w:widowControl w:val="0"/>
      <w:autoSpaceDE w:val="0"/>
      <w:autoSpaceDN w:val="0"/>
      <w:adjustRightInd w:val="0"/>
      <w:jc w:val="right"/>
    </w:pPr>
    <w:rPr>
      <w:rFonts w:cs="Arial"/>
      <w:szCs w:val="18"/>
    </w:rPr>
  </w:style>
  <w:style w:type="paragraph" w:customStyle="1" w:styleId="CopyrightText">
    <w:name w:val="Copyright Text"/>
    <w:basedOn w:val="BodyText"/>
    <w:rsid w:val="0058316F"/>
    <w:rPr>
      <w:sz w:val="18"/>
    </w:rPr>
  </w:style>
  <w:style w:type="paragraph" w:customStyle="1" w:styleId="BodySmallRight">
    <w:name w:val="Body Small Right"/>
    <w:basedOn w:val="BodyTextRight"/>
    <w:rsid w:val="0058316F"/>
    <w:rPr>
      <w:sz w:val="18"/>
      <w:szCs w:val="18"/>
    </w:rPr>
  </w:style>
  <w:style w:type="paragraph" w:customStyle="1" w:styleId="MarginEdition">
    <w:name w:val="Margin Edition"/>
    <w:basedOn w:val="MarginNote"/>
    <w:rsid w:val="0058316F"/>
    <w:pPr>
      <w:spacing w:before="0" w:after="0"/>
    </w:pPr>
    <w:rPr>
      <w:rFonts w:ascii="Times New Roman" w:hAnsi="Times New Roman"/>
      <w:color w:val="999999"/>
    </w:rPr>
  </w:style>
  <w:style w:type="paragraph" w:customStyle="1" w:styleId="Spacer">
    <w:name w:val="Spacer"/>
    <w:basedOn w:val="Normal"/>
    <w:rsid w:val="0058316F"/>
    <w:rPr>
      <w:sz w:val="2"/>
      <w:szCs w:val="2"/>
    </w:rPr>
  </w:style>
  <w:style w:type="character" w:customStyle="1" w:styleId="Small">
    <w:name w:val="Small"/>
    <w:basedOn w:val="DefaultParagraphFont"/>
    <w:rsid w:val="0058316F"/>
    <w:rPr>
      <w:sz w:val="16"/>
    </w:rPr>
  </w:style>
  <w:style w:type="paragraph" w:customStyle="1" w:styleId="WideTable">
    <w:name w:val="Wide Table"/>
    <w:basedOn w:val="Normal"/>
    <w:rsid w:val="0058316F"/>
    <w:pPr>
      <w:ind w:left="-1418"/>
    </w:pPr>
    <w:rPr>
      <w:sz w:val="2"/>
      <w:szCs w:val="2"/>
    </w:rPr>
  </w:style>
  <w:style w:type="character" w:styleId="PageNumber">
    <w:name w:val="page number"/>
    <w:basedOn w:val="DefaultParagraphFont"/>
    <w:rsid w:val="0058316F"/>
  </w:style>
  <w:style w:type="paragraph" w:styleId="Quote">
    <w:name w:val="Quote"/>
    <w:basedOn w:val="Heading1"/>
    <w:link w:val="QuoteChar"/>
    <w:qFormat/>
    <w:rsid w:val="0058316F"/>
    <w:rPr>
      <w:b w:val="0"/>
      <w:sz w:val="72"/>
      <w:szCs w:val="72"/>
      <w:lang w:val="en-NZ"/>
    </w:rPr>
  </w:style>
  <w:style w:type="character" w:customStyle="1" w:styleId="QuoteChar">
    <w:name w:val="Quote Char"/>
    <w:basedOn w:val="DefaultParagraphFont"/>
    <w:link w:val="Quote"/>
    <w:rsid w:val="00583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16F"/>
    <w:pPr>
      <w:pageBreakBefore/>
    </w:pPr>
  </w:style>
  <w:style w:type="paragraph" w:customStyle="1" w:styleId="Border">
    <w:name w:val="Border"/>
    <w:basedOn w:val="Normal"/>
    <w:qFormat/>
    <w:rsid w:val="00583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16F"/>
    <w:rPr>
      <w:b/>
      <w:bCs/>
      <w:i/>
      <w:iCs/>
      <w:color w:val="auto"/>
    </w:rPr>
  </w:style>
  <w:style w:type="paragraph" w:styleId="IntenseQuote">
    <w:name w:val="Intense Quote"/>
    <w:basedOn w:val="Normal"/>
    <w:next w:val="Normal"/>
    <w:link w:val="IntenseQuoteChar"/>
    <w:uiPriority w:val="30"/>
    <w:qFormat/>
    <w:rsid w:val="00583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1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316F"/>
    <w:rPr>
      <w:smallCaps/>
      <w:color w:val="auto"/>
      <w:u w:val="single"/>
    </w:rPr>
  </w:style>
  <w:style w:type="character" w:styleId="IntenseReference">
    <w:name w:val="Intense Reference"/>
    <w:basedOn w:val="DefaultParagraphFont"/>
    <w:uiPriority w:val="32"/>
    <w:qFormat/>
    <w:rsid w:val="0058316F"/>
    <w:rPr>
      <w:b/>
      <w:bCs/>
      <w:smallCaps/>
      <w:color w:val="auto"/>
      <w:spacing w:val="5"/>
      <w:u w:val="single"/>
    </w:rPr>
  </w:style>
  <w:style w:type="paragraph" w:customStyle="1" w:styleId="2ColumnHeading">
    <w:name w:val="2Column Heading"/>
    <w:basedOn w:val="BodyText"/>
    <w:qFormat/>
    <w:rsid w:val="0058316F"/>
    <w:pPr>
      <w:spacing w:after="60"/>
      <w:ind w:left="-2268"/>
    </w:pPr>
    <w:rPr>
      <w:b/>
    </w:rPr>
  </w:style>
  <w:style w:type="paragraph" w:customStyle="1" w:styleId="Heading1TOC">
    <w:name w:val="Heading1 TOC"/>
    <w:basedOn w:val="Normal"/>
    <w:qFormat/>
    <w:rsid w:val="0058316F"/>
    <w:pPr>
      <w:spacing w:before="240" w:after="120"/>
    </w:pPr>
    <w:rPr>
      <w:rFonts w:ascii="Times New Roman" w:hAnsi="Times New Roman"/>
      <w:b/>
      <w:sz w:val="32"/>
    </w:rPr>
  </w:style>
  <w:style w:type="paragraph" w:customStyle="1" w:styleId="Heading2TOC">
    <w:name w:val="Heading2 TOC"/>
    <w:basedOn w:val="Normal"/>
    <w:qFormat/>
    <w:rsid w:val="0058316F"/>
    <w:pPr>
      <w:spacing w:before="240" w:after="60"/>
    </w:pPr>
    <w:rPr>
      <w:rFonts w:ascii="Times New Roman" w:hAnsi="Times New Roman"/>
      <w:b/>
      <w:sz w:val="28"/>
    </w:rPr>
  </w:style>
  <w:style w:type="character" w:customStyle="1" w:styleId="Underline">
    <w:name w:val="Underline"/>
    <w:basedOn w:val="DefaultParagraphFont"/>
    <w:qFormat/>
    <w:rsid w:val="0058316F"/>
    <w:rPr>
      <w:u w:val="single"/>
    </w:rPr>
  </w:style>
  <w:style w:type="paragraph" w:styleId="BalloonText">
    <w:name w:val="Balloon Text"/>
    <w:basedOn w:val="Normal"/>
    <w:link w:val="BalloonTextChar"/>
    <w:rsid w:val="0058316F"/>
    <w:rPr>
      <w:rFonts w:ascii="Tahoma" w:hAnsi="Tahoma" w:cs="Tahoma"/>
      <w:sz w:val="16"/>
      <w:szCs w:val="16"/>
    </w:rPr>
  </w:style>
  <w:style w:type="character" w:customStyle="1" w:styleId="BalloonTextChar">
    <w:name w:val="Balloon Text Char"/>
    <w:basedOn w:val="DefaultParagraphFont"/>
    <w:link w:val="BalloonText"/>
    <w:rsid w:val="005831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31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1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1548</Words>
  <Characters>9762</Characters>
  <Application>Microsoft Office Word</Application>
  <DocSecurity>0</DocSecurity>
  <Lines>340</Lines>
  <Paragraphs>167</Paragraphs>
  <ScaleCrop>false</ScaleCrop>
  <Company>Author-it Software Corporation Ltd.</Company>
  <LinksUpToDate>false</LinksUpToDate>
  <CharactersWithSpaces>11231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FDFOP3001A Control contaminants and allergens in the workplace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2012-05-26T16:01:00Z</dcterms:created>
  <dcterms:modified xsi:type="dcterms:W3CDTF">2012-05-26T16:01:00Z</dcterms:modified>
</cp:coreProperties>
</file>