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6028" w:rsidP="000A6028">
      <w:pPr>
        <w:pStyle w:val="Title"/>
      </w:pPr>
      <w:r>
        <w:fldChar w:fldCharType="begin"/>
      </w:r>
      <w:r>
        <w:instrText xml:space="preserve"> TITLE   \* MERGEFORMAT </w:instrText>
      </w:r>
      <w:r>
        <w:fldChar w:fldCharType="separate"/>
      </w:r>
      <w:r>
        <w:t>FDFOP2015A Apply principles of statistical process control</w:t>
      </w:r>
      <w:r>
        <w:fldChar w:fldCharType="end"/>
      </w:r>
    </w:p>
    <w:p w:rsidR="000A6028" w:rsidP="000A6028">
      <w:pPr>
        <w:pStyle w:val="Version"/>
        <w:sectPr w:rsidSect="00EA22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A2285" w:rsidP="00EA2285">
      <w:pPr>
        <w:pStyle w:val="SuperHeading"/>
      </w:pPr>
      <w:r w:rsidRPr="00EA2285">
        <w:t>FDFOP2015A Apply principles of statistical process control</w:t>
      </w:r>
    </w:p>
    <w:p w:rsidR="00000000" w:rsidRPr="00EA2285" w:rsidP="00EA2285">
      <w:pPr>
        <w:pStyle w:val="SuperHeading"/>
      </w:pPr>
    </w:p>
    <w:p w:rsidR="00000000" w:rsidRPr="00EA2285" w:rsidP="00EA2285">
      <w:pPr>
        <w:pStyle w:val="Heading1"/>
      </w:pPr>
      <w:bookmarkStart w:id="1" w:name="O_75195"/>
      <w:bookmarkEnd w:id="1"/>
      <w:r w:rsidRPr="00EA2285">
        <w:t>Modification History</w:t>
      </w:r>
    </w:p>
    <w:p w:rsidR="00000000" w:rsidRPr="00EA2285" w:rsidP="00EA2285">
      <w:pPr>
        <w:pStyle w:val="BodyText"/>
      </w:pPr>
      <w:r w:rsidRPr="00EA2285">
        <w:t>Not applicable.</w:t>
      </w:r>
    </w:p>
    <w:p w:rsidR="00000000" w:rsidRPr="00EA2285" w:rsidP="00EA2285">
      <w:pPr>
        <w:pStyle w:val="AllowPageBreak"/>
      </w:pPr>
    </w:p>
    <w:p w:rsidR="00000000" w:rsidRPr="00EA2285" w:rsidP="00EA2285">
      <w:pPr>
        <w:pStyle w:val="Heading1"/>
      </w:pPr>
      <w:bookmarkStart w:id="2" w:name="O_75196"/>
      <w:bookmarkEnd w:id="2"/>
      <w:r w:rsidRPr="00EA2285">
        <w:t>Unit Descriptor</w:t>
      </w:r>
    </w:p>
    <w:tbl>
      <w:tblPr>
        <w:tblW w:w="0" w:type="auto"/>
        <w:tblLayout w:type="fixed"/>
        <w:tblCellMar>
          <w:left w:w="62" w:type="dxa"/>
          <w:right w:w="62" w:type="dxa"/>
        </w:tblCellMar>
        <w:tblLook w:val="0000"/>
      </w:tblPr>
      <w:tblGrid>
        <w:gridCol w:w="2671"/>
        <w:gridCol w:w="5851"/>
      </w:tblGrid>
      <w:tr w:rsidTr="000A6028">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285">
            <w:pPr>
              <w:pStyle w:val="BodyText"/>
              <w:rPr>
                <w:lang w:val="en-NZ"/>
              </w:rPr>
            </w:pPr>
            <w:r w:rsidRPr="00EA2285">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285" w:rsidP="00EA2285">
            <w:pPr>
              <w:pStyle w:val="BodyText"/>
            </w:pPr>
            <w:r w:rsidRPr="00EA2285">
              <w:t>This unit of competency covers the skills and knowledge required to collect statistical inform</w:t>
            </w:r>
            <w:r w:rsidRPr="00EA2285">
              <w:t>ation and analyse and interpret data in order to inform work processes.</w:t>
            </w:r>
          </w:p>
        </w:tc>
      </w:tr>
    </w:tbl>
    <w:p w:rsidR="00000000" w:rsidRPr="00EA2285" w:rsidP="00EA2285">
      <w:pPr>
        <w:pStyle w:val="BodyText"/>
      </w:pPr>
    </w:p>
    <w:p w:rsidR="00000000" w:rsidRPr="00EA2285" w:rsidP="00EA2285">
      <w:pPr>
        <w:pStyle w:val="AllowPageBreak"/>
      </w:pPr>
    </w:p>
    <w:p w:rsidR="00000000" w:rsidRPr="00EA2285" w:rsidP="00EA2285">
      <w:pPr>
        <w:pStyle w:val="Heading1"/>
      </w:pPr>
      <w:bookmarkStart w:id="3" w:name="O_75197"/>
      <w:bookmarkEnd w:id="3"/>
      <w:r w:rsidRPr="00EA2285">
        <w:t>Application of the Unit</w:t>
      </w:r>
    </w:p>
    <w:tbl>
      <w:tblPr>
        <w:tblW w:w="0" w:type="auto"/>
        <w:tblLayout w:type="fixed"/>
        <w:tblCellMar>
          <w:left w:w="62" w:type="dxa"/>
          <w:right w:w="62" w:type="dxa"/>
        </w:tblCellMar>
        <w:tblLook w:val="0000"/>
      </w:tblPr>
      <w:tblGrid>
        <w:gridCol w:w="2754"/>
        <w:gridCol w:w="5768"/>
      </w:tblGrid>
      <w:tr w:rsidTr="000A6028">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285">
            <w:pPr>
              <w:pStyle w:val="BodyText"/>
              <w:rPr>
                <w:lang w:val="en-NZ"/>
              </w:rPr>
            </w:pPr>
            <w:r w:rsidRPr="00EA2285">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285" w:rsidP="00EA2285">
            <w:pPr>
              <w:pStyle w:val="BodyText"/>
            </w:pPr>
            <w:r w:rsidRPr="00EA2285">
              <w:t>This unit has application where some data collection and interpretation is requ</w:t>
            </w:r>
            <w:r w:rsidRPr="00EA2285">
              <w:t>ired to inform work practices. This typically includes plotting data on charts, such as run or control charts, and identifying variation according to given limits.</w:t>
            </w:r>
          </w:p>
        </w:tc>
      </w:tr>
    </w:tbl>
    <w:p w:rsidR="00000000" w:rsidRPr="00EA2285" w:rsidP="00EA2285">
      <w:pPr>
        <w:pStyle w:val="BodyText"/>
      </w:pPr>
    </w:p>
    <w:p w:rsidR="00000000" w:rsidRPr="00EA2285" w:rsidP="00EA2285">
      <w:pPr>
        <w:pStyle w:val="AllowPageBreak"/>
      </w:pPr>
    </w:p>
    <w:p w:rsidR="00000000" w:rsidRPr="00EA2285" w:rsidP="00EA2285">
      <w:pPr>
        <w:pStyle w:val="Heading1"/>
      </w:pPr>
      <w:bookmarkStart w:id="4" w:name="O_75198"/>
      <w:bookmarkEnd w:id="4"/>
      <w:r w:rsidRPr="00EA2285">
        <w:t>Licensing/Regulatory Information</w:t>
      </w:r>
    </w:p>
    <w:p w:rsidR="00000000" w:rsidRPr="00EA2285" w:rsidP="00EA2285">
      <w:pPr>
        <w:pStyle w:val="BodyText"/>
      </w:pPr>
      <w:r w:rsidRPr="00EA2285">
        <w:t>Not applicable.</w:t>
      </w:r>
    </w:p>
    <w:p w:rsidR="00000000" w:rsidRPr="00EA2285" w:rsidP="00EA2285">
      <w:pPr>
        <w:pStyle w:val="AllowPageBreak"/>
      </w:pPr>
    </w:p>
    <w:p w:rsidR="00000000" w:rsidRPr="00EA2285" w:rsidP="00EA2285">
      <w:pPr>
        <w:pStyle w:val="Heading1"/>
      </w:pPr>
      <w:bookmarkStart w:id="5" w:name="O_75199"/>
      <w:bookmarkEnd w:id="5"/>
      <w:r w:rsidRPr="00EA2285">
        <w:t>Pre-Requisites</w:t>
      </w:r>
    </w:p>
    <w:tbl>
      <w:tblPr>
        <w:tblW w:w="0" w:type="auto"/>
        <w:tblLayout w:type="fixed"/>
        <w:tblCellMar>
          <w:left w:w="62" w:type="dxa"/>
          <w:right w:w="62" w:type="dxa"/>
        </w:tblCellMar>
        <w:tblLook w:val="0000"/>
      </w:tblPr>
      <w:tblGrid>
        <w:gridCol w:w="2716"/>
        <w:gridCol w:w="2305"/>
        <w:gridCol w:w="3501"/>
      </w:tblGrid>
      <w:tr w:rsidTr="000A6028">
        <w:tblPrEx>
          <w:tblW w:w="0" w:type="auto"/>
          <w:tblLayout w:type="fixed"/>
          <w:tblCellMar>
            <w:left w:w="62" w:type="dxa"/>
            <w:right w:w="62" w:type="dxa"/>
          </w:tblCellMar>
          <w:tblLook w:val="0000"/>
        </w:tblPrEx>
        <w:trPr>
          <w:tblHeader/>
        </w:trPr>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285">
            <w:pPr>
              <w:pStyle w:val="BodyText"/>
              <w:rPr>
                <w:lang w:val="en-NZ"/>
              </w:rPr>
            </w:pPr>
            <w:r w:rsidRPr="00EA2285">
              <w:rPr>
                <w:rStyle w:val="SpecialBold"/>
              </w:rPr>
              <w:t>Prerequisite units</w:t>
            </w:r>
          </w:p>
        </w:tc>
        <w:tc>
          <w:tcPr>
            <w:tcW w:w="580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285">
            <w:pPr>
              <w:pStyle w:val="BodyText"/>
              <w:rPr>
                <w:lang w:val="en-NZ"/>
              </w:rPr>
            </w:pPr>
          </w:p>
        </w:tc>
      </w:tr>
      <w:tr w:rsidTr="000A6028">
        <w:tblPrEx>
          <w:tblW w:w="0" w:type="auto"/>
          <w:tblLayout w:type="fixed"/>
          <w:tblCellMar>
            <w:left w:w="62" w:type="dxa"/>
            <w:right w:w="62" w:type="dxa"/>
          </w:tblCellMar>
          <w:tblLook w:val="0000"/>
        </w:tblPrEx>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285">
            <w:pPr>
              <w:pStyle w:val="BodyText"/>
              <w:rPr>
                <w:lang w:val="en-NZ"/>
              </w:rPr>
            </w:pPr>
            <w:r w:rsidRPr="00EA2285">
              <w:t>FDFOP2061A</w:t>
            </w:r>
          </w:p>
        </w:tc>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285">
            <w:pPr>
              <w:pStyle w:val="BodyText"/>
              <w:rPr>
                <w:lang w:val="en-NZ"/>
              </w:rPr>
            </w:pPr>
            <w:r w:rsidRPr="00EA2285">
              <w:t>Use numerical applications in the workplace</w:t>
            </w:r>
          </w:p>
        </w:tc>
      </w:tr>
      <w:tr w:rsidTr="000A6028">
        <w:tblPrEx>
          <w:tblW w:w="0" w:type="auto"/>
          <w:tblLayout w:type="fixed"/>
          <w:tblCellMar>
            <w:left w:w="62" w:type="dxa"/>
            <w:right w:w="62" w:type="dxa"/>
          </w:tblCellMar>
          <w:tblLook w:val="0000"/>
        </w:tblPrEx>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285" w:rsidP="00EA2285">
            <w:pPr>
              <w:pStyle w:val="BodyText"/>
            </w:pPr>
          </w:p>
        </w:tc>
      </w:tr>
    </w:tbl>
    <w:p w:rsidR="00000000" w:rsidRPr="00EA2285" w:rsidP="00EA2285">
      <w:pPr>
        <w:pStyle w:val="BodyText"/>
      </w:pPr>
    </w:p>
    <w:p w:rsidR="00000000" w:rsidRPr="00EA2285" w:rsidP="00EA2285">
      <w:pPr>
        <w:pStyle w:val="AllowPageBreak"/>
      </w:pPr>
    </w:p>
    <w:p w:rsidR="00000000" w:rsidRPr="00EA2285" w:rsidP="00EA2285">
      <w:pPr>
        <w:pStyle w:val="Heading1"/>
      </w:pPr>
      <w:bookmarkStart w:id="6" w:name="O_75200"/>
      <w:bookmarkEnd w:id="6"/>
      <w:r w:rsidRPr="00EA2285">
        <w:t>Employability Skills Information</w:t>
      </w:r>
    </w:p>
    <w:tbl>
      <w:tblPr>
        <w:tblW w:w="0" w:type="auto"/>
        <w:tblLayout w:type="fixed"/>
        <w:tblCellMar>
          <w:left w:w="62" w:type="dxa"/>
          <w:right w:w="62" w:type="dxa"/>
        </w:tblCellMar>
        <w:tblLook w:val="0000"/>
      </w:tblPr>
      <w:tblGrid>
        <w:gridCol w:w="2802"/>
        <w:gridCol w:w="5720"/>
      </w:tblGrid>
      <w:tr w:rsidTr="000A602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285">
            <w:pPr>
              <w:pStyle w:val="BodyText"/>
              <w:rPr>
                <w:lang w:val="en-NZ"/>
              </w:rPr>
            </w:pPr>
            <w:r w:rsidRPr="00EA228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285" w:rsidP="00EA2285">
            <w:pPr>
              <w:pStyle w:val="BodyText"/>
            </w:pPr>
            <w:r w:rsidRPr="00EA2285">
              <w:t xml:space="preserve">This unit contains employability skills.  </w:t>
            </w:r>
          </w:p>
        </w:tc>
      </w:tr>
    </w:tbl>
    <w:p w:rsidR="00000000" w:rsidRPr="00EA2285" w:rsidP="00EA2285">
      <w:pPr>
        <w:pStyle w:val="BodyText"/>
      </w:pPr>
    </w:p>
    <w:p w:rsidR="00000000" w:rsidRPr="00EA2285" w:rsidP="00EA2285">
      <w:pPr>
        <w:pStyle w:val="AllowPageBreak"/>
      </w:pPr>
    </w:p>
    <w:p w:rsidR="00000000" w:rsidRPr="00EA2285" w:rsidP="00EA2285">
      <w:pPr>
        <w:pStyle w:val="Heading1"/>
      </w:pPr>
      <w:bookmarkStart w:id="7" w:name="O_75201"/>
      <w:bookmarkEnd w:id="7"/>
      <w:r w:rsidRPr="00EA2285">
        <w:t>Elements and Performance Criteria Pre-Content</w:t>
      </w:r>
    </w:p>
    <w:tbl>
      <w:tblPr>
        <w:tblW w:w="0" w:type="auto"/>
        <w:tblLayout w:type="fixed"/>
        <w:tblCellMar>
          <w:left w:w="62" w:type="dxa"/>
          <w:right w:w="62" w:type="dxa"/>
        </w:tblCellMar>
        <w:tblLook w:val="0000"/>
      </w:tblPr>
      <w:tblGrid>
        <w:gridCol w:w="2549"/>
        <w:gridCol w:w="5973"/>
      </w:tblGrid>
      <w:tr w:rsidTr="000A6028">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285">
            <w:pPr>
              <w:pStyle w:val="BodyText"/>
              <w:rPr>
                <w:lang w:val="en-NZ"/>
              </w:rPr>
            </w:pPr>
            <w:r w:rsidRPr="00EA2285">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285" w:rsidP="00EA2285">
            <w:pPr>
              <w:pStyle w:val="BodyText"/>
            </w:pPr>
            <w:r w:rsidRPr="00EA2285">
              <w:t>Performance criteria describe the performance needed to demonstrate achievement of the element. Where bold italicised text is used, further info</w:t>
            </w:r>
            <w:r w:rsidRPr="00EA2285">
              <w:t>rmation is detailed in the required skills and knowledge section and the range statement. Assessment of performance is to be consistent with the evidence guide.</w:t>
            </w:r>
          </w:p>
        </w:tc>
      </w:tr>
    </w:tbl>
    <w:p w:rsidR="00000000" w:rsidRPr="00EA2285" w:rsidP="00EA2285">
      <w:pPr>
        <w:pStyle w:val="BodyText"/>
      </w:pPr>
    </w:p>
    <w:p w:rsidR="00000000" w:rsidRPr="00EA2285" w:rsidP="00EA2285">
      <w:pPr>
        <w:pStyle w:val="AllowPageBreak"/>
      </w:pPr>
    </w:p>
    <w:p w:rsidR="00000000" w:rsidRPr="00EA2285" w:rsidP="00EA2285">
      <w:pPr>
        <w:pStyle w:val="Heading1"/>
      </w:pPr>
      <w:bookmarkStart w:id="8" w:name="O_75202"/>
      <w:bookmarkEnd w:id="8"/>
      <w:r w:rsidRPr="00EA2285">
        <w:t>Elements and Performance Criteria</w:t>
      </w:r>
    </w:p>
    <w:tbl>
      <w:tblPr>
        <w:tblW w:w="0" w:type="auto"/>
        <w:tblLayout w:type="fixed"/>
        <w:tblCellMar>
          <w:left w:w="62" w:type="dxa"/>
          <w:right w:w="62" w:type="dxa"/>
        </w:tblCellMar>
        <w:tblLook w:val="0000"/>
      </w:tblPr>
      <w:tblGrid>
        <w:gridCol w:w="2549"/>
        <w:gridCol w:w="5973"/>
      </w:tblGrid>
      <w:tr w:rsidTr="000A6028">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285" w:rsidP="00EA2285">
            <w:pPr>
              <w:pStyle w:val="BodyText"/>
            </w:pPr>
            <w:r w:rsidRPr="00EA2285">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285">
            <w:pPr>
              <w:pStyle w:val="BodyText"/>
              <w:rPr>
                <w:lang w:val="en-NZ"/>
              </w:rPr>
            </w:pPr>
            <w:r w:rsidRPr="00EA2285">
              <w:rPr>
                <w:rStyle w:val="SpecialBold"/>
              </w:rPr>
              <w:t>PERFORMANCE CRITERIA</w:t>
            </w:r>
          </w:p>
        </w:tc>
      </w:tr>
      <w:tr w:rsidTr="000A6028">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285">
            <w:pPr>
              <w:pStyle w:val="List"/>
              <w:rPr>
                <w:lang w:val="en-NZ"/>
              </w:rPr>
            </w:pPr>
            <w:r w:rsidRPr="00EA2285">
              <w:t>1.</w:t>
            </w:r>
            <w:r w:rsidRPr="00EA2285">
              <w:tab/>
            </w:r>
            <w:r w:rsidRPr="00EA2285">
              <w:t>Collect statistical information</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285" w:rsidP="00EA2285">
            <w:pPr>
              <w:pStyle w:val="List2"/>
            </w:pPr>
            <w:r w:rsidRPr="00EA2285">
              <w:t>1.1.</w:t>
            </w:r>
            <w:r w:rsidRPr="00EA2285">
              <w:tab/>
              <w:t>Data requirements are identified</w:t>
            </w:r>
          </w:p>
          <w:p w:rsidR="00000000" w:rsidP="00EA2285">
            <w:pPr>
              <w:pStyle w:val="List2"/>
              <w:rPr>
                <w:lang w:val="en-NZ"/>
              </w:rPr>
            </w:pPr>
            <w:r w:rsidRPr="00EA2285">
              <w:t>1.2.</w:t>
            </w:r>
            <w:r w:rsidRPr="00EA2285">
              <w:tab/>
              <w:t>Data is collected to meet requirements</w:t>
            </w:r>
          </w:p>
        </w:tc>
      </w:tr>
      <w:tr w:rsidTr="000A6028">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285">
            <w:pPr>
              <w:pStyle w:val="List"/>
              <w:rPr>
                <w:lang w:val="en-NZ"/>
              </w:rPr>
            </w:pPr>
            <w:r w:rsidRPr="00EA2285">
              <w:t>2.</w:t>
            </w:r>
            <w:r w:rsidRPr="00EA2285">
              <w:tab/>
              <w:t>Analyse and interpret data</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285" w:rsidP="00EA2285">
            <w:pPr>
              <w:pStyle w:val="List2"/>
            </w:pPr>
            <w:r w:rsidRPr="00EA2285">
              <w:t>2.1.</w:t>
            </w:r>
            <w:r w:rsidRPr="00EA2285">
              <w:tab/>
              <w:t>Data is analysed to identify variation</w:t>
            </w:r>
          </w:p>
          <w:p w:rsidR="00000000" w:rsidRPr="00EA2285" w:rsidP="00EA2285">
            <w:pPr>
              <w:pStyle w:val="List2"/>
            </w:pPr>
            <w:r w:rsidRPr="00EA2285">
              <w:t>2.2.</w:t>
            </w:r>
            <w:r w:rsidRPr="00EA2285">
              <w:tab/>
              <w:t>Trends in data are identified</w:t>
            </w:r>
          </w:p>
          <w:p w:rsidR="00000000" w:rsidRPr="00EA2285" w:rsidP="00EA2285">
            <w:pPr>
              <w:pStyle w:val="List2"/>
            </w:pPr>
            <w:r w:rsidRPr="00EA2285">
              <w:t>2.3.</w:t>
            </w:r>
            <w:r w:rsidRPr="00EA2285">
              <w:tab/>
              <w:t>Corrective action requireme</w:t>
            </w:r>
            <w:r w:rsidRPr="00EA2285">
              <w:t>nts are determined based on data</w:t>
            </w:r>
          </w:p>
        </w:tc>
      </w:tr>
    </w:tbl>
    <w:p w:rsidR="00000000" w:rsidRPr="00EA2285" w:rsidP="00EA2285">
      <w:pPr>
        <w:pStyle w:val="BodyText"/>
      </w:pPr>
    </w:p>
    <w:p w:rsidR="00000000" w:rsidRPr="00EA2285" w:rsidP="00EA2285">
      <w:pPr>
        <w:pStyle w:val="AllowPageBreak"/>
      </w:pPr>
    </w:p>
    <w:p w:rsidR="00000000" w:rsidRPr="00EA2285" w:rsidP="00EA2285">
      <w:pPr>
        <w:pStyle w:val="Heading1"/>
      </w:pPr>
      <w:bookmarkStart w:id="9" w:name="O_75203"/>
      <w:bookmarkEnd w:id="9"/>
      <w:r w:rsidRPr="00EA2285">
        <w:t>Required Skills and Knowledge</w:t>
      </w:r>
    </w:p>
    <w:tbl>
      <w:tblPr>
        <w:tblW w:w="0" w:type="auto"/>
        <w:tblLayout w:type="fixed"/>
        <w:tblCellMar>
          <w:left w:w="62" w:type="dxa"/>
          <w:right w:w="62" w:type="dxa"/>
        </w:tblCellMar>
        <w:tblLook w:val="0000"/>
      </w:tblPr>
      <w:tblGrid>
        <w:gridCol w:w="8522"/>
      </w:tblGrid>
      <w:tr w:rsidTr="000A602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A2285">
            <w:pPr>
              <w:pStyle w:val="BodyText"/>
              <w:rPr>
                <w:lang w:val="en-NZ"/>
              </w:rPr>
            </w:pPr>
            <w:r w:rsidRPr="00EA2285">
              <w:rPr>
                <w:rStyle w:val="SpecialBold"/>
              </w:rPr>
              <w:t>REQUIRED SKILLS AND KNOWLEDGE</w:t>
            </w:r>
          </w:p>
        </w:tc>
      </w:tr>
      <w:tr w:rsidTr="000A602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A2285">
            <w:pPr>
              <w:pStyle w:val="BodyText"/>
              <w:rPr>
                <w:lang w:val="en-NZ"/>
              </w:rPr>
            </w:pPr>
            <w:r w:rsidRPr="00EA2285">
              <w:t>This section describes the skills and knowledge required for this unit.</w:t>
            </w:r>
          </w:p>
        </w:tc>
      </w:tr>
      <w:tr w:rsidTr="000A60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285">
            <w:pPr>
              <w:pStyle w:val="BodyText"/>
              <w:rPr>
                <w:lang w:val="en-NZ"/>
              </w:rPr>
            </w:pPr>
            <w:r w:rsidRPr="00EA2285">
              <w:rPr>
                <w:rStyle w:val="SpecialBold"/>
              </w:rPr>
              <w:t>Required skills</w:t>
            </w:r>
          </w:p>
        </w:tc>
      </w:tr>
      <w:tr w:rsidTr="000A60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285" w:rsidP="00EA2285">
            <w:pPr>
              <w:pStyle w:val="BodyText"/>
            </w:pPr>
            <w:r w:rsidRPr="00EA2285">
              <w:rPr>
                <w:rStyle w:val="BoldandItalics"/>
              </w:rPr>
              <w:t>Ability to</w:t>
            </w:r>
            <w:r w:rsidRPr="00EA2285">
              <w:t>:</w:t>
            </w:r>
          </w:p>
          <w:p w:rsidR="00000000" w:rsidRPr="00EA2285" w:rsidP="00EA2285">
            <w:pPr>
              <w:pStyle w:val="ListBullet"/>
            </w:pPr>
            <w:r w:rsidRPr="00EA2285">
              <w:t xml:space="preserve">identify and collect required data </w:t>
            </w:r>
          </w:p>
          <w:p w:rsidR="00000000" w:rsidRPr="00EA2285" w:rsidP="00EA2285">
            <w:pPr>
              <w:pStyle w:val="ListBullet"/>
            </w:pPr>
            <w:r w:rsidRPr="00EA2285">
              <w:t>retrieve/access data, which may require use of computer programs to access and analyse data, and the ability to locate the relevant information or screens to collect and analyse the data</w:t>
            </w:r>
          </w:p>
          <w:p w:rsidR="00000000" w:rsidRPr="00EA2285" w:rsidP="00EA2285">
            <w:pPr>
              <w:pStyle w:val="ListBullet"/>
            </w:pPr>
            <w:r w:rsidRPr="00EA2285">
              <w:t>apply basic statistical analysis techniques to meet work requirements</w:t>
            </w:r>
            <w:r w:rsidRPr="00EA2285">
              <w:t>, such as plotting data on charts (e.g. run or control charts) and identify variation according to given limits</w:t>
            </w:r>
          </w:p>
          <w:p w:rsidR="00000000" w:rsidRPr="00EA2285" w:rsidP="00EA2285">
            <w:pPr>
              <w:pStyle w:val="ListBullet"/>
            </w:pPr>
            <w:r w:rsidRPr="00EA2285">
              <w:t>interpret data to identify trends (manually or using a computer program)</w:t>
            </w:r>
          </w:p>
          <w:p w:rsidR="00000000" w:rsidP="00EA2285">
            <w:pPr>
              <w:pStyle w:val="ListBullet"/>
              <w:rPr>
                <w:lang w:val="en-NZ"/>
              </w:rPr>
            </w:pPr>
            <w:r w:rsidRPr="00EA2285">
              <w:t>determine when corrective action is required, such as identifying upper</w:t>
            </w:r>
            <w:r w:rsidRPr="00EA2285">
              <w:t xml:space="preserve"> and lower control limits (and warning limits where relevant)</w:t>
            </w:r>
          </w:p>
        </w:tc>
      </w:tr>
      <w:tr w:rsidTr="000A60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285">
            <w:pPr>
              <w:pStyle w:val="BodyText"/>
              <w:rPr>
                <w:lang w:val="en-NZ"/>
              </w:rPr>
            </w:pPr>
            <w:r w:rsidRPr="00EA2285">
              <w:rPr>
                <w:rStyle w:val="SpecialBold"/>
              </w:rPr>
              <w:t>Required knowledge</w:t>
            </w:r>
          </w:p>
        </w:tc>
      </w:tr>
      <w:tr w:rsidTr="000A60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285" w:rsidP="00EA2285">
            <w:pPr>
              <w:pStyle w:val="BodyText"/>
            </w:pPr>
            <w:r w:rsidRPr="00EA2285">
              <w:rPr>
                <w:rStyle w:val="BoldandItalics"/>
              </w:rPr>
              <w:t>Knowledge of</w:t>
            </w:r>
            <w:r w:rsidRPr="00EA2285">
              <w:t>:</w:t>
            </w:r>
          </w:p>
          <w:p w:rsidR="00000000" w:rsidRPr="00EA2285" w:rsidP="00EA2285">
            <w:pPr>
              <w:pStyle w:val="ListBullet"/>
            </w:pPr>
            <w:r w:rsidRPr="00EA2285">
              <w:t xml:space="preserve">data sampling method, including the nature of the sample on which data is based and the reasons for different sampling requirements that may apply in a given </w:t>
            </w:r>
            <w:r w:rsidRPr="00EA2285">
              <w:t>situation</w:t>
            </w:r>
          </w:p>
          <w:p w:rsidR="00000000" w:rsidRPr="00EA2285" w:rsidP="00EA2285">
            <w:pPr>
              <w:pStyle w:val="ListBullet"/>
            </w:pPr>
            <w:r w:rsidRPr="00EA2285">
              <w:t>concept of variation, including the difference between common and special causes of variation and consequent options for reducing variation and remaining within a given range</w:t>
            </w:r>
          </w:p>
          <w:p w:rsidR="00000000" w:rsidRPr="00EA2285" w:rsidP="00EA2285">
            <w:pPr>
              <w:pStyle w:val="ListBullet"/>
            </w:pPr>
            <w:r w:rsidRPr="00EA2285">
              <w:t>the purpose and process of establishing targets and limits</w:t>
            </w:r>
          </w:p>
          <w:p w:rsidR="00000000" w:rsidRPr="00EA2285" w:rsidP="00EA2285">
            <w:pPr>
              <w:pStyle w:val="ListBullet"/>
            </w:pPr>
            <w:r w:rsidRPr="00EA2285">
              <w:t>concept of s</w:t>
            </w:r>
            <w:r w:rsidRPr="00EA2285">
              <w:t>tandard distribution/standard deviation</w:t>
            </w:r>
          </w:p>
          <w:p w:rsidR="00000000" w:rsidRPr="00EA2285" w:rsidP="00EA2285">
            <w:pPr>
              <w:pStyle w:val="ListBullet"/>
            </w:pPr>
            <w:r w:rsidRPr="00EA2285">
              <w:t>methods used to analyse statistical data, including methods to determine the average, median and mean, and what these measures indicate</w:t>
            </w:r>
          </w:p>
        </w:tc>
      </w:tr>
    </w:tbl>
    <w:p w:rsidR="00000000" w:rsidRPr="00EA2285" w:rsidP="00EA2285">
      <w:pPr>
        <w:pStyle w:val="BodyText"/>
      </w:pPr>
    </w:p>
    <w:p w:rsidR="00000000" w:rsidRPr="00EA2285" w:rsidP="00EA2285">
      <w:pPr>
        <w:pStyle w:val="AllowPageBreak"/>
      </w:pPr>
    </w:p>
    <w:p w:rsidR="00000000" w:rsidRPr="00EA2285" w:rsidP="00EA2285">
      <w:pPr>
        <w:pStyle w:val="Heading1"/>
      </w:pPr>
      <w:bookmarkStart w:id="10" w:name="O_75204"/>
      <w:bookmarkEnd w:id="10"/>
      <w:r w:rsidRPr="00EA2285">
        <w:t>Evidence Guide</w:t>
      </w:r>
    </w:p>
    <w:tbl>
      <w:tblPr>
        <w:tblW w:w="9570" w:type="dxa"/>
        <w:tblLayout w:type="fixed"/>
        <w:tblCellMar>
          <w:left w:w="62" w:type="dxa"/>
          <w:right w:w="62" w:type="dxa"/>
        </w:tblCellMar>
        <w:tblLook w:val="0000"/>
      </w:tblPr>
      <w:tblGrid>
        <w:gridCol w:w="3908"/>
        <w:gridCol w:w="5662"/>
      </w:tblGrid>
      <w:tr w:rsidTr="000A602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285">
            <w:pPr>
              <w:pStyle w:val="BodyText"/>
              <w:rPr>
                <w:lang w:val="en-NZ"/>
              </w:rPr>
            </w:pPr>
            <w:r w:rsidRPr="00EA2285">
              <w:rPr>
                <w:rStyle w:val="SpecialBold"/>
              </w:rPr>
              <w:t>EVIDENCE GUIDE</w:t>
            </w:r>
          </w:p>
        </w:tc>
      </w:tr>
      <w:tr w:rsidTr="000A602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285">
            <w:pPr>
              <w:pStyle w:val="BodyText"/>
              <w:rPr>
                <w:lang w:val="en-NZ"/>
              </w:rPr>
            </w:pPr>
            <w:r w:rsidRPr="00EA2285">
              <w:t>The Evidence Guide provides advice on assessment and must be read in conjunction with the performance criteria, required skills and knowledge, range statement and the Assessment Guidelines for the Training Package.</w:t>
            </w:r>
          </w:p>
        </w:tc>
      </w:tr>
      <w:tr w:rsidTr="000A60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285">
            <w:pPr>
              <w:pStyle w:val="BodyText"/>
              <w:rPr>
                <w:lang w:val="en-NZ"/>
              </w:rPr>
            </w:pPr>
            <w:r w:rsidRPr="00EA228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285">
            <w:pPr>
              <w:pStyle w:val="BodyText"/>
              <w:rPr>
                <w:lang w:val="en-NZ"/>
              </w:rPr>
            </w:pPr>
            <w:r w:rsidRPr="00EA2285">
              <w:t xml:space="preserve">Assessment must </w:t>
            </w:r>
            <w:r w:rsidRPr="00EA2285">
              <w:t>be carried out in a manner that recognises the cultural and literacy requirements of the assessee and is appropriate to the work performed. Competence in this unit must be achieved in accordance with food safety standards and regulations.</w:t>
            </w:r>
          </w:p>
        </w:tc>
      </w:tr>
      <w:tr w:rsidTr="000A60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285">
            <w:pPr>
              <w:pStyle w:val="BodyText"/>
              <w:rPr>
                <w:lang w:val="en-NZ"/>
              </w:rPr>
            </w:pPr>
            <w:r w:rsidRPr="00EA228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285" w:rsidP="00EA2285">
            <w:pPr>
              <w:pStyle w:val="BodyText"/>
            </w:pPr>
            <w:r w:rsidRPr="00EA2285">
              <w:t>Evidence of ability to:</w:t>
            </w:r>
          </w:p>
          <w:p w:rsidR="00000000" w:rsidRPr="00EA2285" w:rsidP="00EA2285">
            <w:pPr>
              <w:pStyle w:val="ListBullet"/>
            </w:pPr>
            <w:r w:rsidRPr="00EA2285">
              <w:t>identify data for collection and requirements for ensuring accuracy</w:t>
            </w:r>
          </w:p>
          <w:p w:rsidR="00000000" w:rsidRPr="00EA2285" w:rsidP="00EA2285">
            <w:pPr>
              <w:pStyle w:val="ListBullet"/>
            </w:pPr>
            <w:r w:rsidRPr="00EA2285">
              <w:t>interpret data</w:t>
            </w:r>
          </w:p>
          <w:p w:rsidR="00000000" w:rsidRPr="00EA2285" w:rsidP="00EA2285">
            <w:pPr>
              <w:pStyle w:val="ListBullet"/>
            </w:pPr>
            <w:r w:rsidRPr="00EA2285">
              <w:t>document data on charts, graphs or required workplace f</w:t>
            </w:r>
            <w:r w:rsidRPr="00EA2285">
              <w:t>ormat</w:t>
            </w:r>
          </w:p>
          <w:p w:rsidR="00000000" w:rsidP="00EA2285">
            <w:pPr>
              <w:pStyle w:val="ListBullet"/>
              <w:rPr>
                <w:lang w:val="en-NZ"/>
              </w:rPr>
            </w:pPr>
            <w:r w:rsidRPr="00EA2285">
              <w:t>identify need for corrective action.</w:t>
            </w:r>
          </w:p>
        </w:tc>
      </w:tr>
      <w:tr w:rsidTr="000A60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285">
            <w:pPr>
              <w:pStyle w:val="BodyText"/>
              <w:rPr>
                <w:lang w:val="en-NZ"/>
              </w:rPr>
            </w:pPr>
            <w:r w:rsidRPr="00EA228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285" w:rsidP="00EA2285">
            <w:pPr>
              <w:pStyle w:val="BodyText"/>
            </w:pPr>
            <w:r w:rsidRPr="00EA2285">
              <w:t>Assessment must occur in a real or simulated workplace where the assessee has access to:</w:t>
            </w:r>
          </w:p>
          <w:p w:rsidR="00000000" w:rsidRPr="00EA2285" w:rsidP="00EA2285">
            <w:pPr>
              <w:pStyle w:val="ListBullet"/>
            </w:pPr>
            <w:r w:rsidRPr="00EA2285">
              <w:t xml:space="preserve">statistical process control data </w:t>
            </w:r>
          </w:p>
          <w:p w:rsidR="00000000" w:rsidRPr="00EA2285" w:rsidP="00EA2285">
            <w:pPr>
              <w:pStyle w:val="ListBullet"/>
            </w:pPr>
            <w:r w:rsidRPr="00EA2285">
              <w:t>related data collection and analysis sy</w:t>
            </w:r>
            <w:r w:rsidRPr="00EA2285">
              <w:t>stems</w:t>
            </w:r>
          </w:p>
          <w:p w:rsidR="00000000" w:rsidP="00EA2285">
            <w:pPr>
              <w:pStyle w:val="ListBullet"/>
              <w:rPr>
                <w:lang w:val="en-NZ"/>
              </w:rPr>
            </w:pPr>
            <w:r w:rsidRPr="00EA2285">
              <w:t>calculator.</w:t>
            </w:r>
          </w:p>
        </w:tc>
      </w:tr>
      <w:tr w:rsidTr="000A60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285">
            <w:pPr>
              <w:pStyle w:val="BodyText"/>
              <w:rPr>
                <w:lang w:val="en-NZ"/>
              </w:rPr>
            </w:pPr>
            <w:r w:rsidRPr="00EA228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285">
            <w:pPr>
              <w:pStyle w:val="BodyText"/>
              <w:rPr>
                <w:lang w:val="en-NZ"/>
              </w:rPr>
            </w:pPr>
            <w:r w:rsidRPr="00EA2285">
              <w:t xml:space="preserve">This unit should be assessed together with core units and other units of competency relevant to the function or work role. </w:t>
            </w:r>
          </w:p>
        </w:tc>
      </w:tr>
      <w:tr w:rsidTr="000A60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285">
            <w:pPr>
              <w:pStyle w:val="BodyText"/>
              <w:rPr>
                <w:lang w:val="en-NZ"/>
              </w:rPr>
            </w:pPr>
            <w:r w:rsidRPr="00EA228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285" w:rsidP="00EA2285">
            <w:pPr>
              <w:pStyle w:val="BodyText"/>
            </w:pPr>
            <w:r w:rsidRPr="00EA2285">
              <w:t>To ensure consistency in one's performance, competency should be demonstrated on more than one occasion over a period of time in order to cover a variety of circumstances, cases and responsibilities, and where possible, over a number of assessment activiti</w:t>
            </w:r>
            <w:r w:rsidRPr="00EA2285">
              <w:t>es.</w:t>
            </w:r>
          </w:p>
        </w:tc>
      </w:tr>
    </w:tbl>
    <w:p w:rsidR="00000000" w:rsidRPr="00EA2285" w:rsidP="00EA2285">
      <w:pPr>
        <w:pStyle w:val="BodyText"/>
      </w:pPr>
    </w:p>
    <w:p w:rsidR="00000000" w:rsidRPr="00EA2285" w:rsidP="00EA2285">
      <w:pPr>
        <w:pStyle w:val="AllowPageBreak"/>
      </w:pPr>
    </w:p>
    <w:p w:rsidR="00000000" w:rsidRPr="00EA2285" w:rsidP="00EA2285">
      <w:pPr>
        <w:pStyle w:val="Heading1"/>
      </w:pPr>
      <w:bookmarkStart w:id="11" w:name="O_75205"/>
      <w:bookmarkEnd w:id="11"/>
      <w:r w:rsidRPr="00EA2285">
        <w:t>Range Statement</w:t>
      </w:r>
    </w:p>
    <w:tbl>
      <w:tblPr>
        <w:tblW w:w="0" w:type="auto"/>
        <w:tblLayout w:type="fixed"/>
        <w:tblCellMar>
          <w:left w:w="62" w:type="dxa"/>
          <w:right w:w="62" w:type="dxa"/>
        </w:tblCellMar>
        <w:tblLook w:val="0000"/>
      </w:tblPr>
      <w:tblGrid>
        <w:gridCol w:w="3488"/>
        <w:gridCol w:w="5034"/>
      </w:tblGrid>
      <w:tr w:rsidTr="000A602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285">
            <w:pPr>
              <w:pStyle w:val="BodyText"/>
              <w:rPr>
                <w:lang w:val="en-NZ"/>
              </w:rPr>
            </w:pPr>
            <w:r w:rsidRPr="00EA2285">
              <w:rPr>
                <w:rStyle w:val="SpecialBold"/>
              </w:rPr>
              <w:t>RANGE STATEMENT</w:t>
            </w:r>
          </w:p>
        </w:tc>
      </w:tr>
      <w:tr w:rsidTr="000A602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285">
            <w:pPr>
              <w:pStyle w:val="BodyText"/>
              <w:rPr>
                <w:lang w:val="en-NZ"/>
              </w:rPr>
            </w:pPr>
            <w:r w:rsidRPr="00EA2285">
              <w:t>The range statement relates to the unit of competency as a whole. It allows for different work environments and situations that may affect performance. Bold italicised wording, if used in the performan</w:t>
            </w:r>
            <w:r w:rsidRPr="00EA2285">
              <w:t>ce criteria, is detailed below. Essential operating conditions that may be present with training and assessment (depending on the work situation, needs of the candidate, accessibility of the item, and local industry and regional contexts) may also be inclu</w:t>
            </w:r>
            <w:r w:rsidRPr="00EA2285">
              <w:t>ded.</w:t>
            </w:r>
          </w:p>
        </w:tc>
      </w:tr>
      <w:tr w:rsidTr="000A6028">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285">
            <w:pPr>
              <w:pStyle w:val="BodyText"/>
              <w:rPr>
                <w:lang w:val="en-NZ"/>
              </w:rPr>
            </w:pPr>
            <w:r w:rsidRPr="00EA2285">
              <w:rPr>
                <w:rStyle w:val="SpecialBold"/>
              </w:rPr>
              <w:t>Data collection</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285" w:rsidP="00EA2285">
            <w:pPr>
              <w:pStyle w:val="BodyText"/>
            </w:pPr>
            <w:r w:rsidRPr="00EA2285">
              <w:t>Data collection may be based on a sampling regime followed by an operator or collected automatically. Data collection may include:</w:t>
            </w:r>
          </w:p>
          <w:p w:rsidR="00000000" w:rsidP="00EA2285">
            <w:pPr>
              <w:pStyle w:val="ListBullet"/>
              <w:rPr>
                <w:lang w:val="en-NZ"/>
              </w:rPr>
            </w:pPr>
            <w:r w:rsidRPr="00EA2285">
              <w:t>collecting samples and taking measurements</w:t>
            </w:r>
          </w:p>
        </w:tc>
      </w:tr>
      <w:tr w:rsidTr="000A6028">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285">
            <w:pPr>
              <w:pStyle w:val="BodyText"/>
              <w:rPr>
                <w:lang w:val="en-NZ"/>
              </w:rPr>
            </w:pPr>
            <w:r w:rsidRPr="00EA2285">
              <w:rPr>
                <w:rStyle w:val="SpecialBold"/>
              </w:rPr>
              <w:t>Data analysis</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285" w:rsidP="00EA2285">
            <w:pPr>
              <w:pStyle w:val="BodyText"/>
            </w:pPr>
            <w:r w:rsidRPr="00EA2285">
              <w:t>Data analysis typically involves:</w:t>
            </w:r>
          </w:p>
          <w:p w:rsidR="00000000" w:rsidRPr="00EA2285" w:rsidP="00EA2285">
            <w:pPr>
              <w:pStyle w:val="ListBullet"/>
            </w:pPr>
            <w:r w:rsidRPr="00EA2285">
              <w:t xml:space="preserve">use of computer programs but may also be carried out manually </w:t>
            </w:r>
          </w:p>
        </w:tc>
      </w:tr>
    </w:tbl>
    <w:p w:rsidR="000A6028" w:rsidP="00EA2285">
      <w:pPr>
        <w:pStyle w:val="BodyText"/>
      </w:pPr>
    </w:p>
    <w:p w:rsidR="000A6028" w:rsidP="00EA2285">
      <w:pPr>
        <w:pStyle w:val="BodyText"/>
      </w:pPr>
    </w:p>
    <w:p w:rsidR="00000000" w:rsidRPr="00EA2285" w:rsidP="00EA2285">
      <w:pPr>
        <w:pStyle w:val="Heading1"/>
      </w:pPr>
      <w:bookmarkStart w:id="12" w:name="O_75206"/>
      <w:bookmarkEnd w:id="12"/>
      <w:r w:rsidRPr="00EA2285">
        <w:t>Unit Sector(s)</w:t>
      </w:r>
    </w:p>
    <w:tbl>
      <w:tblPr>
        <w:tblW w:w="0" w:type="auto"/>
        <w:tblLayout w:type="fixed"/>
        <w:tblCellMar>
          <w:left w:w="62" w:type="dxa"/>
          <w:right w:w="62" w:type="dxa"/>
        </w:tblCellMar>
        <w:tblLook w:val="0000"/>
      </w:tblPr>
      <w:tblGrid>
        <w:gridCol w:w="2606"/>
        <w:gridCol w:w="5916"/>
      </w:tblGrid>
      <w:tr w:rsidTr="000A6028">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285">
            <w:pPr>
              <w:pStyle w:val="BodyText"/>
              <w:rPr>
                <w:lang w:val="en-NZ"/>
              </w:rPr>
            </w:pPr>
            <w:r w:rsidRPr="00EA2285">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285" w:rsidP="00EA2285">
            <w:pPr>
              <w:pStyle w:val="BodyText"/>
            </w:pPr>
            <w:r w:rsidRPr="00EA2285">
              <w:t>Operational</w:t>
            </w:r>
          </w:p>
        </w:tc>
      </w:tr>
    </w:tbl>
    <w:p w:rsidR="00000000" w:rsidRPr="00EA2285" w:rsidP="00EA2285">
      <w:pPr>
        <w:pStyle w:val="BodyText"/>
      </w:pPr>
    </w:p>
    <w:p w:rsidR="00000000" w:rsidRPr="00EA2285" w:rsidP="00EA2285">
      <w:pPr>
        <w:pStyle w:val="AllowPageBreak"/>
      </w:pPr>
    </w:p>
    <w:p w:rsidR="00000000" w:rsidRPr="00EA2285" w:rsidP="00EA2285">
      <w:pPr>
        <w:pStyle w:val="Heading1"/>
      </w:pPr>
      <w:bookmarkStart w:id="13" w:name="O_155775"/>
      <w:bookmarkEnd w:id="13"/>
      <w:r w:rsidRPr="00EA2285">
        <w:t>Competency field</w:t>
      </w:r>
    </w:p>
    <w:tbl>
      <w:tblPr>
        <w:tblW w:w="0" w:type="auto"/>
        <w:tblLayout w:type="fixed"/>
        <w:tblCellMar>
          <w:left w:w="62" w:type="dxa"/>
          <w:right w:w="62" w:type="dxa"/>
        </w:tblCellMar>
        <w:tblLook w:val="0000"/>
      </w:tblPr>
      <w:tblGrid>
        <w:gridCol w:w="2784"/>
        <w:gridCol w:w="5738"/>
      </w:tblGrid>
      <w:tr w:rsidTr="000A602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285">
            <w:pPr>
              <w:pStyle w:val="BodyText"/>
              <w:rPr>
                <w:lang w:val="en-NZ"/>
              </w:rPr>
            </w:pPr>
            <w:r w:rsidRPr="00EA228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285" w:rsidP="00EA2285">
            <w:pPr>
              <w:pStyle w:val="BodyText"/>
            </w:pPr>
          </w:p>
        </w:tc>
      </w:tr>
    </w:tbl>
    <w:p w:rsidR="00000000" w:rsidRPr="00EA2285" w:rsidP="00EA2285">
      <w:pPr>
        <w:pStyle w:val="BodyText"/>
      </w:pPr>
    </w:p>
    <w:p w:rsidR="00000000" w:rsidRPr="00EA2285" w:rsidP="00EA2285">
      <w:pPr>
        <w:pStyle w:val="AllowPageBreak"/>
      </w:pPr>
    </w:p>
    <w:p w:rsidR="00000000" w:rsidRPr="00EA2285" w:rsidP="00EA2285">
      <w:pPr>
        <w:pStyle w:val="Heading1"/>
      </w:pPr>
      <w:bookmarkStart w:id="14" w:name="O_155774"/>
      <w:bookmarkEnd w:id="14"/>
      <w:r w:rsidRPr="00EA2285">
        <w:t>Co-requisite units</w:t>
      </w:r>
    </w:p>
    <w:tbl>
      <w:tblPr>
        <w:tblW w:w="0" w:type="auto"/>
        <w:tblLayout w:type="fixed"/>
        <w:tblCellMar>
          <w:left w:w="62" w:type="dxa"/>
          <w:right w:w="62" w:type="dxa"/>
        </w:tblCellMar>
        <w:tblLook w:val="0000"/>
      </w:tblPr>
      <w:tblGrid>
        <w:gridCol w:w="2641"/>
        <w:gridCol w:w="1322"/>
        <w:gridCol w:w="4559"/>
      </w:tblGrid>
      <w:tr w:rsidTr="000A602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285">
            <w:pPr>
              <w:pStyle w:val="BodyText"/>
              <w:rPr>
                <w:lang w:val="en-NZ"/>
              </w:rPr>
            </w:pPr>
            <w:r w:rsidRPr="00EA228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285">
            <w:pPr>
              <w:pStyle w:val="BodyText"/>
              <w:rPr>
                <w:lang w:val="en-NZ"/>
              </w:rPr>
            </w:pPr>
          </w:p>
        </w:tc>
      </w:tr>
      <w:tr w:rsidTr="000A602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285">
            <w:pPr>
              <w:pStyle w:val="BodyText"/>
              <w:rPr>
                <w:lang w:val="en-NZ"/>
              </w:rPr>
            </w:pPr>
          </w:p>
        </w:tc>
      </w:tr>
      <w:tr w:rsidTr="000A602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285" w:rsidP="00EA2285">
            <w:pPr>
              <w:pStyle w:val="BodyText"/>
            </w:pPr>
          </w:p>
        </w:tc>
      </w:tr>
    </w:tbl>
    <w:p w:rsidR="00000000" w:rsidRPr="00EA2285" w:rsidP="00EA2285">
      <w:pPr>
        <w:pStyle w:val="BodyText"/>
      </w:pPr>
    </w:p>
    <w:p w:rsidR="00000000" w:rsidRPr="00EA2285" w:rsidP="00EA2285"/>
    <w:sectPr w:rsidSect="00EA22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2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6028" w:rsidP="000A60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2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028" w:rsidP="00EA22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A6028" w:rsidP="00EA22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A6028" w:rsidP="00EA22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2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6028" w:rsidP="000A602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2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028" w:rsidP="00EA2285">
    <w:pPr>
      <w:pStyle w:val="Header"/>
      <w:framePr w:wrap="around"/>
    </w:pPr>
    <w:r>
      <w:fldChar w:fldCharType="begin"/>
    </w:r>
    <w:r>
      <w:instrText xml:space="preserve"> TITLE   \* MERGEFORMAT </w:instrText>
    </w:r>
    <w:r>
      <w:fldChar w:fldCharType="separate"/>
    </w:r>
    <w:r>
      <w:t>FDFOP2015A Apply principles of statistical process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A6028" w:rsidP="00EA22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3601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68D8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22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2285"/>
    <w:pPr>
      <w:spacing w:before="360" w:after="60"/>
      <w:outlineLvl w:val="0"/>
    </w:pPr>
    <w:rPr>
      <w:sz w:val="32"/>
    </w:rPr>
  </w:style>
  <w:style w:type="paragraph" w:styleId="Heading2">
    <w:name w:val="heading 2"/>
    <w:basedOn w:val="HeadingBase"/>
    <w:next w:val="BodyText"/>
    <w:link w:val="Heading2Char"/>
    <w:qFormat/>
    <w:rsid w:val="00EA2285"/>
    <w:pPr>
      <w:keepLines/>
      <w:spacing w:before="240" w:after="120"/>
      <w:outlineLvl w:val="1"/>
    </w:pPr>
    <w:rPr>
      <w:sz w:val="28"/>
      <w:szCs w:val="40"/>
    </w:rPr>
  </w:style>
  <w:style w:type="paragraph" w:styleId="Heading3">
    <w:name w:val="heading 3"/>
    <w:basedOn w:val="HeadingBase"/>
    <w:next w:val="BodyText"/>
    <w:link w:val="Heading3Char"/>
    <w:qFormat/>
    <w:rsid w:val="00EA2285"/>
    <w:pPr>
      <w:spacing w:before="180" w:after="120"/>
      <w:outlineLvl w:val="2"/>
    </w:pPr>
    <w:rPr>
      <w:spacing w:val="-10"/>
      <w:kern w:val="32"/>
    </w:rPr>
  </w:style>
  <w:style w:type="paragraph" w:styleId="Heading4">
    <w:name w:val="heading 4"/>
    <w:basedOn w:val="HeadingBase"/>
    <w:next w:val="BodyText"/>
    <w:link w:val="Heading4Char"/>
    <w:qFormat/>
    <w:rsid w:val="00EA2285"/>
    <w:pPr>
      <w:spacing w:before="160" w:after="120"/>
      <w:outlineLvl w:val="3"/>
    </w:pPr>
    <w:rPr>
      <w:sz w:val="22"/>
    </w:rPr>
  </w:style>
  <w:style w:type="paragraph" w:styleId="Heading5">
    <w:name w:val="heading 5"/>
    <w:basedOn w:val="HeadingBase"/>
    <w:next w:val="Normal"/>
    <w:link w:val="Heading5Char"/>
    <w:qFormat/>
    <w:rsid w:val="00EA2285"/>
    <w:pPr>
      <w:spacing w:before="80"/>
      <w:outlineLvl w:val="4"/>
    </w:pPr>
    <w:rPr>
      <w:color w:val="918585"/>
      <w:sz w:val="20"/>
    </w:rPr>
  </w:style>
  <w:style w:type="paragraph" w:styleId="Heading6">
    <w:name w:val="heading 6"/>
    <w:basedOn w:val="HeadingBase"/>
    <w:next w:val="Normal"/>
    <w:link w:val="Heading6Char"/>
    <w:qFormat/>
    <w:rsid w:val="00EA2285"/>
    <w:pPr>
      <w:spacing w:before="60"/>
      <w:outlineLvl w:val="5"/>
    </w:pPr>
    <w:rPr>
      <w:color w:val="918585"/>
      <w:sz w:val="20"/>
    </w:rPr>
  </w:style>
  <w:style w:type="paragraph" w:styleId="Heading7">
    <w:name w:val="heading 7"/>
    <w:basedOn w:val="Normal"/>
    <w:next w:val="Normal"/>
    <w:link w:val="Heading7Char"/>
    <w:qFormat/>
    <w:rsid w:val="00EA2285"/>
    <w:pPr>
      <w:ind w:left="720"/>
      <w:outlineLvl w:val="6"/>
    </w:pPr>
    <w:rPr>
      <w:i/>
    </w:rPr>
  </w:style>
  <w:style w:type="paragraph" w:styleId="Heading8">
    <w:name w:val="heading 8"/>
    <w:basedOn w:val="Normal"/>
    <w:next w:val="Normal"/>
    <w:link w:val="Heading8Char"/>
    <w:qFormat/>
    <w:rsid w:val="00EA2285"/>
    <w:pPr>
      <w:ind w:left="720"/>
      <w:outlineLvl w:val="7"/>
    </w:pPr>
    <w:rPr>
      <w:i/>
    </w:rPr>
  </w:style>
  <w:style w:type="paragraph" w:styleId="Heading9">
    <w:name w:val="heading 9"/>
    <w:basedOn w:val="Normal"/>
    <w:next w:val="Normal"/>
    <w:link w:val="Heading9Char"/>
    <w:qFormat/>
    <w:rsid w:val="00EA2285"/>
    <w:pPr>
      <w:ind w:left="720"/>
      <w:outlineLvl w:val="8"/>
    </w:pPr>
    <w:rPr>
      <w:i/>
    </w:rPr>
  </w:style>
  <w:style w:type="character" w:default="1" w:styleId="DefaultParagraphFont">
    <w:name w:val="Default Paragraph Font"/>
    <w:uiPriority w:val="1"/>
    <w:unhideWhenUsed/>
    <w:rsid w:val="00EA22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2285"/>
  </w:style>
  <w:style w:type="character" w:customStyle="1" w:styleId="Heading1Char">
    <w:name w:val="Heading 1 Char"/>
    <w:basedOn w:val="DefaultParagraphFont"/>
    <w:link w:val="Heading1"/>
    <w:rsid w:val="00EA2285"/>
    <w:rPr>
      <w:rFonts w:ascii="Times New Roman" w:eastAsia="Times New Roman" w:hAnsi="Times New Roman" w:cs="Times New Roman"/>
      <w:b/>
      <w:sz w:val="32"/>
      <w:szCs w:val="20"/>
      <w:lang w:eastAsia="en-US"/>
    </w:rPr>
  </w:style>
  <w:style w:type="paragraph" w:styleId="BodyText">
    <w:name w:val="Body Text"/>
    <w:basedOn w:val="Normal"/>
    <w:link w:val="BodyTextChar"/>
    <w:rsid w:val="00EA22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2285"/>
    <w:rPr>
      <w:rFonts w:ascii="Times New Roman" w:eastAsia="Times New Roman" w:hAnsi="Times New Roman" w:cs="Times New Roman"/>
      <w:sz w:val="24"/>
      <w:lang w:val="en-US" w:eastAsia="en-US"/>
    </w:rPr>
  </w:style>
  <w:style w:type="paragraph" w:styleId="Footer">
    <w:name w:val="footer"/>
    <w:basedOn w:val="Normal"/>
    <w:link w:val="FooterChar"/>
    <w:rsid w:val="00EA22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2285"/>
    <w:rPr>
      <w:rFonts w:ascii="Times New Roman" w:eastAsia="Times New Roman" w:hAnsi="Times New Roman" w:cs="Times New Roman"/>
      <w:sz w:val="16"/>
      <w:lang w:val="en-US" w:eastAsia="en-US"/>
    </w:rPr>
  </w:style>
  <w:style w:type="paragraph" w:styleId="List">
    <w:name w:val="List"/>
    <w:basedOn w:val="BodyText"/>
    <w:next w:val="BodyText"/>
    <w:rsid w:val="00EA2285"/>
    <w:pPr>
      <w:tabs>
        <w:tab w:val="left" w:pos="340"/>
      </w:tabs>
      <w:spacing w:before="60" w:after="60"/>
      <w:ind w:left="340" w:hanging="340"/>
    </w:pPr>
  </w:style>
  <w:style w:type="paragraph" w:styleId="ListBullet">
    <w:name w:val="List Bullet"/>
    <w:basedOn w:val="List"/>
    <w:rsid w:val="00EA2285"/>
    <w:pPr>
      <w:numPr>
        <w:numId w:val="12"/>
      </w:numPr>
      <w:tabs>
        <w:tab w:val="clear" w:pos="340"/>
      </w:tabs>
      <w:spacing w:before="40" w:after="40"/>
    </w:pPr>
  </w:style>
  <w:style w:type="character" w:customStyle="1" w:styleId="SpecialBold">
    <w:name w:val="Special Bold"/>
    <w:basedOn w:val="DefaultParagraphFont"/>
    <w:rsid w:val="00EA2285"/>
    <w:rPr>
      <w:b/>
      <w:spacing w:val="0"/>
    </w:rPr>
  </w:style>
  <w:style w:type="paragraph" w:styleId="Header">
    <w:name w:val="header"/>
    <w:basedOn w:val="Normal"/>
    <w:link w:val="HeaderChar"/>
    <w:rsid w:val="00EA22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228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A2285"/>
    <w:pPr>
      <w:spacing w:before="240" w:after="120"/>
      <w:outlineLvl w:val="0"/>
    </w:pPr>
    <w:rPr>
      <w:rFonts w:ascii="Times New Roman" w:hAnsi="Times New Roman"/>
      <w:b/>
      <w:sz w:val="28"/>
    </w:rPr>
  </w:style>
  <w:style w:type="paragraph" w:customStyle="1" w:styleId="AllowPageBreak">
    <w:name w:val="AllowPageBreak"/>
    <w:rsid w:val="00EA228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A2285"/>
    <w:pPr>
      <w:tabs>
        <w:tab w:val="left" w:pos="680"/>
      </w:tabs>
      <w:spacing w:before="60" w:after="60"/>
      <w:ind w:left="680" w:hanging="340"/>
    </w:pPr>
  </w:style>
  <w:style w:type="character" w:customStyle="1" w:styleId="BoldandItalics">
    <w:name w:val="Bold and Italics"/>
    <w:qFormat/>
    <w:rsid w:val="00EA2285"/>
    <w:rPr>
      <w:b/>
      <w:i/>
      <w:u w:val="none"/>
    </w:rPr>
  </w:style>
  <w:style w:type="character" w:customStyle="1" w:styleId="Heading2Char">
    <w:name w:val="Heading 2 Char"/>
    <w:basedOn w:val="DefaultParagraphFont"/>
    <w:link w:val="Heading2"/>
    <w:rsid w:val="00EA22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22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22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22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22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22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22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2285"/>
    <w:rPr>
      <w:rFonts w:ascii="Courier New" w:eastAsia="Times New Roman" w:hAnsi="Courier New" w:cs="Times New Roman"/>
      <w:i/>
      <w:szCs w:val="20"/>
      <w:lang w:val="en-US" w:eastAsia="en-US"/>
    </w:rPr>
  </w:style>
  <w:style w:type="paragraph" w:customStyle="1" w:styleId="HeadingBase">
    <w:name w:val="Heading Base"/>
    <w:rsid w:val="00EA22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2285"/>
    <w:pPr>
      <w:tabs>
        <w:tab w:val="right" w:leader="dot" w:pos="9072"/>
      </w:tabs>
      <w:ind w:left="567"/>
    </w:pPr>
    <w:rPr>
      <w:szCs w:val="22"/>
    </w:rPr>
  </w:style>
  <w:style w:type="paragraph" w:customStyle="1" w:styleId="TOCBase">
    <w:name w:val="TOC Base"/>
    <w:rsid w:val="00EA22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2285"/>
    <w:pPr>
      <w:tabs>
        <w:tab w:val="right" w:leader="dot" w:pos="9072"/>
      </w:tabs>
      <w:spacing w:before="40" w:after="40"/>
      <w:ind w:left="284"/>
    </w:pPr>
    <w:rPr>
      <w:rFonts w:ascii="Times New Roman" w:hAnsi="Times New Roman"/>
    </w:rPr>
  </w:style>
  <w:style w:type="paragraph" w:styleId="TOC1">
    <w:name w:val="toc 1"/>
    <w:basedOn w:val="TOCBase"/>
    <w:next w:val="Normal"/>
    <w:rsid w:val="00EA22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2285"/>
    <w:pPr>
      <w:spacing w:before="5040"/>
      <w:jc w:val="center"/>
    </w:pPr>
    <w:rPr>
      <w:sz w:val="48"/>
      <w:szCs w:val="72"/>
      <w:lang w:val="en-US"/>
    </w:rPr>
  </w:style>
  <w:style w:type="character" w:customStyle="1" w:styleId="TitleChar">
    <w:name w:val="Title Char"/>
    <w:basedOn w:val="DefaultParagraphFont"/>
    <w:link w:val="Title"/>
    <w:rsid w:val="00EA22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2285"/>
    <w:pPr>
      <w:tabs>
        <w:tab w:val="left" w:pos="3600"/>
        <w:tab w:val="left" w:pos="3958"/>
      </w:tabs>
    </w:pPr>
  </w:style>
  <w:style w:type="paragraph" w:customStyle="1" w:styleId="Note">
    <w:name w:val="Note"/>
    <w:basedOn w:val="BodyText"/>
    <w:rsid w:val="00EA22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2285"/>
    <w:pPr>
      <w:framePr w:wrap="auto" w:hAnchor="text" w:y="6049"/>
    </w:pPr>
    <w:rPr>
      <w:color w:val="000000"/>
      <w:sz w:val="40"/>
    </w:rPr>
  </w:style>
  <w:style w:type="paragraph" w:customStyle="1" w:styleId="TOCTitle">
    <w:name w:val="TOCTitle"/>
    <w:basedOn w:val="Heading1"/>
    <w:rsid w:val="00EA2285"/>
    <w:pPr>
      <w:spacing w:after="240"/>
      <w:jc w:val="center"/>
      <w:outlineLvl w:val="9"/>
    </w:pPr>
    <w:rPr>
      <w:caps/>
    </w:rPr>
  </w:style>
  <w:style w:type="paragraph" w:customStyle="1" w:styleId="Version">
    <w:name w:val="Version"/>
    <w:rsid w:val="00EA22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2285"/>
    <w:pPr>
      <w:numPr>
        <w:numId w:val="13"/>
      </w:numPr>
      <w:tabs>
        <w:tab w:val="clear" w:pos="680"/>
      </w:tabs>
    </w:pPr>
  </w:style>
  <w:style w:type="paragraph" w:styleId="Index1">
    <w:name w:val="index 1"/>
    <w:basedOn w:val="Normal"/>
    <w:next w:val="Normal"/>
    <w:semiHidden/>
    <w:rsid w:val="00EA2285"/>
    <w:pPr>
      <w:keepNext w:val="0"/>
      <w:tabs>
        <w:tab w:val="right" w:pos="4176"/>
      </w:tabs>
      <w:ind w:left="198" w:hanging="198"/>
    </w:pPr>
    <w:rPr>
      <w:rFonts w:ascii="Garamond" w:hAnsi="Garamond"/>
    </w:rPr>
  </w:style>
  <w:style w:type="paragraph" w:styleId="IndexHeading">
    <w:name w:val="index heading"/>
    <w:basedOn w:val="Normal"/>
    <w:next w:val="Index1"/>
    <w:semiHidden/>
    <w:rsid w:val="00EA2285"/>
    <w:pPr>
      <w:spacing w:before="120" w:after="120"/>
    </w:pPr>
    <w:rPr>
      <w:rFonts w:ascii="Arial" w:hAnsi="Arial"/>
      <w:b/>
      <w:color w:val="918585"/>
      <w:sz w:val="24"/>
    </w:rPr>
  </w:style>
  <w:style w:type="paragraph" w:customStyle="1" w:styleId="Chapter">
    <w:name w:val="Chapter"/>
    <w:basedOn w:val="Normal"/>
    <w:rsid w:val="00EA2285"/>
    <w:pPr>
      <w:spacing w:before="240"/>
    </w:pPr>
    <w:rPr>
      <w:rFonts w:ascii="Times New Roman" w:hAnsi="Times New Roman"/>
      <w:smallCaps/>
      <w:spacing w:val="80"/>
      <w:sz w:val="28"/>
    </w:rPr>
  </w:style>
  <w:style w:type="paragraph" w:customStyle="1" w:styleId="InChapter">
    <w:name w:val="InChapter"/>
    <w:basedOn w:val="Heading3"/>
    <w:rsid w:val="00EA2285"/>
    <w:pPr>
      <w:spacing w:after="240"/>
      <w:outlineLvl w:val="9"/>
    </w:pPr>
    <w:rPr>
      <w:noProof/>
    </w:rPr>
  </w:style>
  <w:style w:type="paragraph" w:styleId="Index2">
    <w:name w:val="index 2"/>
    <w:basedOn w:val="Normal"/>
    <w:next w:val="Normal"/>
    <w:semiHidden/>
    <w:rsid w:val="00EA2285"/>
    <w:pPr>
      <w:tabs>
        <w:tab w:val="right" w:pos="4176"/>
      </w:tabs>
      <w:ind w:left="568" w:hanging="284"/>
    </w:pPr>
    <w:rPr>
      <w:rFonts w:ascii="Garamond" w:hAnsi="Garamond"/>
    </w:rPr>
  </w:style>
  <w:style w:type="paragraph" w:customStyle="1" w:styleId="Byline">
    <w:name w:val="Byline"/>
    <w:rsid w:val="00EA22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2285"/>
    <w:pPr>
      <w:tabs>
        <w:tab w:val="clear" w:pos="3600"/>
        <w:tab w:val="clear" w:pos="3958"/>
      </w:tabs>
      <w:jc w:val="right"/>
    </w:pPr>
  </w:style>
  <w:style w:type="character" w:styleId="Emphasis">
    <w:name w:val="Emphasis"/>
    <w:basedOn w:val="DefaultParagraphFont"/>
    <w:qFormat/>
    <w:rsid w:val="00EA2285"/>
    <w:rPr>
      <w:i/>
    </w:rPr>
  </w:style>
  <w:style w:type="paragraph" w:styleId="Caption">
    <w:name w:val="caption"/>
    <w:basedOn w:val="BodyText"/>
    <w:next w:val="Normal"/>
    <w:qFormat/>
    <w:rsid w:val="00EA2285"/>
    <w:pPr>
      <w:framePr w:w="2268" w:hSpace="181" w:vSpace="181" w:wrap="around" w:vAnchor="text" w:hAnchor="page" w:x="1135" w:y="285" w:anchorLock="1"/>
    </w:pPr>
    <w:rPr>
      <w:i/>
    </w:rPr>
  </w:style>
  <w:style w:type="paragraph" w:customStyle="1" w:styleId="MiniTOCTitle">
    <w:name w:val="MiniTOCTitle"/>
    <w:basedOn w:val="Heading4"/>
    <w:rsid w:val="00EA2285"/>
    <w:pPr>
      <w:spacing w:before="240"/>
      <w:outlineLvl w:val="9"/>
    </w:pPr>
    <w:rPr>
      <w:noProof/>
      <w:sz w:val="24"/>
    </w:rPr>
  </w:style>
  <w:style w:type="paragraph" w:customStyle="1" w:styleId="MiniTOCItem">
    <w:name w:val="MiniTOCItem"/>
    <w:basedOn w:val="ListBullet"/>
    <w:rsid w:val="00EA2285"/>
    <w:pPr>
      <w:numPr>
        <w:numId w:val="0"/>
      </w:numPr>
      <w:tabs>
        <w:tab w:val="right" w:leader="dot" w:pos="6521"/>
      </w:tabs>
      <w:spacing w:before="0" w:after="0"/>
    </w:pPr>
  </w:style>
  <w:style w:type="paragraph" w:customStyle="1" w:styleId="TOFTitle">
    <w:name w:val="TOFTitle"/>
    <w:basedOn w:val="TOCTitle"/>
    <w:rsid w:val="00EA2285"/>
  </w:style>
  <w:style w:type="paragraph" w:styleId="TableofFigures">
    <w:name w:val="table of figures"/>
    <w:basedOn w:val="Normal"/>
    <w:next w:val="Normal"/>
    <w:semiHidden/>
    <w:rsid w:val="00EA2285"/>
    <w:pPr>
      <w:tabs>
        <w:tab w:val="right" w:leader="dot" w:pos="9072"/>
      </w:tabs>
      <w:ind w:left="970" w:hanging="403"/>
    </w:pPr>
    <w:rPr>
      <w:rFonts w:ascii="Times New Roman" w:hAnsi="Times New Roman"/>
      <w:b/>
    </w:rPr>
  </w:style>
  <w:style w:type="paragraph" w:styleId="ListNumber">
    <w:name w:val="List Number"/>
    <w:basedOn w:val="List"/>
    <w:rsid w:val="00EA2285"/>
    <w:pPr>
      <w:numPr>
        <w:numId w:val="10"/>
      </w:numPr>
    </w:pPr>
  </w:style>
  <w:style w:type="character" w:customStyle="1" w:styleId="WingdingSymbols">
    <w:name w:val="Wingding Symbols"/>
    <w:rsid w:val="00EA2285"/>
    <w:rPr>
      <w:rFonts w:ascii="Wingdings" w:hAnsi="Wingdings"/>
    </w:rPr>
  </w:style>
  <w:style w:type="paragraph" w:customStyle="1" w:styleId="TableHeading">
    <w:name w:val="Table Heading"/>
    <w:basedOn w:val="HeadingBase"/>
    <w:rsid w:val="00EA2285"/>
    <w:pPr>
      <w:keepLines/>
      <w:pBdr>
        <w:bottom w:val="single" w:sz="6" w:space="1" w:color="918585"/>
      </w:pBdr>
      <w:spacing w:before="240"/>
    </w:pPr>
  </w:style>
  <w:style w:type="character" w:customStyle="1" w:styleId="HotSpot">
    <w:name w:val="HotSpot"/>
    <w:rsid w:val="00EA2285"/>
    <w:rPr>
      <w:color w:val="0033CC"/>
      <w:u w:val="none"/>
    </w:rPr>
  </w:style>
  <w:style w:type="paragraph" w:customStyle="1" w:styleId="BodyTextRight">
    <w:name w:val="Body Text Right"/>
    <w:basedOn w:val="BodyText"/>
    <w:rsid w:val="00EA2285"/>
    <w:pPr>
      <w:spacing w:before="0" w:after="0"/>
      <w:jc w:val="right"/>
    </w:pPr>
  </w:style>
  <w:style w:type="paragraph" w:styleId="Index3">
    <w:name w:val="index 3"/>
    <w:basedOn w:val="ListNumber2"/>
    <w:next w:val="Normal"/>
    <w:semiHidden/>
    <w:rsid w:val="00EA2285"/>
    <w:pPr>
      <w:numPr>
        <w:numId w:val="0"/>
      </w:numPr>
      <w:tabs>
        <w:tab w:val="right" w:leader="dot" w:pos="4176"/>
      </w:tabs>
    </w:pPr>
  </w:style>
  <w:style w:type="paragraph" w:styleId="ListNumber2">
    <w:name w:val="List Number 2"/>
    <w:basedOn w:val="List2"/>
    <w:rsid w:val="00EA2285"/>
    <w:pPr>
      <w:numPr>
        <w:numId w:val="9"/>
      </w:numPr>
      <w:tabs>
        <w:tab w:val="clear" w:pos="1060"/>
      </w:tabs>
    </w:pPr>
  </w:style>
  <w:style w:type="paragraph" w:customStyle="1" w:styleId="MarginNote">
    <w:name w:val="Margin Note"/>
    <w:basedOn w:val="BodyText"/>
    <w:rsid w:val="00EA22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22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22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2285"/>
    <w:rPr>
      <w:sz w:val="32"/>
    </w:rPr>
  </w:style>
  <w:style w:type="paragraph" w:customStyle="1" w:styleId="HeadingProcedure">
    <w:name w:val="Heading Procedure"/>
    <w:basedOn w:val="HeadingBase"/>
    <w:next w:val="Normal"/>
    <w:rsid w:val="00EA2285"/>
    <w:pPr>
      <w:tabs>
        <w:tab w:val="left" w:pos="0"/>
      </w:tabs>
      <w:spacing w:before="120" w:after="60"/>
    </w:pPr>
    <w:rPr>
      <w:i/>
      <w:color w:val="918585"/>
      <w:sz w:val="22"/>
    </w:rPr>
  </w:style>
  <w:style w:type="paragraph" w:customStyle="1" w:styleId="TableBodyText">
    <w:name w:val="Table Body Text"/>
    <w:basedOn w:val="BodyText"/>
    <w:rsid w:val="00EA2285"/>
    <w:pPr>
      <w:spacing w:before="60" w:after="60"/>
    </w:pPr>
  </w:style>
  <w:style w:type="paragraph" w:styleId="ListContinue">
    <w:name w:val="List Continue"/>
    <w:basedOn w:val="List"/>
    <w:rsid w:val="00EA2285"/>
    <w:pPr>
      <w:ind w:firstLine="0"/>
    </w:pPr>
  </w:style>
  <w:style w:type="paragraph" w:customStyle="1" w:styleId="ListNote">
    <w:name w:val="List Note"/>
    <w:basedOn w:val="List"/>
    <w:rsid w:val="00EA2285"/>
    <w:pPr>
      <w:pBdr>
        <w:top w:val="single" w:sz="6" w:space="2" w:color="918585"/>
        <w:bottom w:val="single" w:sz="6" w:space="2" w:color="918585"/>
      </w:pBdr>
      <w:tabs>
        <w:tab w:val="left" w:pos="1021"/>
      </w:tabs>
      <w:ind w:firstLine="0"/>
    </w:pPr>
  </w:style>
  <w:style w:type="paragraph" w:customStyle="1" w:styleId="Warning">
    <w:name w:val="Warning"/>
    <w:basedOn w:val="BodyText"/>
    <w:rsid w:val="00EA2285"/>
    <w:pPr>
      <w:shd w:val="clear" w:color="auto" w:fill="D9D9D9"/>
      <w:tabs>
        <w:tab w:val="left" w:pos="992"/>
      </w:tabs>
      <w:ind w:left="119" w:right="119"/>
    </w:pPr>
    <w:rPr>
      <w:sz w:val="20"/>
    </w:rPr>
  </w:style>
  <w:style w:type="paragraph" w:customStyle="1" w:styleId="MarginIcons">
    <w:name w:val="Margin Icons"/>
    <w:basedOn w:val="BodyText"/>
    <w:rsid w:val="00EA22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2285"/>
    <w:rPr>
      <w:rFonts w:ascii="Courier New" w:hAnsi="Courier New"/>
    </w:rPr>
  </w:style>
  <w:style w:type="paragraph" w:customStyle="1" w:styleId="NoteBullet">
    <w:name w:val="Note Bullet"/>
    <w:basedOn w:val="Note"/>
    <w:rsid w:val="00EA2285"/>
    <w:pPr>
      <w:tabs>
        <w:tab w:val="clear" w:pos="680"/>
      </w:tabs>
      <w:spacing w:before="60" w:after="60"/>
    </w:pPr>
  </w:style>
  <w:style w:type="paragraph" w:customStyle="1" w:styleId="SubHeading2">
    <w:name w:val="SubHeading2"/>
    <w:basedOn w:val="HeadingBase"/>
    <w:rsid w:val="00EA2285"/>
    <w:pPr>
      <w:spacing w:before="240" w:after="60"/>
    </w:pPr>
    <w:rPr>
      <w:sz w:val="20"/>
    </w:rPr>
  </w:style>
  <w:style w:type="paragraph" w:customStyle="1" w:styleId="SubHeading1">
    <w:name w:val="SubHeading1"/>
    <w:basedOn w:val="HeadingBase"/>
    <w:rsid w:val="00EA2285"/>
    <w:pPr>
      <w:spacing w:before="240" w:after="60"/>
    </w:pPr>
    <w:rPr>
      <w:color w:val="918585"/>
      <w:sz w:val="22"/>
    </w:rPr>
  </w:style>
  <w:style w:type="paragraph" w:customStyle="1" w:styleId="SideHeading">
    <w:name w:val="Side Heading"/>
    <w:basedOn w:val="HeadingBase"/>
    <w:rsid w:val="00EA22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2285"/>
    <w:pPr>
      <w:tabs>
        <w:tab w:val="num" w:pos="360"/>
      </w:tabs>
    </w:pPr>
  </w:style>
  <w:style w:type="paragraph" w:styleId="PlainText">
    <w:name w:val="Plain Text"/>
    <w:basedOn w:val="Normal"/>
    <w:link w:val="PlainTextChar"/>
    <w:rsid w:val="00EA2285"/>
    <w:rPr>
      <w:sz w:val="20"/>
    </w:rPr>
  </w:style>
  <w:style w:type="character" w:customStyle="1" w:styleId="PlainTextChar">
    <w:name w:val="Plain Text Char"/>
    <w:basedOn w:val="DefaultParagraphFont"/>
    <w:link w:val="PlainText"/>
    <w:rsid w:val="00EA228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A2285"/>
    <w:rPr>
      <w:b/>
      <w:smallCaps/>
    </w:rPr>
  </w:style>
  <w:style w:type="paragraph" w:customStyle="1" w:styleId="TableListNumber">
    <w:name w:val="Table List Number"/>
    <w:basedOn w:val="ListNumber"/>
    <w:rsid w:val="00EA2285"/>
    <w:pPr>
      <w:numPr>
        <w:numId w:val="0"/>
      </w:numPr>
    </w:pPr>
  </w:style>
  <w:style w:type="paragraph" w:styleId="TOC4">
    <w:name w:val="toc 4"/>
    <w:basedOn w:val="TOCBase"/>
    <w:next w:val="Normal"/>
    <w:semiHidden/>
    <w:rsid w:val="00EA2285"/>
    <w:pPr>
      <w:tabs>
        <w:tab w:val="right" w:leader="dot" w:pos="9071"/>
      </w:tabs>
      <w:ind w:left="1701"/>
    </w:pPr>
  </w:style>
  <w:style w:type="paragraph" w:customStyle="1" w:styleId="ListAlpha">
    <w:name w:val="List Alpha"/>
    <w:basedOn w:val="List"/>
    <w:rsid w:val="00EA2285"/>
    <w:pPr>
      <w:numPr>
        <w:numId w:val="8"/>
      </w:numPr>
    </w:pPr>
  </w:style>
  <w:style w:type="paragraph" w:customStyle="1" w:styleId="ListAlpha2">
    <w:name w:val="List Alpha 2"/>
    <w:basedOn w:val="List2"/>
    <w:rsid w:val="00EA2285"/>
    <w:pPr>
      <w:numPr>
        <w:numId w:val="7"/>
      </w:numPr>
    </w:pPr>
  </w:style>
  <w:style w:type="paragraph" w:styleId="List3">
    <w:name w:val="List 3"/>
    <w:basedOn w:val="BodyText"/>
    <w:rsid w:val="00EA2285"/>
    <w:pPr>
      <w:tabs>
        <w:tab w:val="left" w:pos="1021"/>
      </w:tabs>
      <w:spacing w:before="60" w:after="60"/>
      <w:ind w:left="1020" w:hanging="340"/>
    </w:pPr>
  </w:style>
  <w:style w:type="paragraph" w:styleId="List4">
    <w:name w:val="List 4"/>
    <w:basedOn w:val="BodyText"/>
    <w:rsid w:val="00EA2285"/>
    <w:pPr>
      <w:tabs>
        <w:tab w:val="left" w:pos="1361"/>
      </w:tabs>
      <w:spacing w:before="60" w:after="60"/>
      <w:ind w:left="1361" w:hanging="340"/>
    </w:pPr>
  </w:style>
  <w:style w:type="paragraph" w:styleId="List5">
    <w:name w:val="List 5"/>
    <w:basedOn w:val="BodyText"/>
    <w:rsid w:val="00EA2285"/>
    <w:pPr>
      <w:tabs>
        <w:tab w:val="left" w:pos="1701"/>
      </w:tabs>
      <w:spacing w:before="60" w:after="60"/>
      <w:ind w:left="1701" w:hanging="340"/>
    </w:pPr>
  </w:style>
  <w:style w:type="paragraph" w:styleId="ListBullet3">
    <w:name w:val="List Bullet 3"/>
    <w:basedOn w:val="List3"/>
    <w:rsid w:val="00EA2285"/>
    <w:pPr>
      <w:numPr>
        <w:numId w:val="14"/>
      </w:numPr>
      <w:tabs>
        <w:tab w:val="clear" w:pos="1021"/>
      </w:tabs>
      <w:ind w:left="1037" w:hanging="357"/>
    </w:pPr>
  </w:style>
  <w:style w:type="paragraph" w:styleId="ListBullet4">
    <w:name w:val="List Bullet 4"/>
    <w:basedOn w:val="List4"/>
    <w:rsid w:val="00EA2285"/>
    <w:pPr>
      <w:numPr>
        <w:numId w:val="2"/>
      </w:numPr>
    </w:pPr>
  </w:style>
  <w:style w:type="paragraph" w:styleId="ListBullet5">
    <w:name w:val="List Bullet 5"/>
    <w:basedOn w:val="List5"/>
    <w:rsid w:val="00EA2285"/>
    <w:pPr>
      <w:numPr>
        <w:numId w:val="3"/>
      </w:numPr>
    </w:pPr>
  </w:style>
  <w:style w:type="paragraph" w:styleId="ListContinue2">
    <w:name w:val="List Continue 2"/>
    <w:basedOn w:val="List2"/>
    <w:rsid w:val="00EA2285"/>
    <w:pPr>
      <w:ind w:firstLine="0"/>
    </w:pPr>
  </w:style>
  <w:style w:type="paragraph" w:styleId="ListContinue3">
    <w:name w:val="List Continue 3"/>
    <w:basedOn w:val="List3"/>
    <w:rsid w:val="00EA2285"/>
    <w:pPr>
      <w:ind w:left="1021" w:firstLine="0"/>
    </w:pPr>
  </w:style>
  <w:style w:type="paragraph" w:styleId="ListContinue4">
    <w:name w:val="List Continue 4"/>
    <w:basedOn w:val="List4"/>
    <w:rsid w:val="00EA2285"/>
    <w:pPr>
      <w:ind w:firstLine="0"/>
    </w:pPr>
  </w:style>
  <w:style w:type="paragraph" w:styleId="ListContinue5">
    <w:name w:val="List Continue 5"/>
    <w:basedOn w:val="List5"/>
    <w:rsid w:val="00EA2285"/>
    <w:pPr>
      <w:ind w:firstLine="0"/>
    </w:pPr>
  </w:style>
  <w:style w:type="paragraph" w:styleId="ListNumber3">
    <w:name w:val="List Number 3"/>
    <w:basedOn w:val="List3"/>
    <w:rsid w:val="00EA2285"/>
    <w:pPr>
      <w:numPr>
        <w:numId w:val="4"/>
      </w:numPr>
    </w:pPr>
  </w:style>
  <w:style w:type="paragraph" w:styleId="ListNumber4">
    <w:name w:val="List Number 4"/>
    <w:basedOn w:val="List4"/>
    <w:rsid w:val="00EA2285"/>
    <w:pPr>
      <w:numPr>
        <w:numId w:val="5"/>
      </w:numPr>
    </w:pPr>
  </w:style>
  <w:style w:type="paragraph" w:styleId="ListNumber5">
    <w:name w:val="List Number 5"/>
    <w:basedOn w:val="List5"/>
    <w:rsid w:val="00EA2285"/>
    <w:pPr>
      <w:numPr>
        <w:numId w:val="6"/>
      </w:numPr>
    </w:pPr>
  </w:style>
  <w:style w:type="paragraph" w:styleId="BlockText">
    <w:name w:val="Block Text"/>
    <w:basedOn w:val="Normal"/>
    <w:rsid w:val="00EA2285"/>
    <w:pPr>
      <w:spacing w:after="120"/>
      <w:ind w:left="1440" w:right="1440"/>
    </w:pPr>
  </w:style>
  <w:style w:type="character" w:customStyle="1" w:styleId="Subscript">
    <w:name w:val="Subscript"/>
    <w:basedOn w:val="DefaultParagraphFont"/>
    <w:rsid w:val="00EA2285"/>
    <w:rPr>
      <w:sz w:val="16"/>
      <w:vertAlign w:val="subscript"/>
    </w:rPr>
  </w:style>
  <w:style w:type="character" w:customStyle="1" w:styleId="Superscript">
    <w:name w:val="Superscript"/>
    <w:basedOn w:val="DefaultParagraphFont"/>
    <w:rsid w:val="00EA2285"/>
    <w:rPr>
      <w:sz w:val="16"/>
      <w:vertAlign w:val="superscript"/>
    </w:rPr>
  </w:style>
  <w:style w:type="character" w:customStyle="1" w:styleId="Symbols">
    <w:name w:val="Symbols"/>
    <w:basedOn w:val="DefaultParagraphFont"/>
    <w:rsid w:val="00EA2285"/>
    <w:rPr>
      <w:rFonts w:ascii="Symbol" w:hAnsi="Symbol"/>
    </w:rPr>
  </w:style>
  <w:style w:type="character" w:customStyle="1" w:styleId="MenuOptions">
    <w:name w:val="Menu Options"/>
    <w:basedOn w:val="DefaultParagraphFont"/>
    <w:rsid w:val="00EA2285"/>
    <w:rPr>
      <w:rFonts w:ascii="Arial Narrow" w:hAnsi="Arial Narrow"/>
      <w:smallCaps/>
    </w:rPr>
  </w:style>
  <w:style w:type="character" w:customStyle="1" w:styleId="Buttons">
    <w:name w:val="Buttons"/>
    <w:basedOn w:val="DefaultParagraphFont"/>
    <w:rsid w:val="00EA2285"/>
    <w:rPr>
      <w:b/>
    </w:rPr>
  </w:style>
  <w:style w:type="character" w:customStyle="1" w:styleId="Underlined">
    <w:name w:val="Underlined"/>
    <w:basedOn w:val="DefaultParagraphFont"/>
    <w:rsid w:val="00EA2285"/>
    <w:rPr>
      <w:u w:val="single"/>
    </w:rPr>
  </w:style>
  <w:style w:type="paragraph" w:customStyle="1" w:styleId="TableBodyTextRight">
    <w:name w:val="Table Body Text Right"/>
    <w:basedOn w:val="TableBodyText"/>
    <w:rsid w:val="00EA2285"/>
    <w:pPr>
      <w:widowControl w:val="0"/>
      <w:autoSpaceDE w:val="0"/>
      <w:autoSpaceDN w:val="0"/>
      <w:adjustRightInd w:val="0"/>
      <w:jc w:val="right"/>
    </w:pPr>
    <w:rPr>
      <w:rFonts w:cs="Arial"/>
      <w:szCs w:val="18"/>
    </w:rPr>
  </w:style>
  <w:style w:type="paragraph" w:customStyle="1" w:styleId="CopyrightText">
    <w:name w:val="Copyright Text"/>
    <w:basedOn w:val="BodyText"/>
    <w:rsid w:val="00EA2285"/>
    <w:rPr>
      <w:sz w:val="18"/>
    </w:rPr>
  </w:style>
  <w:style w:type="paragraph" w:customStyle="1" w:styleId="BodySmallRight">
    <w:name w:val="Body Small Right"/>
    <w:basedOn w:val="BodyTextRight"/>
    <w:rsid w:val="00EA2285"/>
    <w:rPr>
      <w:sz w:val="18"/>
      <w:szCs w:val="18"/>
    </w:rPr>
  </w:style>
  <w:style w:type="paragraph" w:customStyle="1" w:styleId="MarginEdition">
    <w:name w:val="Margin Edition"/>
    <w:basedOn w:val="MarginNote"/>
    <w:rsid w:val="00EA2285"/>
    <w:pPr>
      <w:spacing w:before="0" w:after="0"/>
    </w:pPr>
    <w:rPr>
      <w:rFonts w:ascii="Times New Roman" w:hAnsi="Times New Roman"/>
      <w:color w:val="999999"/>
    </w:rPr>
  </w:style>
  <w:style w:type="paragraph" w:customStyle="1" w:styleId="Spacer">
    <w:name w:val="Spacer"/>
    <w:basedOn w:val="Normal"/>
    <w:rsid w:val="00EA2285"/>
    <w:rPr>
      <w:sz w:val="2"/>
      <w:szCs w:val="2"/>
    </w:rPr>
  </w:style>
  <w:style w:type="character" w:customStyle="1" w:styleId="Small">
    <w:name w:val="Small"/>
    <w:basedOn w:val="DefaultParagraphFont"/>
    <w:rsid w:val="00EA2285"/>
    <w:rPr>
      <w:sz w:val="16"/>
    </w:rPr>
  </w:style>
  <w:style w:type="paragraph" w:customStyle="1" w:styleId="WideTable">
    <w:name w:val="Wide Table"/>
    <w:basedOn w:val="Normal"/>
    <w:rsid w:val="00EA2285"/>
    <w:pPr>
      <w:ind w:left="-1418"/>
    </w:pPr>
    <w:rPr>
      <w:sz w:val="2"/>
      <w:szCs w:val="2"/>
    </w:rPr>
  </w:style>
  <w:style w:type="character" w:styleId="PageNumber">
    <w:name w:val="page number"/>
    <w:basedOn w:val="DefaultParagraphFont"/>
    <w:rsid w:val="00EA2285"/>
  </w:style>
  <w:style w:type="paragraph" w:styleId="Quote">
    <w:name w:val="Quote"/>
    <w:basedOn w:val="Heading1"/>
    <w:link w:val="QuoteChar"/>
    <w:qFormat/>
    <w:rsid w:val="00EA2285"/>
    <w:rPr>
      <w:b w:val="0"/>
      <w:sz w:val="72"/>
      <w:szCs w:val="72"/>
      <w:lang w:val="en-NZ"/>
    </w:rPr>
  </w:style>
  <w:style w:type="character" w:customStyle="1" w:styleId="QuoteChar">
    <w:name w:val="Quote Char"/>
    <w:basedOn w:val="DefaultParagraphFont"/>
    <w:link w:val="Quote"/>
    <w:rsid w:val="00EA22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2285"/>
    <w:pPr>
      <w:pageBreakBefore/>
    </w:pPr>
  </w:style>
  <w:style w:type="paragraph" w:customStyle="1" w:styleId="Border">
    <w:name w:val="Border"/>
    <w:basedOn w:val="Normal"/>
    <w:qFormat/>
    <w:rsid w:val="00EA22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2285"/>
    <w:rPr>
      <w:b/>
      <w:bCs/>
      <w:i/>
      <w:iCs/>
      <w:color w:val="auto"/>
    </w:rPr>
  </w:style>
  <w:style w:type="paragraph" w:styleId="IntenseQuote">
    <w:name w:val="Intense Quote"/>
    <w:basedOn w:val="Normal"/>
    <w:next w:val="Normal"/>
    <w:link w:val="IntenseQuoteChar"/>
    <w:uiPriority w:val="30"/>
    <w:qFormat/>
    <w:rsid w:val="00EA22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228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A2285"/>
    <w:rPr>
      <w:smallCaps/>
      <w:color w:val="auto"/>
      <w:u w:val="single"/>
    </w:rPr>
  </w:style>
  <w:style w:type="character" w:styleId="IntenseReference">
    <w:name w:val="Intense Reference"/>
    <w:basedOn w:val="DefaultParagraphFont"/>
    <w:uiPriority w:val="32"/>
    <w:qFormat/>
    <w:rsid w:val="00EA2285"/>
    <w:rPr>
      <w:b/>
      <w:bCs/>
      <w:smallCaps/>
      <w:color w:val="auto"/>
      <w:spacing w:val="5"/>
      <w:u w:val="single"/>
    </w:rPr>
  </w:style>
  <w:style w:type="paragraph" w:customStyle="1" w:styleId="2ColumnHeading">
    <w:name w:val="2Column Heading"/>
    <w:basedOn w:val="BodyText"/>
    <w:qFormat/>
    <w:rsid w:val="00EA2285"/>
    <w:pPr>
      <w:spacing w:after="60"/>
      <w:ind w:left="-2268"/>
    </w:pPr>
    <w:rPr>
      <w:b/>
    </w:rPr>
  </w:style>
  <w:style w:type="paragraph" w:customStyle="1" w:styleId="Heading1TOC">
    <w:name w:val="Heading1 TOC"/>
    <w:basedOn w:val="Normal"/>
    <w:qFormat/>
    <w:rsid w:val="00EA2285"/>
    <w:pPr>
      <w:spacing w:before="240" w:after="120"/>
    </w:pPr>
    <w:rPr>
      <w:rFonts w:ascii="Times New Roman" w:hAnsi="Times New Roman"/>
      <w:b/>
      <w:sz w:val="32"/>
    </w:rPr>
  </w:style>
  <w:style w:type="paragraph" w:customStyle="1" w:styleId="Heading2TOC">
    <w:name w:val="Heading2 TOC"/>
    <w:basedOn w:val="Normal"/>
    <w:qFormat/>
    <w:rsid w:val="00EA2285"/>
    <w:pPr>
      <w:spacing w:before="240" w:after="60"/>
    </w:pPr>
    <w:rPr>
      <w:rFonts w:ascii="Times New Roman" w:hAnsi="Times New Roman"/>
      <w:b/>
      <w:sz w:val="28"/>
    </w:rPr>
  </w:style>
  <w:style w:type="character" w:customStyle="1" w:styleId="Underline">
    <w:name w:val="Underline"/>
    <w:basedOn w:val="DefaultParagraphFont"/>
    <w:qFormat/>
    <w:rsid w:val="00EA2285"/>
    <w:rPr>
      <w:u w:val="single"/>
    </w:rPr>
  </w:style>
  <w:style w:type="paragraph" w:styleId="BalloonText">
    <w:name w:val="Balloon Text"/>
    <w:basedOn w:val="Normal"/>
    <w:link w:val="BalloonTextChar"/>
    <w:rsid w:val="00EA2285"/>
    <w:rPr>
      <w:rFonts w:ascii="Tahoma" w:hAnsi="Tahoma" w:cs="Tahoma"/>
      <w:sz w:val="16"/>
      <w:szCs w:val="16"/>
    </w:rPr>
  </w:style>
  <w:style w:type="character" w:customStyle="1" w:styleId="BalloonTextChar">
    <w:name w:val="Balloon Text Char"/>
    <w:basedOn w:val="DefaultParagraphFont"/>
    <w:link w:val="BalloonText"/>
    <w:rsid w:val="00EA22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22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228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785</Words>
  <Characters>4687</Characters>
  <Application>Microsoft Office Word</Application>
  <DocSecurity>0</DocSecurity>
  <Lines>181</Lines>
  <Paragraphs>86</Paragraphs>
  <ScaleCrop>false</ScaleCrop>
  <Company>Author-it Software Corporation Ltd.</Company>
  <LinksUpToDate>false</LinksUpToDate>
  <CharactersWithSpaces>5410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FDFOP2015A Apply principles of statistical process control</dc:title>
  <dc:subject>Approved</dc:subject>
  <dc:creator>AgriFood Skills Australia</dc:creator>
  <cp:keywords>Revision Number: 1</cp:keywords>
  <dc:description>Copyright © 1996-2007 Author-it Software Corporation Ltd., all rights reserved.</dc:description>
  <cp:lastModifiedBy>Craig Taylor</cp:lastModifiedBy>
  <cp:revision>3</cp:revision>
  <dcterms:created xsi:type="dcterms:W3CDTF">2012-05-26T15:57:00Z</dcterms:created>
  <dcterms:modified xsi:type="dcterms:W3CDTF">2012-05-26T15:57:00Z</dcterms:modified>
</cp:coreProperties>
</file>