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A89" w:rsidP="00B87A89">
      <w:pPr>
        <w:pStyle w:val="Title"/>
      </w:pPr>
      <w:r>
        <w:fldChar w:fldCharType="begin"/>
      </w:r>
      <w:r>
        <w:instrText xml:space="preserve"> TITLE   \* MERGEFORMAT </w:instrText>
      </w:r>
      <w:r>
        <w:fldChar w:fldCharType="separate"/>
      </w:r>
      <w:r>
        <w:t>FDFOP2011A Conduct routine maintenance</w:t>
      </w:r>
      <w:r>
        <w:fldChar w:fldCharType="end"/>
      </w:r>
    </w:p>
    <w:p w:rsidR="00B87A89" w:rsidP="00B87A89">
      <w:pPr>
        <w:pStyle w:val="Version"/>
        <w:sectPr w:rsidSect="009A0B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0BDA" w:rsidP="009A0BDA">
      <w:pPr>
        <w:pStyle w:val="SuperHeading"/>
      </w:pPr>
      <w:r w:rsidRPr="009A0BDA">
        <w:t>FDFOP2011A Conduct routine maintenance</w:t>
      </w:r>
    </w:p>
    <w:p w:rsidR="00000000" w:rsidRPr="009A0BDA" w:rsidP="009A0BDA">
      <w:pPr>
        <w:pStyle w:val="SuperHeading"/>
      </w:pPr>
    </w:p>
    <w:p w:rsidR="00000000" w:rsidRPr="009A0BDA" w:rsidP="009A0BDA">
      <w:pPr>
        <w:pStyle w:val="Heading1"/>
      </w:pPr>
      <w:bookmarkStart w:id="1" w:name="O_75147"/>
      <w:bookmarkEnd w:id="1"/>
      <w:r w:rsidRPr="009A0BDA">
        <w:t>Modification History</w:t>
      </w:r>
    </w:p>
    <w:p w:rsidR="00000000" w:rsidRPr="009A0BDA" w:rsidP="009A0BDA">
      <w:pPr>
        <w:pStyle w:val="BodyText"/>
      </w:pPr>
      <w:r w:rsidRPr="009A0BDA">
        <w:t>Not applicable.</w:t>
      </w:r>
    </w:p>
    <w:p w:rsidR="00000000" w:rsidRPr="009A0BDA" w:rsidP="009A0BDA">
      <w:pPr>
        <w:pStyle w:val="AllowPageBreak"/>
      </w:pPr>
    </w:p>
    <w:p w:rsidR="00000000" w:rsidRPr="009A0BDA" w:rsidP="009A0BDA">
      <w:pPr>
        <w:pStyle w:val="Heading1"/>
      </w:pPr>
      <w:bookmarkStart w:id="2" w:name="O_75148"/>
      <w:bookmarkEnd w:id="2"/>
      <w:r w:rsidRPr="009A0BDA">
        <w:t>Unit Descriptor</w:t>
      </w:r>
    </w:p>
    <w:tbl>
      <w:tblPr>
        <w:tblW w:w="0" w:type="auto"/>
        <w:tblLayout w:type="fixed"/>
        <w:tblCellMar>
          <w:left w:w="62" w:type="dxa"/>
          <w:right w:w="62" w:type="dxa"/>
        </w:tblCellMar>
        <w:tblLook w:val="0000"/>
      </w:tblPr>
      <w:tblGrid>
        <w:gridCol w:w="2670"/>
        <w:gridCol w:w="5852"/>
      </w:tblGrid>
      <w:tr w:rsidTr="00B87A8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t>This unit of competency covers the skills and knowledge required to inspect equipment and carry out routine mainte</w:t>
            </w:r>
            <w:r w:rsidRPr="009A0BDA">
              <w:t>nance and/or adjustment using a limited range of hand tools.</w:t>
            </w:r>
          </w:p>
        </w:tc>
      </w:tr>
    </w:tbl>
    <w:p w:rsidR="00000000" w:rsidRPr="009A0BDA" w:rsidP="009A0BDA">
      <w:pPr>
        <w:pStyle w:val="BodyText"/>
      </w:pPr>
    </w:p>
    <w:p w:rsidR="00000000" w:rsidRPr="009A0BDA" w:rsidP="009A0BDA">
      <w:pPr>
        <w:pStyle w:val="AllowPageBreak"/>
      </w:pPr>
    </w:p>
    <w:p w:rsidR="00000000" w:rsidRPr="009A0BDA" w:rsidP="009A0BDA">
      <w:pPr>
        <w:pStyle w:val="Heading1"/>
      </w:pPr>
      <w:bookmarkStart w:id="3" w:name="O_75149"/>
      <w:bookmarkEnd w:id="3"/>
      <w:r w:rsidRPr="009A0BDA">
        <w:t>Application of the Unit</w:t>
      </w:r>
    </w:p>
    <w:tbl>
      <w:tblPr>
        <w:tblW w:w="0" w:type="auto"/>
        <w:tblLayout w:type="fixed"/>
        <w:tblCellMar>
          <w:left w:w="62" w:type="dxa"/>
          <w:right w:w="62" w:type="dxa"/>
        </w:tblCellMar>
        <w:tblLook w:val="0000"/>
      </w:tblPr>
      <w:tblGrid>
        <w:gridCol w:w="2752"/>
        <w:gridCol w:w="5770"/>
      </w:tblGrid>
      <w:tr w:rsidTr="00B87A8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t xml:space="preserve">This unit has application in a food production environment. It typically targets the production </w:t>
            </w:r>
            <w:r w:rsidRPr="009A0BDA">
              <w:t>worker responsible for conducting simple and routine maintenance tasks to support the operation of machines or equipment.</w:t>
            </w:r>
          </w:p>
          <w:p w:rsidR="00000000" w:rsidRPr="009A0BDA" w:rsidP="009A0BDA">
            <w:pPr>
              <w:pStyle w:val="BodyText"/>
            </w:pPr>
            <w:r w:rsidRPr="009A0BDA">
              <w:t>When applied to the pharmaceutical industry, relevant Good Manufacturing Practice (GMP) codes apply in place of the Food Standards Cod</w:t>
            </w:r>
            <w:r w:rsidRPr="009A0BDA">
              <w:t>e and reference to food safety is replaced by GMP.</w:t>
            </w:r>
          </w:p>
        </w:tc>
      </w:tr>
    </w:tbl>
    <w:p w:rsidR="00000000" w:rsidRPr="009A0BDA" w:rsidP="009A0BDA">
      <w:pPr>
        <w:pStyle w:val="BodyText"/>
      </w:pPr>
    </w:p>
    <w:p w:rsidR="00000000" w:rsidRPr="009A0BDA" w:rsidP="009A0BDA">
      <w:pPr>
        <w:pStyle w:val="AllowPageBreak"/>
      </w:pPr>
    </w:p>
    <w:p w:rsidR="00000000" w:rsidRPr="009A0BDA" w:rsidP="009A0BDA">
      <w:pPr>
        <w:pStyle w:val="Heading1"/>
      </w:pPr>
      <w:bookmarkStart w:id="4" w:name="O_75150"/>
      <w:bookmarkEnd w:id="4"/>
      <w:r w:rsidRPr="009A0BDA">
        <w:t>Licensing/Regulatory Information</w:t>
      </w:r>
    </w:p>
    <w:p w:rsidR="00000000" w:rsidRPr="009A0BDA" w:rsidP="009A0BDA">
      <w:pPr>
        <w:pStyle w:val="BodyText"/>
      </w:pPr>
      <w:r w:rsidRPr="009A0BDA">
        <w:t>Not applicable.</w:t>
      </w:r>
    </w:p>
    <w:p w:rsidR="00000000" w:rsidRPr="009A0BDA" w:rsidP="009A0BDA">
      <w:pPr>
        <w:pStyle w:val="AllowPageBreak"/>
      </w:pPr>
    </w:p>
    <w:p w:rsidR="00000000" w:rsidRPr="009A0BDA" w:rsidP="009A0BDA">
      <w:pPr>
        <w:pStyle w:val="Heading1"/>
      </w:pPr>
      <w:bookmarkStart w:id="5" w:name="O_75151"/>
      <w:bookmarkEnd w:id="5"/>
      <w:r w:rsidRPr="009A0BDA">
        <w:t>Pre-Requisites</w:t>
      </w:r>
    </w:p>
    <w:tbl>
      <w:tblPr>
        <w:tblW w:w="0" w:type="auto"/>
        <w:tblLayout w:type="fixed"/>
        <w:tblCellMar>
          <w:left w:w="62" w:type="dxa"/>
          <w:right w:w="62" w:type="dxa"/>
        </w:tblCellMar>
        <w:tblLook w:val="0000"/>
      </w:tblPr>
      <w:tblGrid>
        <w:gridCol w:w="2775"/>
        <w:gridCol w:w="1295"/>
        <w:gridCol w:w="4452"/>
      </w:tblGrid>
      <w:tr w:rsidTr="00B87A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p>
        </w:tc>
      </w:tr>
      <w:tr w:rsidTr="00B87A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p>
        </w:tc>
      </w:tr>
      <w:tr w:rsidTr="00B87A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p>
        </w:tc>
      </w:tr>
    </w:tbl>
    <w:p w:rsidR="00000000" w:rsidRPr="009A0BDA" w:rsidP="009A0BDA">
      <w:pPr>
        <w:pStyle w:val="BodyText"/>
      </w:pPr>
    </w:p>
    <w:p w:rsidR="00000000" w:rsidRPr="009A0BDA" w:rsidP="009A0BDA">
      <w:pPr>
        <w:pStyle w:val="AllowPageBreak"/>
      </w:pPr>
    </w:p>
    <w:p w:rsidR="00000000" w:rsidRPr="009A0BDA" w:rsidP="009A0BDA">
      <w:pPr>
        <w:pStyle w:val="Heading1"/>
      </w:pPr>
      <w:bookmarkStart w:id="6" w:name="O_75152"/>
      <w:bookmarkEnd w:id="6"/>
      <w:r w:rsidRPr="009A0BDA">
        <w:t>Employability Skills Information</w:t>
      </w:r>
    </w:p>
    <w:tbl>
      <w:tblPr>
        <w:tblW w:w="0" w:type="auto"/>
        <w:tblLayout w:type="fixed"/>
        <w:tblCellMar>
          <w:left w:w="62" w:type="dxa"/>
          <w:right w:w="62" w:type="dxa"/>
        </w:tblCellMar>
        <w:tblLook w:val="0000"/>
      </w:tblPr>
      <w:tblGrid>
        <w:gridCol w:w="2802"/>
        <w:gridCol w:w="5720"/>
      </w:tblGrid>
      <w:tr w:rsidTr="00B87A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t xml:space="preserve">This unit contains employability skills.  </w:t>
            </w:r>
          </w:p>
        </w:tc>
      </w:tr>
    </w:tbl>
    <w:p w:rsidR="00000000" w:rsidRPr="009A0BDA" w:rsidP="009A0BDA">
      <w:pPr>
        <w:pStyle w:val="BodyText"/>
      </w:pPr>
    </w:p>
    <w:p w:rsidR="00000000" w:rsidRPr="009A0BDA" w:rsidP="009A0BDA">
      <w:pPr>
        <w:pStyle w:val="AllowPageBreak"/>
      </w:pPr>
    </w:p>
    <w:p w:rsidR="00000000" w:rsidRPr="009A0BDA" w:rsidP="009A0BDA">
      <w:pPr>
        <w:pStyle w:val="Heading1"/>
      </w:pPr>
      <w:bookmarkStart w:id="7" w:name="O_75153"/>
      <w:bookmarkEnd w:id="7"/>
      <w:r w:rsidRPr="009A0BDA">
        <w:t>Elements and Performance Criteria Pre-Content</w:t>
      </w:r>
    </w:p>
    <w:tbl>
      <w:tblPr>
        <w:tblW w:w="0" w:type="auto"/>
        <w:tblLayout w:type="fixed"/>
        <w:tblCellMar>
          <w:left w:w="62" w:type="dxa"/>
          <w:right w:w="62" w:type="dxa"/>
        </w:tblCellMar>
        <w:tblLook w:val="0000"/>
      </w:tblPr>
      <w:tblGrid>
        <w:gridCol w:w="2552"/>
        <w:gridCol w:w="5970"/>
      </w:tblGrid>
      <w:tr w:rsidTr="00B87A8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t>Performance criteria describe the performance needed to demonstrate achievement of t</w:t>
            </w:r>
            <w:r w:rsidRPr="009A0BDA">
              <w:t>he element. Where bold italicised text is used, further information is detailed in the required skills and knowledge section and the range statement. Assessment of performance is to be consistent with the evidence guide.</w:t>
            </w:r>
          </w:p>
        </w:tc>
      </w:tr>
    </w:tbl>
    <w:p w:rsidR="00000000" w:rsidRPr="009A0BDA" w:rsidP="009A0BDA">
      <w:pPr>
        <w:pStyle w:val="BodyText"/>
      </w:pPr>
    </w:p>
    <w:p w:rsidR="00000000" w:rsidRPr="009A0BDA" w:rsidP="009A0BDA">
      <w:pPr>
        <w:pStyle w:val="AllowPageBreak"/>
      </w:pPr>
    </w:p>
    <w:p w:rsidR="00000000" w:rsidRPr="009A0BDA" w:rsidP="009A0BDA">
      <w:pPr>
        <w:pStyle w:val="Heading1"/>
      </w:pPr>
      <w:bookmarkStart w:id="8" w:name="O_75154"/>
      <w:bookmarkEnd w:id="8"/>
      <w:r w:rsidRPr="009A0BDA">
        <w:t>Elements and Perfo</w:t>
      </w:r>
      <w:r w:rsidRPr="009A0BDA">
        <w:t>rmance Criteria</w:t>
      </w:r>
    </w:p>
    <w:tbl>
      <w:tblPr>
        <w:tblW w:w="0" w:type="auto"/>
        <w:tblLayout w:type="fixed"/>
        <w:tblCellMar>
          <w:left w:w="62" w:type="dxa"/>
          <w:right w:w="62" w:type="dxa"/>
        </w:tblCellMar>
        <w:tblLook w:val="0000"/>
      </w:tblPr>
      <w:tblGrid>
        <w:gridCol w:w="2552"/>
        <w:gridCol w:w="5970"/>
      </w:tblGrid>
      <w:tr w:rsidTr="00B87A89">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PERFORMANCE CRITERIA</w:t>
            </w:r>
          </w:p>
        </w:tc>
      </w:tr>
      <w:tr w:rsidTr="00B87A8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List"/>
              <w:rPr>
                <w:lang w:val="en-NZ"/>
              </w:rPr>
            </w:pPr>
            <w:r w:rsidRPr="009A0BDA">
              <w:t>1.</w:t>
            </w:r>
            <w:r w:rsidRPr="009A0BDA">
              <w:tab/>
              <w:t>Conduct routine inspection of plant and equipment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List2"/>
            </w:pPr>
            <w:r w:rsidRPr="009A0BDA">
              <w:t>1.1.</w:t>
            </w:r>
            <w:r w:rsidRPr="009A0BDA">
              <w:tab/>
              <w:t>Equipment is inspected to identify signs of wear</w:t>
            </w:r>
          </w:p>
          <w:p w:rsidR="00000000" w:rsidP="009A0BDA">
            <w:pPr>
              <w:pStyle w:val="List2"/>
              <w:rPr>
                <w:lang w:val="en-NZ"/>
              </w:rPr>
            </w:pPr>
            <w:r w:rsidRPr="009A0BDA">
              <w:t>1.2.</w:t>
            </w:r>
            <w:r w:rsidRPr="009A0BDA">
              <w:tab/>
              <w:t>Nature of maintenance requirement is assessed</w:t>
            </w:r>
          </w:p>
        </w:tc>
      </w:tr>
      <w:tr w:rsidTr="00B87A8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List"/>
              <w:rPr>
                <w:lang w:val="en-NZ"/>
              </w:rPr>
            </w:pPr>
            <w:r w:rsidRPr="009A0BDA">
              <w:t>2.</w:t>
            </w:r>
            <w:r w:rsidRPr="009A0BDA">
              <w:tab/>
              <w:t>Prepare to conduct routine maintenance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List2"/>
            </w:pPr>
            <w:r w:rsidRPr="009A0BDA">
              <w:t>2.1.</w:t>
            </w:r>
            <w:r w:rsidRPr="009A0BDA">
              <w:tab/>
            </w:r>
            <w:r w:rsidRPr="009A0BDA">
              <w:t>Maintenance task is assessed to determine tools and services required</w:t>
            </w:r>
          </w:p>
          <w:p w:rsidR="00000000" w:rsidRPr="009A0BDA" w:rsidP="009A0BDA">
            <w:pPr>
              <w:pStyle w:val="List2"/>
            </w:pPr>
            <w:r w:rsidRPr="009A0BDA">
              <w:t>2.2.</w:t>
            </w:r>
            <w:r w:rsidRPr="009A0BDA">
              <w:tab/>
              <w:t>Equipment is prepared for maintenance</w:t>
            </w:r>
          </w:p>
          <w:p w:rsidR="00000000" w:rsidRPr="009A0BDA" w:rsidP="009A0BDA">
            <w:pPr>
              <w:pStyle w:val="List2"/>
            </w:pPr>
            <w:r w:rsidRPr="009A0BDA">
              <w:t>2.3.</w:t>
            </w:r>
            <w:r w:rsidRPr="009A0BDA">
              <w:tab/>
              <w:t>Hand tools are selected according to task requirements</w:t>
            </w:r>
          </w:p>
          <w:p w:rsidR="00000000" w:rsidRPr="009A0BDA" w:rsidP="009A0BDA">
            <w:pPr>
              <w:pStyle w:val="List2"/>
            </w:pPr>
            <w:r w:rsidRPr="009A0BDA">
              <w:t>2.4.</w:t>
            </w:r>
            <w:r w:rsidRPr="009A0BDA">
              <w:tab/>
              <w:t>Tools are checked before use and unsafe and/or faulty items are reported withi</w:t>
            </w:r>
            <w:r w:rsidRPr="009A0BDA">
              <w:t>n standard procedures</w:t>
            </w:r>
          </w:p>
          <w:p w:rsidR="00000000" w:rsidP="009A0BDA">
            <w:pPr>
              <w:pStyle w:val="List2"/>
              <w:rPr>
                <w:lang w:val="en-NZ"/>
              </w:rPr>
            </w:pPr>
            <w:r w:rsidRPr="009A0BDA">
              <w:t>2.5.</w:t>
            </w:r>
            <w:r w:rsidRPr="009A0BDA">
              <w:tab/>
              <w:t>Maintenance is planned and scheduled in consultation with affected work areas to minimise disruption to production</w:t>
            </w:r>
          </w:p>
        </w:tc>
      </w:tr>
      <w:tr w:rsidTr="00B87A8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List"/>
              <w:rPr>
                <w:lang w:val="en-NZ"/>
              </w:rPr>
            </w:pPr>
            <w:r w:rsidRPr="009A0BDA">
              <w:t>3.</w:t>
            </w:r>
            <w:r w:rsidRPr="009A0BDA">
              <w:tab/>
              <w:t>Carry out routine maintenance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List2"/>
            </w:pPr>
            <w:r w:rsidRPr="009A0BDA">
              <w:t>3.1.</w:t>
            </w:r>
            <w:r w:rsidRPr="009A0BDA">
              <w:tab/>
              <w:t>Routine maintenance on equipment is carried out according to workplace proc</w:t>
            </w:r>
            <w:r w:rsidRPr="009A0BDA">
              <w:t>edures</w:t>
            </w:r>
          </w:p>
          <w:p w:rsidR="00000000" w:rsidP="009A0BDA">
            <w:pPr>
              <w:pStyle w:val="List2"/>
              <w:rPr>
                <w:lang w:val="en-NZ"/>
              </w:rPr>
            </w:pPr>
            <w:r w:rsidRPr="009A0BDA">
              <w:t>3.2.</w:t>
            </w:r>
            <w:r w:rsidRPr="009A0BDA">
              <w:tab/>
              <w:t>Maintenance activities are reported according to workplace reporting requirements</w:t>
            </w:r>
          </w:p>
        </w:tc>
      </w:tr>
      <w:tr w:rsidTr="00B87A8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List"/>
              <w:rPr>
                <w:lang w:val="en-NZ"/>
              </w:rPr>
            </w:pPr>
            <w:r w:rsidRPr="009A0BDA">
              <w:t>4.</w:t>
            </w:r>
            <w:r w:rsidRPr="009A0BDA">
              <w:tab/>
              <w:t>Complete maintenance tasks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List2"/>
            </w:pPr>
            <w:r w:rsidRPr="009A0BDA">
              <w:t>4.1.</w:t>
            </w:r>
            <w:r w:rsidRPr="009A0BDA">
              <w:tab/>
              <w:t>Equipment is returned to operating order</w:t>
            </w:r>
          </w:p>
          <w:p w:rsidR="00000000" w:rsidRPr="009A0BDA" w:rsidP="009A0BDA">
            <w:pPr>
              <w:pStyle w:val="List2"/>
            </w:pPr>
            <w:r w:rsidRPr="009A0BDA">
              <w:t>4.2.</w:t>
            </w:r>
            <w:r w:rsidRPr="009A0BDA">
              <w:tab/>
              <w:t>Tools and materials are stored according to workplace procedure</w:t>
            </w:r>
          </w:p>
          <w:p w:rsidR="00000000" w:rsidRPr="009A0BDA" w:rsidP="009A0BDA">
            <w:pPr>
              <w:pStyle w:val="List2"/>
            </w:pPr>
            <w:r w:rsidRPr="009A0BDA">
              <w:t>4.3.</w:t>
            </w:r>
            <w:r w:rsidRPr="009A0BDA">
              <w:tab/>
            </w:r>
            <w:r w:rsidRPr="009A0BDA">
              <w:t>Relevant personnel are notified of maintenance completion</w:t>
            </w:r>
          </w:p>
          <w:p w:rsidR="00000000" w:rsidRPr="009A0BDA" w:rsidP="009A0BDA">
            <w:pPr>
              <w:pStyle w:val="List2"/>
            </w:pPr>
            <w:r w:rsidRPr="009A0BDA">
              <w:t>4.4.</w:t>
            </w:r>
            <w:r w:rsidRPr="009A0BDA">
              <w:tab/>
              <w:t>Housekeeping standards are maintained</w:t>
            </w:r>
          </w:p>
          <w:p w:rsidR="00000000" w:rsidRPr="009A0BDA" w:rsidP="009A0BDA">
            <w:pPr>
              <w:pStyle w:val="List2"/>
            </w:pPr>
            <w:r w:rsidRPr="009A0BDA">
              <w:t>4.5.</w:t>
            </w:r>
            <w:r w:rsidRPr="009A0BDA">
              <w:tab/>
              <w:t>Work is conducted in accordance with workplace environmental guidelines</w:t>
            </w:r>
          </w:p>
        </w:tc>
      </w:tr>
    </w:tbl>
    <w:p w:rsidR="00000000" w:rsidRPr="009A0BDA" w:rsidP="009A0BDA">
      <w:pPr>
        <w:pStyle w:val="BodyText"/>
      </w:pPr>
    </w:p>
    <w:p w:rsidR="00000000" w:rsidRPr="009A0BDA" w:rsidP="009A0BDA">
      <w:pPr>
        <w:pStyle w:val="AllowPageBreak"/>
      </w:pPr>
    </w:p>
    <w:p w:rsidR="00000000" w:rsidRPr="009A0BDA" w:rsidP="009A0BDA">
      <w:pPr>
        <w:pStyle w:val="Heading1"/>
      </w:pPr>
      <w:bookmarkStart w:id="9" w:name="O_75155"/>
      <w:bookmarkEnd w:id="9"/>
      <w:r w:rsidRPr="009A0BDA">
        <w:t>Required Skills and Knowledge</w:t>
      </w:r>
    </w:p>
    <w:tbl>
      <w:tblPr>
        <w:tblW w:w="0" w:type="auto"/>
        <w:tblLayout w:type="fixed"/>
        <w:tblCellMar>
          <w:left w:w="62" w:type="dxa"/>
          <w:right w:w="62" w:type="dxa"/>
        </w:tblCellMar>
        <w:tblLook w:val="0000"/>
      </w:tblPr>
      <w:tblGrid>
        <w:gridCol w:w="8522"/>
      </w:tblGrid>
      <w:tr w:rsidTr="00B87A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REQUIRED SKILLS AND KNOWLEDGE</w:t>
            </w:r>
          </w:p>
        </w:tc>
      </w:tr>
      <w:tr w:rsidTr="00B87A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t>This section describes the skills and knowledge required for this unit.</w:t>
            </w:r>
          </w:p>
        </w:tc>
      </w:tr>
      <w:tr w:rsidTr="00B87A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Required skills</w:t>
            </w:r>
          </w:p>
        </w:tc>
      </w:tr>
      <w:tr w:rsidTr="00B87A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rPr>
                <w:rStyle w:val="BoldandItalics"/>
              </w:rPr>
              <w:t>Ability to</w:t>
            </w:r>
            <w:r w:rsidRPr="009A0BDA">
              <w:t>:</w:t>
            </w:r>
          </w:p>
          <w:p w:rsidR="00000000" w:rsidRPr="009A0BDA" w:rsidP="009A0BDA">
            <w:pPr>
              <w:pStyle w:val="ListBullet"/>
            </w:pPr>
            <w:r w:rsidRPr="009A0BDA">
              <w:t>access workplace information such as the equipment history, faults or difficulties</w:t>
            </w:r>
          </w:p>
          <w:p w:rsidR="00000000" w:rsidRPr="009A0BDA" w:rsidP="009A0BDA">
            <w:pPr>
              <w:pStyle w:val="ListBullet"/>
            </w:pPr>
            <w:r w:rsidRPr="009A0BDA">
              <w:t>select, fit and use personal protective clothing and/or equipment</w:t>
            </w:r>
          </w:p>
          <w:p w:rsidR="00000000" w:rsidRPr="009A0BDA" w:rsidP="009A0BDA">
            <w:pPr>
              <w:pStyle w:val="ListBullet"/>
            </w:pPr>
            <w:r w:rsidRPr="009A0BDA">
              <w:t>inspect equipment for signs of wear, such as visual inspections to detect leaks, listening for unusual noises and/or vibrations</w:t>
            </w:r>
          </w:p>
          <w:p w:rsidR="00000000" w:rsidRPr="009A0BDA" w:rsidP="009A0BDA">
            <w:pPr>
              <w:pStyle w:val="ListBullet"/>
            </w:pPr>
            <w:r w:rsidRPr="009A0BDA">
              <w:t xml:space="preserve">identify and describe maintenance requirements, including the ability to assess the urgency of the maintenance issue, recognise </w:t>
            </w:r>
            <w:r w:rsidRPr="009A0BDA">
              <w:t>common types of maintenance requirements and run basic checks according to workplace procedures to confirm the need for and type of maintenance support required</w:t>
            </w:r>
          </w:p>
          <w:p w:rsidR="00000000" w:rsidRPr="009A0BDA" w:rsidP="009A0BDA">
            <w:pPr>
              <w:pStyle w:val="ListBullet"/>
            </w:pPr>
            <w:r w:rsidRPr="009A0BDA">
              <w:t>take action to address maintenance requirements, such as carrying out routine maintenance withi</w:t>
            </w:r>
            <w:r w:rsidRPr="009A0BDA">
              <w:t>n level of skill and responsibility and/or reporting outstanding maintenance to appropriate personnel using the required forms or request system</w:t>
            </w:r>
          </w:p>
          <w:p w:rsidR="00000000" w:rsidRPr="009A0BDA" w:rsidP="009A0BDA">
            <w:pPr>
              <w:pStyle w:val="ListBullet"/>
            </w:pPr>
            <w:r w:rsidRPr="009A0BDA">
              <w:t>plan and schedule maintenance within level of responsibility, such as consulting affected personnel and/or work</w:t>
            </w:r>
            <w:r w:rsidRPr="009A0BDA">
              <w:t xml:space="preserve"> areas on timing and notifying of maintenance progress</w:t>
            </w:r>
          </w:p>
          <w:p w:rsidR="00000000" w:rsidRPr="009A0BDA" w:rsidP="009A0BDA">
            <w:pPr>
              <w:pStyle w:val="ListBullet"/>
            </w:pPr>
            <w:r w:rsidRPr="009A0BDA">
              <w:t>prepare equipment and work area for routine maintenance, including cleaning equipment prior to carrying out maintenance and confirming that equipment is safe to work on, and simple isolation or tag out</w:t>
            </w:r>
            <w:r w:rsidRPr="009A0BDA">
              <w:t xml:space="preserve"> of equipment as required by workplace procedure</w:t>
            </w:r>
          </w:p>
          <w:p w:rsidR="00000000" w:rsidRPr="009A0BDA" w:rsidP="009A0BDA">
            <w:pPr>
              <w:pStyle w:val="ListBullet"/>
            </w:pPr>
            <w:r w:rsidRPr="009A0BDA">
              <w:t>select and use hand tools as required to carry out maintenance task</w:t>
            </w:r>
          </w:p>
          <w:p w:rsidR="00000000" w:rsidRPr="009A0BDA" w:rsidP="009A0BDA">
            <w:pPr>
              <w:pStyle w:val="ListBullet"/>
            </w:pPr>
            <w:r w:rsidRPr="009A0BDA">
              <w:t>select relevant parts and materials as required to carry out maintenance task</w:t>
            </w:r>
          </w:p>
          <w:p w:rsidR="00000000" w:rsidRPr="009A0BDA" w:rsidP="009A0BDA">
            <w:pPr>
              <w:pStyle w:val="ListBullet"/>
            </w:pPr>
            <w:r w:rsidRPr="009A0BDA">
              <w:t>carry out routine maintenance tasks according to workplace pr</w:t>
            </w:r>
            <w:r w:rsidRPr="009A0BDA">
              <w:t>ocedures</w:t>
            </w:r>
          </w:p>
          <w:p w:rsidR="00000000" w:rsidRPr="009A0BDA" w:rsidP="009A0BDA">
            <w:pPr>
              <w:pStyle w:val="ListBullet"/>
            </w:pPr>
            <w:r w:rsidRPr="009A0BDA">
              <w:t>on completion of maintenance tasks, return equipment to operational order, including confirming that all equipment parts, nuts and bolts are accounted for and correctly tightened, and where required, cleaning and sanitising equipment</w:t>
            </w:r>
          </w:p>
          <w:p w:rsidR="00000000" w:rsidRPr="009A0BDA" w:rsidP="009A0BDA">
            <w:pPr>
              <w:pStyle w:val="ListBullet"/>
            </w:pPr>
            <w:r w:rsidRPr="009A0BDA">
              <w:t>store tools i</w:t>
            </w:r>
            <w:r w:rsidRPr="009A0BDA">
              <w:t>n designated location, including basic tool maintenance, such as oiling</w:t>
            </w:r>
          </w:p>
          <w:p w:rsidR="00000000" w:rsidRPr="009A0BDA" w:rsidP="009A0BDA">
            <w:pPr>
              <w:pStyle w:val="ListBullet"/>
            </w:pPr>
            <w:r w:rsidRPr="009A0BDA">
              <w:t>complete records of maintenance as required</w:t>
            </w:r>
          </w:p>
          <w:p w:rsidR="00000000" w:rsidRPr="009A0BDA" w:rsidP="009A0BDA">
            <w:pPr>
              <w:pStyle w:val="ListBullet"/>
            </w:pPr>
            <w:r w:rsidRPr="009A0BDA">
              <w:t>maintain work area to meet housekeeping standards</w:t>
            </w:r>
          </w:p>
          <w:p w:rsidR="00000000" w:rsidRPr="009A0BDA" w:rsidP="009A0BDA">
            <w:pPr>
              <w:pStyle w:val="ListBullet"/>
            </w:pPr>
            <w:r w:rsidRPr="009A0BDA">
              <w:t>use oral communication skills/language competence to fulfil the job role as specified by t</w:t>
            </w:r>
            <w:r w:rsidRPr="009A0BDA">
              <w:t>he organisation, including questioning, active listening, asking for clarification and seeking advice from supervisor</w:t>
            </w:r>
          </w:p>
          <w:p w:rsidR="00000000" w:rsidP="009A0BDA">
            <w:pPr>
              <w:pStyle w:val="ListBullet"/>
              <w:rPr>
                <w:lang w:val="en-NZ"/>
              </w:rPr>
            </w:pPr>
            <w:r w:rsidRPr="009A0BDA">
              <w:t>work cooperatively within a culturally diverse workforce</w:t>
            </w:r>
          </w:p>
        </w:tc>
      </w:tr>
      <w:tr w:rsidTr="00B87A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Required knowledge</w:t>
            </w:r>
          </w:p>
        </w:tc>
      </w:tr>
      <w:tr w:rsidTr="00B87A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rPr>
                <w:rStyle w:val="BoldandItalics"/>
              </w:rPr>
              <w:t>Knowledge of</w:t>
            </w:r>
            <w:r w:rsidRPr="009A0BDA">
              <w:t>:</w:t>
            </w:r>
          </w:p>
          <w:p w:rsidR="00000000" w:rsidRPr="009A0BDA" w:rsidP="009A0BDA">
            <w:pPr>
              <w:pStyle w:val="ListBullet"/>
            </w:pPr>
            <w:r w:rsidRPr="009A0BDA">
              <w:t xml:space="preserve">system in place to manage maintenance of plant and equipment in the workplace, including programs, such as responsive, preventative and proactive maintenance as </w:t>
            </w:r>
            <w:r w:rsidRPr="009A0BDA">
              <w:t>appropriate</w:t>
            </w:r>
          </w:p>
          <w:p w:rsidR="00000000" w:rsidRPr="009A0BDA" w:rsidP="009A0BDA">
            <w:pPr>
              <w:pStyle w:val="ListBullet"/>
            </w:pPr>
            <w:r w:rsidRPr="009A0BDA">
              <w:t>responsibilities for participating in the maintenance program, including scope of o</w:t>
            </w:r>
            <w:r w:rsidRPr="009A0BDA">
              <w:t>perator responsibilities, roles of others involved in plant and equipment maintenance and procedures for raising maintenance orders where requirements are outside operator role</w:t>
            </w:r>
          </w:p>
          <w:p w:rsidR="00000000" w:rsidRPr="009A0BDA" w:rsidP="009A0BDA">
            <w:pPr>
              <w:pStyle w:val="ListBullet"/>
            </w:pPr>
            <w:r w:rsidRPr="009A0BDA">
              <w:t>basic operating principles of equipment to be maintained</w:t>
            </w:r>
          </w:p>
          <w:p w:rsidR="00000000" w:rsidRPr="009A0BDA" w:rsidP="009A0BDA">
            <w:pPr>
              <w:pStyle w:val="ListBullet"/>
            </w:pPr>
            <w:r w:rsidRPr="009A0BDA">
              <w:t xml:space="preserve">signs and symptoms of </w:t>
            </w:r>
            <w:r w:rsidRPr="009A0BDA">
              <w:t>faulty equipment and early warning signs of potential problems</w:t>
            </w:r>
          </w:p>
          <w:p w:rsidR="00000000" w:rsidRPr="009A0BDA" w:rsidP="009A0BDA">
            <w:pPr>
              <w:pStyle w:val="ListBullet"/>
            </w:pPr>
            <w:r w:rsidRPr="009A0BDA">
              <w:t>basic checks used to confirm the nature of maintenance requirements, including distinguishing between mechanical and electrical faults and identifying probable causes or conditions that may inc</w:t>
            </w:r>
            <w:r w:rsidRPr="009A0BDA">
              <w:t>rease maintenance requirements of equipment used</w:t>
            </w:r>
          </w:p>
          <w:p w:rsidR="00000000" w:rsidRPr="009A0BDA" w:rsidP="009A0BDA">
            <w:pPr>
              <w:pStyle w:val="ListBullet"/>
            </w:pPr>
            <w:r w:rsidRPr="009A0BDA">
              <w:t>procedures for issuing, maintaining and storing tools used</w:t>
            </w:r>
          </w:p>
          <w:p w:rsidR="00000000" w:rsidRPr="009A0BDA" w:rsidP="009A0BDA">
            <w:pPr>
              <w:pStyle w:val="ListBullet"/>
            </w:pPr>
            <w:r w:rsidRPr="009A0BDA">
              <w:t>safe use of hand tools and measuring instrumentation relevant to maintenance responsibilities</w:t>
            </w:r>
          </w:p>
          <w:p w:rsidR="00000000" w:rsidRPr="009A0BDA" w:rsidP="009A0BDA">
            <w:pPr>
              <w:pStyle w:val="ListBullet"/>
            </w:pPr>
            <w:r w:rsidRPr="009A0BDA">
              <w:t>lubrication requirements, including requirements to us</w:t>
            </w:r>
            <w:r w:rsidRPr="009A0BDA">
              <w:t>e food grade lubricants as required and consequences of using incorrect type or amount of lubricants</w:t>
            </w:r>
          </w:p>
          <w:p w:rsidR="00000000" w:rsidRPr="009A0BDA" w:rsidP="009A0BDA">
            <w:pPr>
              <w:pStyle w:val="ListBullet"/>
            </w:pPr>
            <w:r w:rsidRPr="009A0BDA">
              <w:t>safe work procedures, including appropriate signage of maintenance activities as required, use of appropriate personal protective clothing and equipment, a</w:t>
            </w:r>
            <w:r w:rsidRPr="009A0BDA">
              <w:t>nd awareness of safety hazards and controls relating to maintenance tasks</w:t>
            </w:r>
          </w:p>
          <w:p w:rsidR="00000000" w:rsidRPr="009A0BDA" w:rsidP="009A0BDA">
            <w:pPr>
              <w:pStyle w:val="ListBullet"/>
            </w:pPr>
            <w:r w:rsidRPr="009A0BDA">
              <w:t>methods used to render equipment safe to work on or clean including lock out/tag out and isolation procedures (in some cases this may involve liaising with other maintenance operator</w:t>
            </w:r>
            <w:r w:rsidRPr="009A0BDA">
              <w:t>s)</w:t>
            </w:r>
          </w:p>
          <w:p w:rsidR="00000000" w:rsidRPr="009A0BDA" w:rsidP="009A0BDA">
            <w:pPr>
              <w:pStyle w:val="ListBullet"/>
            </w:pPr>
            <w:r w:rsidRPr="009A0BDA">
              <w:t>procedures and inspections to be carried out to confirm that equipment is in operating order and all parts are accounted for</w:t>
            </w:r>
          </w:p>
          <w:p w:rsidR="00000000" w:rsidRPr="009A0BDA" w:rsidP="009A0BDA">
            <w:pPr>
              <w:pStyle w:val="ListBullet"/>
            </w:pPr>
            <w:r w:rsidRPr="009A0BDA">
              <w:t>food safety risks arising from poor personal hygiene, cleaning and housekeeping practices and procedures associated with routine</w:t>
            </w:r>
            <w:r w:rsidRPr="009A0BDA">
              <w:t xml:space="preserve"> maintenance</w:t>
            </w:r>
          </w:p>
          <w:p w:rsidR="00000000" w:rsidRPr="009A0BDA" w:rsidP="009A0BDA">
            <w:pPr>
              <w:pStyle w:val="ListBullet"/>
            </w:pPr>
            <w:r w:rsidRPr="009A0BDA">
              <w:t>maintenance planning, scheduling and recording procedures</w:t>
            </w:r>
          </w:p>
        </w:tc>
      </w:tr>
    </w:tbl>
    <w:p w:rsidR="00000000" w:rsidRPr="009A0BDA" w:rsidP="009A0BDA">
      <w:pPr>
        <w:pStyle w:val="BodyText"/>
      </w:pPr>
    </w:p>
    <w:p w:rsidR="00000000" w:rsidRPr="009A0BDA" w:rsidP="009A0BDA">
      <w:pPr>
        <w:pStyle w:val="AllowPageBreak"/>
      </w:pPr>
    </w:p>
    <w:p w:rsidR="00000000" w:rsidRPr="009A0BDA" w:rsidP="009A0BDA">
      <w:pPr>
        <w:pStyle w:val="Heading1"/>
      </w:pPr>
      <w:bookmarkStart w:id="10" w:name="O_75156"/>
      <w:bookmarkEnd w:id="10"/>
      <w:r w:rsidRPr="009A0BDA">
        <w:t>Evidence Guide</w:t>
      </w:r>
    </w:p>
    <w:tbl>
      <w:tblPr>
        <w:tblW w:w="9570" w:type="dxa"/>
        <w:tblLayout w:type="fixed"/>
        <w:tblCellMar>
          <w:left w:w="62" w:type="dxa"/>
          <w:right w:w="62" w:type="dxa"/>
        </w:tblCellMar>
        <w:tblLook w:val="0000"/>
      </w:tblPr>
      <w:tblGrid>
        <w:gridCol w:w="3908"/>
        <w:gridCol w:w="5662"/>
      </w:tblGrid>
      <w:tr w:rsidTr="00B87A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EVIDENCE GUIDE</w:t>
            </w:r>
          </w:p>
        </w:tc>
      </w:tr>
      <w:tr w:rsidTr="00B87A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t>The Evidence Guide provides advice on assessment and must be read in conjunction with the performance criteria, required skills and knowledge, range statement and the Assessment Guidelines for the Training Package.</w:t>
            </w:r>
          </w:p>
        </w:tc>
      </w:tr>
      <w:tr w:rsidTr="00B87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t xml:space="preserve">Assessment must </w:t>
            </w:r>
            <w:r w:rsidRPr="009A0BDA">
              <w:t>be carried out in a manner that recognises the cultural and literacy requirements of the assessee and is appropriate to the work performed. Competence in this unit must be achieved in accordance with food safety standards and regulations.</w:t>
            </w:r>
          </w:p>
        </w:tc>
      </w:tr>
      <w:tr w:rsidTr="00B87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Critical aspects</w:t>
            </w:r>
            <w:r w:rsidRPr="009A0BDA">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t>Evidence of ability to:</w:t>
            </w:r>
          </w:p>
          <w:p w:rsidR="00000000" w:rsidRPr="009A0BDA" w:rsidP="009A0BDA">
            <w:pPr>
              <w:pStyle w:val="ListBullet"/>
            </w:pPr>
            <w:r w:rsidRPr="009A0BDA">
              <w:t>identify routine maintenance tasks for machine or equipment</w:t>
            </w:r>
          </w:p>
          <w:p w:rsidR="00000000" w:rsidRPr="009A0BDA" w:rsidP="009A0BDA">
            <w:pPr>
              <w:pStyle w:val="ListBullet"/>
            </w:pPr>
            <w:r w:rsidRPr="009A0BDA">
              <w:t>monitor operation and identify need for maintenance tasks</w:t>
            </w:r>
          </w:p>
          <w:p w:rsidR="00000000" w:rsidRPr="009A0BDA" w:rsidP="009A0BDA">
            <w:pPr>
              <w:pStyle w:val="ListBullet"/>
            </w:pPr>
            <w:r w:rsidRPr="009A0BDA">
              <w:t>schedule maintenance tasks and communicate requirements with affected personnel</w:t>
            </w:r>
          </w:p>
          <w:p w:rsidR="00000000" w:rsidRPr="009A0BDA" w:rsidP="009A0BDA">
            <w:pPr>
              <w:pStyle w:val="ListBullet"/>
            </w:pPr>
            <w:r w:rsidRPr="009A0BDA">
              <w:t>select and use appropriate hand tools to undertake routine maintenance</w:t>
            </w:r>
          </w:p>
          <w:p w:rsidR="00000000" w:rsidRPr="009A0BDA" w:rsidP="009A0BDA">
            <w:pPr>
              <w:pStyle w:val="ListBullet"/>
            </w:pPr>
            <w:r w:rsidRPr="009A0BDA">
              <w:t>assess readiness for returning machine or equipment to operation or referring for further attention</w:t>
            </w:r>
          </w:p>
          <w:p w:rsidR="00000000" w:rsidRPr="009A0BDA" w:rsidP="009A0BDA">
            <w:pPr>
              <w:pStyle w:val="ListBullet"/>
            </w:pPr>
            <w:r w:rsidRPr="009A0BDA">
              <w:t>compl</w:t>
            </w:r>
            <w:r w:rsidRPr="009A0BDA">
              <w:t>ete maintenance documentation</w:t>
            </w:r>
          </w:p>
          <w:p w:rsidR="00000000" w:rsidP="009A0BDA">
            <w:pPr>
              <w:pStyle w:val="ListBullet"/>
              <w:rPr>
                <w:lang w:val="en-NZ"/>
              </w:rPr>
            </w:pPr>
            <w:r w:rsidRPr="009A0BDA">
              <w:t>apply safe work practices and identify OHS hazards and controls.</w:t>
            </w:r>
          </w:p>
        </w:tc>
      </w:tr>
      <w:tr w:rsidTr="00B87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t>Assessment must occur in a real or simulated workplace where the assessee has access to:</w:t>
            </w:r>
          </w:p>
          <w:p w:rsidR="00000000" w:rsidRPr="009A0BDA" w:rsidP="009A0BDA">
            <w:pPr>
              <w:pStyle w:val="ListBullet"/>
            </w:pPr>
            <w:r w:rsidRPr="009A0BDA">
              <w:t>personal protective c</w:t>
            </w:r>
            <w:r w:rsidRPr="009A0BDA">
              <w:t>lothing and equipment</w:t>
            </w:r>
          </w:p>
          <w:p w:rsidR="00000000" w:rsidRPr="009A0BDA" w:rsidP="009A0BDA">
            <w:pPr>
              <w:pStyle w:val="ListBullet"/>
            </w:pPr>
            <w:r w:rsidRPr="009A0BDA">
              <w:t>tools, equipment and supplies used in minor routine preventative maintenance</w:t>
            </w:r>
          </w:p>
          <w:p w:rsidR="00000000" w:rsidRPr="009A0BDA" w:rsidP="009A0BDA">
            <w:pPr>
              <w:pStyle w:val="ListBullet"/>
            </w:pPr>
            <w:r w:rsidRPr="009A0BDA">
              <w:t>routine maintenance and lubrication schedules and procedures</w:t>
            </w:r>
          </w:p>
          <w:p w:rsidR="00000000" w:rsidRPr="009A0BDA" w:rsidP="009A0BDA">
            <w:pPr>
              <w:pStyle w:val="ListBullet"/>
            </w:pPr>
            <w:r w:rsidRPr="009A0BDA">
              <w:t>equipment to be maintained</w:t>
            </w:r>
          </w:p>
          <w:p w:rsidR="00000000" w:rsidRPr="009A0BDA" w:rsidP="009A0BDA">
            <w:pPr>
              <w:pStyle w:val="ListBullet"/>
            </w:pPr>
            <w:r w:rsidRPr="009A0BDA">
              <w:t>housekeeping standards and procedures</w:t>
            </w:r>
          </w:p>
          <w:p w:rsidR="00000000" w:rsidP="009A0BDA">
            <w:pPr>
              <w:pStyle w:val="ListBullet"/>
              <w:rPr>
                <w:lang w:val="en-NZ"/>
              </w:rPr>
            </w:pPr>
            <w:r w:rsidRPr="009A0BDA">
              <w:t>maintenance information recordi</w:t>
            </w:r>
            <w:r w:rsidRPr="009A0BDA">
              <w:t>ng system and procedures.</w:t>
            </w:r>
          </w:p>
        </w:tc>
      </w:tr>
      <w:tr w:rsidTr="00B87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t xml:space="preserve">This unit should be assessed together with core units and other units of competency relevant to the function or work role. </w:t>
            </w:r>
          </w:p>
        </w:tc>
      </w:tr>
      <w:tr w:rsidTr="00B87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t>To ensure consistency in one's performance, competency should be demonstrated on more than one occasion over a period of time in order to cover a variety of circumstances, cases and responsibilities, and where possible, over a number of assessment activiti</w:t>
            </w:r>
            <w:r w:rsidRPr="009A0BDA">
              <w:t>es.</w:t>
            </w:r>
          </w:p>
        </w:tc>
      </w:tr>
    </w:tbl>
    <w:p w:rsidR="00000000" w:rsidRPr="009A0BDA" w:rsidP="009A0BDA">
      <w:pPr>
        <w:pStyle w:val="BodyText"/>
      </w:pPr>
    </w:p>
    <w:p w:rsidR="00000000" w:rsidRPr="009A0BDA" w:rsidP="009A0BDA">
      <w:pPr>
        <w:pStyle w:val="AllowPageBreak"/>
      </w:pPr>
    </w:p>
    <w:p w:rsidR="00000000" w:rsidRPr="009A0BDA" w:rsidP="009A0BDA">
      <w:pPr>
        <w:pStyle w:val="Heading1"/>
      </w:pPr>
      <w:bookmarkStart w:id="11" w:name="O_75157"/>
      <w:bookmarkEnd w:id="11"/>
      <w:r w:rsidRPr="009A0BDA">
        <w:t>Range Statement</w:t>
      </w:r>
    </w:p>
    <w:tbl>
      <w:tblPr>
        <w:tblW w:w="0" w:type="auto"/>
        <w:tblLayout w:type="fixed"/>
        <w:tblCellMar>
          <w:left w:w="62" w:type="dxa"/>
          <w:right w:w="62" w:type="dxa"/>
        </w:tblCellMar>
        <w:tblLook w:val="0000"/>
      </w:tblPr>
      <w:tblGrid>
        <w:gridCol w:w="3455"/>
        <w:gridCol w:w="5067"/>
      </w:tblGrid>
      <w:tr w:rsidTr="00B87A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RANGE STATEMENT</w:t>
            </w:r>
          </w:p>
        </w:tc>
      </w:tr>
      <w:tr w:rsidTr="00B87A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t xml:space="preserve">The range statement relates to the unit of competency as a whole. It allows for different work environments and situations that may affect </w:t>
            </w:r>
            <w:r w:rsidRPr="009A0BDA">
              <w:t>performance. Bold italicised wording, if used in the performance criteria, is detailed below. Essential operating conditions that may be present with training and assessment (depending on the work situation, needs of the candidate, accessibility of the ite</w:t>
            </w:r>
            <w:r w:rsidRPr="009A0BDA">
              <w:t>m, and local industry and regional contexts) may also be included.</w:t>
            </w:r>
          </w:p>
        </w:tc>
      </w:tr>
      <w:tr w:rsidTr="00B87A8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Routine maintenance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t>Routine maintenance is carried out according to company policies and procedures, licensing requirements, legislative requirements and industrial awards and agreements</w:t>
            </w:r>
          </w:p>
        </w:tc>
      </w:tr>
      <w:tr w:rsidTr="00B87A8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Workplace information</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t>Workplace information may include:</w:t>
            </w:r>
          </w:p>
          <w:p w:rsidR="00000000" w:rsidRPr="009A0BDA" w:rsidP="009A0BDA">
            <w:pPr>
              <w:pStyle w:val="ListBullet"/>
            </w:pPr>
            <w:r w:rsidRPr="009A0BDA">
              <w:t>standard operating procedures (SOPs)</w:t>
            </w:r>
          </w:p>
          <w:p w:rsidR="00000000" w:rsidRPr="009A0BDA" w:rsidP="009A0BDA">
            <w:pPr>
              <w:pStyle w:val="ListBullet"/>
            </w:pPr>
            <w:r w:rsidRPr="009A0BDA">
              <w:t xml:space="preserve">specifications </w:t>
            </w:r>
          </w:p>
          <w:p w:rsidR="00000000" w:rsidRPr="009A0BDA" w:rsidP="009A0BDA">
            <w:pPr>
              <w:pStyle w:val="ListBullet"/>
            </w:pPr>
            <w:r w:rsidRPr="009A0BDA">
              <w:t>production log books</w:t>
            </w:r>
          </w:p>
          <w:p w:rsidR="00000000" w:rsidRPr="009A0BDA" w:rsidP="009A0BDA">
            <w:pPr>
              <w:pStyle w:val="ListBullet"/>
            </w:pPr>
            <w:r w:rsidRPr="009A0BDA">
              <w:t>routine maintenance schedules</w:t>
            </w:r>
          </w:p>
          <w:p w:rsidR="00000000" w:rsidRPr="009A0BDA" w:rsidP="009A0BDA">
            <w:pPr>
              <w:pStyle w:val="ListBullet"/>
            </w:pPr>
            <w:r w:rsidRPr="009A0BDA">
              <w:t xml:space="preserve">manufacturers' advice </w:t>
            </w:r>
          </w:p>
          <w:p w:rsidR="00000000" w:rsidP="009A0BDA">
            <w:pPr>
              <w:pStyle w:val="ListBullet"/>
              <w:rPr>
                <w:lang w:val="en-NZ"/>
              </w:rPr>
            </w:pPr>
            <w:r w:rsidRPr="009A0BDA">
              <w:t>condition monitoring information</w:t>
            </w:r>
          </w:p>
        </w:tc>
      </w:tr>
      <w:tr w:rsidTr="00B87A8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Typical routine maintenance tasks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t>Typical routine maintenance tasks will depend on the workplace and may include:</w:t>
            </w:r>
          </w:p>
          <w:p w:rsidR="00000000" w:rsidRPr="009A0BDA" w:rsidP="009A0BDA">
            <w:pPr>
              <w:pStyle w:val="ListBullet"/>
            </w:pPr>
            <w:r w:rsidRPr="009A0BDA">
              <w:t>replacement of consumable components, such as O-rings, hoses, filters and other 'bolt-on/bolt-off' equipment parts</w:t>
            </w:r>
          </w:p>
          <w:p w:rsidR="00000000" w:rsidRPr="009A0BDA" w:rsidP="009A0BDA">
            <w:pPr>
              <w:pStyle w:val="ListBullet"/>
            </w:pPr>
            <w:r w:rsidRPr="009A0BDA">
              <w:t>lubrication of equipment and maintenance of fluid levels</w:t>
            </w:r>
          </w:p>
          <w:p w:rsidR="00000000" w:rsidRPr="009A0BDA" w:rsidP="009A0BDA">
            <w:pPr>
              <w:pStyle w:val="ListBullet"/>
            </w:pPr>
            <w:r w:rsidRPr="009A0BDA">
              <w:t>sim</w:t>
            </w:r>
            <w:r w:rsidRPr="009A0BDA">
              <w:t>ple adjustment, alignment or attachment of equipment components, parts, guides and sensors</w:t>
            </w:r>
          </w:p>
          <w:p w:rsidR="00000000" w:rsidRPr="009A0BDA" w:rsidP="009A0BDA">
            <w:pPr>
              <w:pStyle w:val="ListBullet"/>
            </w:pPr>
            <w:r w:rsidRPr="009A0BDA">
              <w:t>clearing blocked nozzles, such as glue nozzles</w:t>
            </w:r>
          </w:p>
          <w:p w:rsidR="00000000" w:rsidRPr="009A0BDA" w:rsidP="009A0BDA">
            <w:pPr>
              <w:pStyle w:val="ListBullet"/>
            </w:pPr>
            <w:r w:rsidRPr="009A0BDA">
              <w:t>positioning/attaching equipment components</w:t>
            </w:r>
          </w:p>
          <w:p w:rsidR="00000000" w:rsidP="009A0BDA">
            <w:pPr>
              <w:pStyle w:val="ListBullet"/>
              <w:rPr>
                <w:lang w:val="en-NZ"/>
              </w:rPr>
            </w:pPr>
            <w:r w:rsidRPr="009A0BDA">
              <w:t>carrying out basic maintenance on video inkjet machines</w:t>
            </w:r>
          </w:p>
        </w:tc>
      </w:tr>
      <w:tr w:rsidTr="00B87A8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Tools and materials</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t>Tools and materials depend on the maintenance function and may include:</w:t>
            </w:r>
          </w:p>
          <w:p w:rsidR="00000000" w:rsidRPr="009A0BDA" w:rsidP="009A0BDA">
            <w:pPr>
              <w:pStyle w:val="ListBullet"/>
            </w:pPr>
            <w:r w:rsidRPr="009A0BDA">
              <w:t>a limited range of hand tools, such as spanners and screwdrivers, grease guns, Allen keys and measuring and alignment equipment</w:t>
            </w:r>
          </w:p>
          <w:p w:rsidR="00000000" w:rsidRPr="009A0BDA" w:rsidP="009A0BDA">
            <w:pPr>
              <w:pStyle w:val="BodyText"/>
            </w:pPr>
            <w:r w:rsidRPr="009A0BDA">
              <w:t>Materials may include:</w:t>
            </w:r>
          </w:p>
          <w:p w:rsidR="00000000" w:rsidP="009A0BDA">
            <w:pPr>
              <w:pStyle w:val="ListBullet"/>
              <w:rPr>
                <w:lang w:val="en-NZ"/>
              </w:rPr>
            </w:pPr>
            <w:r w:rsidRPr="009A0BDA">
              <w:t xml:space="preserve">lubricants </w:t>
            </w:r>
            <w:r w:rsidRPr="009A0BDA">
              <w:t>and consumables for video inkjet printers</w:t>
            </w:r>
          </w:p>
        </w:tc>
      </w:tr>
      <w:tr w:rsidTr="00B87A89">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Inspections of equipment</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t>Inspections of equipment may be carried out:</w:t>
            </w:r>
          </w:p>
          <w:p w:rsidR="00000000" w:rsidRPr="009A0BDA" w:rsidP="009A0BDA">
            <w:pPr>
              <w:pStyle w:val="ListBullet"/>
            </w:pPr>
            <w:r w:rsidRPr="009A0BDA">
              <w:t>informally or as part of a structured program associated with proactive maintenance</w:t>
            </w:r>
          </w:p>
        </w:tc>
      </w:tr>
    </w:tbl>
    <w:p w:rsidR="00B87A89" w:rsidP="009A0BDA">
      <w:pPr>
        <w:pStyle w:val="BodyText"/>
      </w:pPr>
    </w:p>
    <w:p w:rsidR="00B87A89" w:rsidP="009A0BDA">
      <w:pPr>
        <w:pStyle w:val="BodyText"/>
      </w:pPr>
    </w:p>
    <w:p w:rsidR="00000000" w:rsidRPr="009A0BDA" w:rsidP="009A0BDA">
      <w:pPr>
        <w:pStyle w:val="Heading1"/>
      </w:pPr>
      <w:bookmarkStart w:id="12" w:name="O_75158"/>
      <w:bookmarkEnd w:id="12"/>
      <w:r w:rsidRPr="009A0BDA">
        <w:t>Unit Sector(s)</w:t>
      </w:r>
    </w:p>
    <w:tbl>
      <w:tblPr>
        <w:tblW w:w="0" w:type="auto"/>
        <w:tblLayout w:type="fixed"/>
        <w:tblCellMar>
          <w:left w:w="62" w:type="dxa"/>
          <w:right w:w="62" w:type="dxa"/>
        </w:tblCellMar>
        <w:tblLook w:val="0000"/>
      </w:tblPr>
      <w:tblGrid>
        <w:gridCol w:w="2606"/>
        <w:gridCol w:w="5916"/>
      </w:tblGrid>
      <w:tr w:rsidTr="00B87A89">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r w:rsidRPr="009A0BDA">
              <w:t>Operational</w:t>
            </w:r>
          </w:p>
        </w:tc>
      </w:tr>
    </w:tbl>
    <w:p w:rsidR="00000000" w:rsidRPr="009A0BDA" w:rsidP="009A0BDA">
      <w:pPr>
        <w:pStyle w:val="BodyText"/>
      </w:pPr>
    </w:p>
    <w:p w:rsidR="00000000" w:rsidRPr="009A0BDA" w:rsidP="009A0BDA">
      <w:pPr>
        <w:pStyle w:val="AllowPageBreak"/>
      </w:pPr>
    </w:p>
    <w:p w:rsidR="00000000" w:rsidRPr="009A0BDA" w:rsidP="009A0BDA">
      <w:pPr>
        <w:pStyle w:val="Heading1"/>
      </w:pPr>
      <w:bookmarkStart w:id="13" w:name="O_155767"/>
      <w:bookmarkEnd w:id="13"/>
      <w:r w:rsidRPr="009A0BDA">
        <w:t>Competency field</w:t>
      </w:r>
    </w:p>
    <w:tbl>
      <w:tblPr>
        <w:tblW w:w="0" w:type="auto"/>
        <w:tblLayout w:type="fixed"/>
        <w:tblCellMar>
          <w:left w:w="62" w:type="dxa"/>
          <w:right w:w="62" w:type="dxa"/>
        </w:tblCellMar>
        <w:tblLook w:val="0000"/>
      </w:tblPr>
      <w:tblGrid>
        <w:gridCol w:w="2784"/>
        <w:gridCol w:w="5738"/>
      </w:tblGrid>
      <w:tr w:rsidTr="00B87A8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p>
        </w:tc>
      </w:tr>
    </w:tbl>
    <w:p w:rsidR="00000000" w:rsidRPr="009A0BDA" w:rsidP="009A0BDA">
      <w:pPr>
        <w:pStyle w:val="BodyText"/>
      </w:pPr>
    </w:p>
    <w:p w:rsidR="00000000" w:rsidRPr="009A0BDA" w:rsidP="009A0BDA">
      <w:pPr>
        <w:pStyle w:val="AllowPageBreak"/>
      </w:pPr>
    </w:p>
    <w:p w:rsidR="00000000" w:rsidRPr="009A0BDA" w:rsidP="009A0BDA">
      <w:pPr>
        <w:pStyle w:val="Heading1"/>
      </w:pPr>
      <w:bookmarkStart w:id="14" w:name="O_155766"/>
      <w:bookmarkEnd w:id="14"/>
      <w:r w:rsidRPr="009A0BDA">
        <w:t>Co-requisite units</w:t>
      </w:r>
    </w:p>
    <w:tbl>
      <w:tblPr>
        <w:tblW w:w="0" w:type="auto"/>
        <w:tblLayout w:type="fixed"/>
        <w:tblCellMar>
          <w:left w:w="62" w:type="dxa"/>
          <w:right w:w="62" w:type="dxa"/>
        </w:tblCellMar>
        <w:tblLook w:val="0000"/>
      </w:tblPr>
      <w:tblGrid>
        <w:gridCol w:w="2641"/>
        <w:gridCol w:w="1322"/>
        <w:gridCol w:w="4559"/>
      </w:tblGrid>
      <w:tr w:rsidTr="00B87A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r w:rsidRPr="009A0B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p>
        </w:tc>
      </w:tr>
      <w:tr w:rsidTr="00B87A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BDA">
            <w:pPr>
              <w:pStyle w:val="BodyText"/>
              <w:rPr>
                <w:lang w:val="en-NZ"/>
              </w:rPr>
            </w:pPr>
          </w:p>
        </w:tc>
      </w:tr>
      <w:tr w:rsidTr="00B87A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BDA" w:rsidP="009A0BDA">
            <w:pPr>
              <w:pStyle w:val="BodyText"/>
            </w:pPr>
          </w:p>
        </w:tc>
      </w:tr>
    </w:tbl>
    <w:p w:rsidR="00000000" w:rsidRPr="009A0BDA" w:rsidP="009A0BDA">
      <w:pPr>
        <w:pStyle w:val="BodyText"/>
      </w:pPr>
    </w:p>
    <w:p w:rsidR="00000000" w:rsidRPr="009A0BDA" w:rsidP="009A0BDA"/>
    <w:sectPr w:rsidSect="009A0B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7A89" w:rsidP="00B87A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89" w:rsidP="009A0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7A89" w:rsidP="009A0B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87A89" w:rsidP="009A0B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7A89" w:rsidP="00B87A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89" w:rsidP="009A0BDA">
    <w:pPr>
      <w:pStyle w:val="Header"/>
      <w:framePr w:wrap="around"/>
    </w:pPr>
    <w:r>
      <w:fldChar w:fldCharType="begin"/>
    </w:r>
    <w:r>
      <w:instrText xml:space="preserve"> TITLE   \* MERGEFORMAT </w:instrText>
    </w:r>
    <w:r>
      <w:fldChar w:fldCharType="separate"/>
    </w:r>
    <w:r>
      <w:t>FDFOP2011A Conduct routine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7A89" w:rsidP="009A0B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1E3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08DB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B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0BDA"/>
    <w:pPr>
      <w:spacing w:before="360" w:after="60"/>
      <w:outlineLvl w:val="0"/>
    </w:pPr>
    <w:rPr>
      <w:sz w:val="32"/>
    </w:rPr>
  </w:style>
  <w:style w:type="paragraph" w:styleId="Heading2">
    <w:name w:val="heading 2"/>
    <w:basedOn w:val="HeadingBase"/>
    <w:next w:val="BodyText"/>
    <w:link w:val="Heading2Char"/>
    <w:qFormat/>
    <w:rsid w:val="009A0BDA"/>
    <w:pPr>
      <w:keepLines/>
      <w:spacing w:before="240" w:after="120"/>
      <w:outlineLvl w:val="1"/>
    </w:pPr>
    <w:rPr>
      <w:sz w:val="28"/>
      <w:szCs w:val="40"/>
    </w:rPr>
  </w:style>
  <w:style w:type="paragraph" w:styleId="Heading3">
    <w:name w:val="heading 3"/>
    <w:basedOn w:val="HeadingBase"/>
    <w:next w:val="BodyText"/>
    <w:link w:val="Heading3Char"/>
    <w:qFormat/>
    <w:rsid w:val="009A0BDA"/>
    <w:pPr>
      <w:spacing w:before="180" w:after="120"/>
      <w:outlineLvl w:val="2"/>
    </w:pPr>
    <w:rPr>
      <w:spacing w:val="-10"/>
      <w:kern w:val="32"/>
    </w:rPr>
  </w:style>
  <w:style w:type="paragraph" w:styleId="Heading4">
    <w:name w:val="heading 4"/>
    <w:basedOn w:val="HeadingBase"/>
    <w:next w:val="BodyText"/>
    <w:link w:val="Heading4Char"/>
    <w:qFormat/>
    <w:rsid w:val="009A0BDA"/>
    <w:pPr>
      <w:spacing w:before="160" w:after="120"/>
      <w:outlineLvl w:val="3"/>
    </w:pPr>
    <w:rPr>
      <w:sz w:val="22"/>
    </w:rPr>
  </w:style>
  <w:style w:type="paragraph" w:styleId="Heading5">
    <w:name w:val="heading 5"/>
    <w:basedOn w:val="HeadingBase"/>
    <w:next w:val="Normal"/>
    <w:link w:val="Heading5Char"/>
    <w:qFormat/>
    <w:rsid w:val="009A0BDA"/>
    <w:pPr>
      <w:spacing w:before="80"/>
      <w:outlineLvl w:val="4"/>
    </w:pPr>
    <w:rPr>
      <w:color w:val="918585"/>
      <w:sz w:val="20"/>
    </w:rPr>
  </w:style>
  <w:style w:type="paragraph" w:styleId="Heading6">
    <w:name w:val="heading 6"/>
    <w:basedOn w:val="HeadingBase"/>
    <w:next w:val="Normal"/>
    <w:link w:val="Heading6Char"/>
    <w:qFormat/>
    <w:rsid w:val="009A0BDA"/>
    <w:pPr>
      <w:spacing w:before="60"/>
      <w:outlineLvl w:val="5"/>
    </w:pPr>
    <w:rPr>
      <w:color w:val="918585"/>
      <w:sz w:val="20"/>
    </w:rPr>
  </w:style>
  <w:style w:type="paragraph" w:styleId="Heading7">
    <w:name w:val="heading 7"/>
    <w:basedOn w:val="Normal"/>
    <w:next w:val="Normal"/>
    <w:link w:val="Heading7Char"/>
    <w:qFormat/>
    <w:rsid w:val="009A0BDA"/>
    <w:pPr>
      <w:ind w:left="720"/>
      <w:outlineLvl w:val="6"/>
    </w:pPr>
    <w:rPr>
      <w:i/>
    </w:rPr>
  </w:style>
  <w:style w:type="paragraph" w:styleId="Heading8">
    <w:name w:val="heading 8"/>
    <w:basedOn w:val="Normal"/>
    <w:next w:val="Normal"/>
    <w:link w:val="Heading8Char"/>
    <w:qFormat/>
    <w:rsid w:val="009A0BDA"/>
    <w:pPr>
      <w:ind w:left="720"/>
      <w:outlineLvl w:val="7"/>
    </w:pPr>
    <w:rPr>
      <w:i/>
    </w:rPr>
  </w:style>
  <w:style w:type="paragraph" w:styleId="Heading9">
    <w:name w:val="heading 9"/>
    <w:basedOn w:val="Normal"/>
    <w:next w:val="Normal"/>
    <w:link w:val="Heading9Char"/>
    <w:qFormat/>
    <w:rsid w:val="009A0BDA"/>
    <w:pPr>
      <w:ind w:left="720"/>
      <w:outlineLvl w:val="8"/>
    </w:pPr>
    <w:rPr>
      <w:i/>
    </w:rPr>
  </w:style>
  <w:style w:type="character" w:default="1" w:styleId="DefaultParagraphFont">
    <w:name w:val="Default Paragraph Font"/>
    <w:uiPriority w:val="1"/>
    <w:unhideWhenUsed/>
    <w:rsid w:val="009A0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BDA"/>
  </w:style>
  <w:style w:type="character" w:customStyle="1" w:styleId="Heading1Char">
    <w:name w:val="Heading 1 Char"/>
    <w:basedOn w:val="DefaultParagraphFont"/>
    <w:link w:val="Heading1"/>
    <w:rsid w:val="009A0BDA"/>
    <w:rPr>
      <w:rFonts w:ascii="Times New Roman" w:eastAsia="Times New Roman" w:hAnsi="Times New Roman" w:cs="Times New Roman"/>
      <w:b/>
      <w:sz w:val="32"/>
      <w:szCs w:val="20"/>
      <w:lang w:eastAsia="en-US"/>
    </w:rPr>
  </w:style>
  <w:style w:type="paragraph" w:styleId="BodyText">
    <w:name w:val="Body Text"/>
    <w:basedOn w:val="Normal"/>
    <w:link w:val="BodyTextChar"/>
    <w:rsid w:val="009A0B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0BDA"/>
    <w:rPr>
      <w:rFonts w:ascii="Times New Roman" w:eastAsia="Times New Roman" w:hAnsi="Times New Roman" w:cs="Times New Roman"/>
      <w:sz w:val="24"/>
      <w:lang w:val="en-US" w:eastAsia="en-US"/>
    </w:rPr>
  </w:style>
  <w:style w:type="paragraph" w:styleId="Footer">
    <w:name w:val="footer"/>
    <w:basedOn w:val="Normal"/>
    <w:link w:val="FooterChar"/>
    <w:rsid w:val="009A0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BDA"/>
    <w:rPr>
      <w:rFonts w:ascii="Times New Roman" w:eastAsia="Times New Roman" w:hAnsi="Times New Roman" w:cs="Times New Roman"/>
      <w:sz w:val="16"/>
      <w:lang w:val="en-US" w:eastAsia="en-US"/>
    </w:rPr>
  </w:style>
  <w:style w:type="paragraph" w:styleId="List">
    <w:name w:val="List"/>
    <w:basedOn w:val="BodyText"/>
    <w:next w:val="BodyText"/>
    <w:rsid w:val="009A0BDA"/>
    <w:pPr>
      <w:tabs>
        <w:tab w:val="left" w:pos="340"/>
      </w:tabs>
      <w:spacing w:before="60" w:after="60"/>
      <w:ind w:left="340" w:hanging="340"/>
    </w:pPr>
  </w:style>
  <w:style w:type="paragraph" w:styleId="ListBullet">
    <w:name w:val="List Bullet"/>
    <w:basedOn w:val="List"/>
    <w:rsid w:val="009A0BDA"/>
    <w:pPr>
      <w:numPr>
        <w:numId w:val="12"/>
      </w:numPr>
      <w:tabs>
        <w:tab w:val="clear" w:pos="340"/>
      </w:tabs>
      <w:spacing w:before="40" w:after="40"/>
    </w:pPr>
  </w:style>
  <w:style w:type="character" w:customStyle="1" w:styleId="SpecialBold">
    <w:name w:val="Special Bold"/>
    <w:basedOn w:val="DefaultParagraphFont"/>
    <w:rsid w:val="009A0BDA"/>
    <w:rPr>
      <w:b/>
      <w:spacing w:val="0"/>
    </w:rPr>
  </w:style>
  <w:style w:type="paragraph" w:styleId="Header">
    <w:name w:val="header"/>
    <w:basedOn w:val="Normal"/>
    <w:link w:val="HeaderChar"/>
    <w:rsid w:val="009A0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B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0BDA"/>
    <w:pPr>
      <w:spacing w:before="240" w:after="120"/>
      <w:outlineLvl w:val="0"/>
    </w:pPr>
    <w:rPr>
      <w:rFonts w:ascii="Times New Roman" w:hAnsi="Times New Roman"/>
      <w:b/>
      <w:sz w:val="28"/>
    </w:rPr>
  </w:style>
  <w:style w:type="paragraph" w:customStyle="1" w:styleId="AllowPageBreak">
    <w:name w:val="AllowPageBreak"/>
    <w:rsid w:val="009A0B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0BDA"/>
    <w:pPr>
      <w:tabs>
        <w:tab w:val="left" w:pos="680"/>
      </w:tabs>
      <w:spacing w:before="60" w:after="60"/>
      <w:ind w:left="680" w:hanging="340"/>
    </w:pPr>
  </w:style>
  <w:style w:type="character" w:customStyle="1" w:styleId="BoldandItalics">
    <w:name w:val="Bold and Italics"/>
    <w:qFormat/>
    <w:rsid w:val="009A0BDA"/>
    <w:rPr>
      <w:b/>
      <w:i/>
      <w:u w:val="none"/>
    </w:rPr>
  </w:style>
  <w:style w:type="character" w:customStyle="1" w:styleId="Heading2Char">
    <w:name w:val="Heading 2 Char"/>
    <w:basedOn w:val="DefaultParagraphFont"/>
    <w:link w:val="Heading2"/>
    <w:rsid w:val="009A0B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B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B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B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0B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0BDA"/>
    <w:rPr>
      <w:rFonts w:ascii="Courier New" w:eastAsia="Times New Roman" w:hAnsi="Courier New" w:cs="Times New Roman"/>
      <w:i/>
      <w:szCs w:val="20"/>
      <w:lang w:val="en-US" w:eastAsia="en-US"/>
    </w:rPr>
  </w:style>
  <w:style w:type="paragraph" w:customStyle="1" w:styleId="HeadingBase">
    <w:name w:val="Heading Base"/>
    <w:rsid w:val="009A0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BDA"/>
    <w:pPr>
      <w:tabs>
        <w:tab w:val="right" w:leader="dot" w:pos="9072"/>
      </w:tabs>
      <w:ind w:left="567"/>
    </w:pPr>
    <w:rPr>
      <w:szCs w:val="22"/>
    </w:rPr>
  </w:style>
  <w:style w:type="paragraph" w:customStyle="1" w:styleId="TOCBase">
    <w:name w:val="TOC Base"/>
    <w:rsid w:val="009A0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BDA"/>
    <w:pPr>
      <w:tabs>
        <w:tab w:val="right" w:leader="dot" w:pos="9072"/>
      </w:tabs>
      <w:spacing w:before="40" w:after="40"/>
      <w:ind w:left="284"/>
    </w:pPr>
    <w:rPr>
      <w:rFonts w:ascii="Times New Roman" w:hAnsi="Times New Roman"/>
    </w:rPr>
  </w:style>
  <w:style w:type="paragraph" w:styleId="TOC1">
    <w:name w:val="toc 1"/>
    <w:basedOn w:val="TOCBase"/>
    <w:next w:val="Normal"/>
    <w:rsid w:val="009A0B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BDA"/>
    <w:pPr>
      <w:spacing w:before="5040"/>
      <w:jc w:val="center"/>
    </w:pPr>
    <w:rPr>
      <w:sz w:val="48"/>
      <w:szCs w:val="72"/>
      <w:lang w:val="en-US"/>
    </w:rPr>
  </w:style>
  <w:style w:type="character" w:customStyle="1" w:styleId="TitleChar">
    <w:name w:val="Title Char"/>
    <w:basedOn w:val="DefaultParagraphFont"/>
    <w:link w:val="Title"/>
    <w:rsid w:val="009A0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BDA"/>
    <w:pPr>
      <w:tabs>
        <w:tab w:val="left" w:pos="3600"/>
        <w:tab w:val="left" w:pos="3958"/>
      </w:tabs>
    </w:pPr>
  </w:style>
  <w:style w:type="paragraph" w:customStyle="1" w:styleId="Note">
    <w:name w:val="Note"/>
    <w:basedOn w:val="BodyText"/>
    <w:rsid w:val="009A0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BDA"/>
    <w:pPr>
      <w:framePr w:wrap="auto" w:hAnchor="text" w:y="6049"/>
    </w:pPr>
    <w:rPr>
      <w:color w:val="000000"/>
      <w:sz w:val="40"/>
    </w:rPr>
  </w:style>
  <w:style w:type="paragraph" w:customStyle="1" w:styleId="TOCTitle">
    <w:name w:val="TOCTitle"/>
    <w:basedOn w:val="Heading1"/>
    <w:rsid w:val="009A0BDA"/>
    <w:pPr>
      <w:spacing w:after="240"/>
      <w:jc w:val="center"/>
      <w:outlineLvl w:val="9"/>
    </w:pPr>
    <w:rPr>
      <w:caps/>
    </w:rPr>
  </w:style>
  <w:style w:type="paragraph" w:customStyle="1" w:styleId="Version">
    <w:name w:val="Version"/>
    <w:rsid w:val="009A0B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0BDA"/>
    <w:pPr>
      <w:numPr>
        <w:numId w:val="13"/>
      </w:numPr>
      <w:tabs>
        <w:tab w:val="clear" w:pos="680"/>
      </w:tabs>
    </w:pPr>
  </w:style>
  <w:style w:type="paragraph" w:styleId="Index1">
    <w:name w:val="index 1"/>
    <w:basedOn w:val="Normal"/>
    <w:next w:val="Normal"/>
    <w:semiHidden/>
    <w:rsid w:val="009A0BDA"/>
    <w:pPr>
      <w:keepNext w:val="0"/>
      <w:tabs>
        <w:tab w:val="right" w:pos="4176"/>
      </w:tabs>
      <w:ind w:left="198" w:hanging="198"/>
    </w:pPr>
    <w:rPr>
      <w:rFonts w:ascii="Garamond" w:hAnsi="Garamond"/>
    </w:rPr>
  </w:style>
  <w:style w:type="paragraph" w:styleId="IndexHeading">
    <w:name w:val="index heading"/>
    <w:basedOn w:val="Normal"/>
    <w:next w:val="Index1"/>
    <w:semiHidden/>
    <w:rsid w:val="009A0BDA"/>
    <w:pPr>
      <w:spacing w:before="120" w:after="120"/>
    </w:pPr>
    <w:rPr>
      <w:rFonts w:ascii="Arial" w:hAnsi="Arial"/>
      <w:b/>
      <w:color w:val="918585"/>
      <w:sz w:val="24"/>
    </w:rPr>
  </w:style>
  <w:style w:type="paragraph" w:customStyle="1" w:styleId="Chapter">
    <w:name w:val="Chapter"/>
    <w:basedOn w:val="Normal"/>
    <w:rsid w:val="009A0BDA"/>
    <w:pPr>
      <w:spacing w:before="240"/>
    </w:pPr>
    <w:rPr>
      <w:rFonts w:ascii="Times New Roman" w:hAnsi="Times New Roman"/>
      <w:smallCaps/>
      <w:spacing w:val="80"/>
      <w:sz w:val="28"/>
    </w:rPr>
  </w:style>
  <w:style w:type="paragraph" w:customStyle="1" w:styleId="InChapter">
    <w:name w:val="InChapter"/>
    <w:basedOn w:val="Heading3"/>
    <w:rsid w:val="009A0BDA"/>
    <w:pPr>
      <w:spacing w:after="240"/>
      <w:outlineLvl w:val="9"/>
    </w:pPr>
    <w:rPr>
      <w:noProof/>
    </w:rPr>
  </w:style>
  <w:style w:type="paragraph" w:styleId="Index2">
    <w:name w:val="index 2"/>
    <w:basedOn w:val="Normal"/>
    <w:next w:val="Normal"/>
    <w:semiHidden/>
    <w:rsid w:val="009A0BDA"/>
    <w:pPr>
      <w:tabs>
        <w:tab w:val="right" w:pos="4176"/>
      </w:tabs>
      <w:ind w:left="568" w:hanging="284"/>
    </w:pPr>
    <w:rPr>
      <w:rFonts w:ascii="Garamond" w:hAnsi="Garamond"/>
    </w:rPr>
  </w:style>
  <w:style w:type="paragraph" w:customStyle="1" w:styleId="Byline">
    <w:name w:val="Byline"/>
    <w:rsid w:val="009A0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BDA"/>
    <w:pPr>
      <w:tabs>
        <w:tab w:val="clear" w:pos="3600"/>
        <w:tab w:val="clear" w:pos="3958"/>
      </w:tabs>
      <w:jc w:val="right"/>
    </w:pPr>
  </w:style>
  <w:style w:type="character" w:styleId="Emphasis">
    <w:name w:val="Emphasis"/>
    <w:basedOn w:val="DefaultParagraphFont"/>
    <w:qFormat/>
    <w:rsid w:val="009A0BDA"/>
    <w:rPr>
      <w:i/>
    </w:rPr>
  </w:style>
  <w:style w:type="paragraph" w:styleId="Caption">
    <w:name w:val="caption"/>
    <w:basedOn w:val="BodyText"/>
    <w:next w:val="Normal"/>
    <w:qFormat/>
    <w:rsid w:val="009A0BDA"/>
    <w:pPr>
      <w:framePr w:w="2268" w:hSpace="181" w:vSpace="181" w:wrap="around" w:vAnchor="text" w:hAnchor="page" w:x="1135" w:y="285" w:anchorLock="1"/>
    </w:pPr>
    <w:rPr>
      <w:i/>
    </w:rPr>
  </w:style>
  <w:style w:type="paragraph" w:customStyle="1" w:styleId="MiniTOCTitle">
    <w:name w:val="MiniTOCTitle"/>
    <w:basedOn w:val="Heading4"/>
    <w:rsid w:val="009A0BDA"/>
    <w:pPr>
      <w:spacing w:before="240"/>
      <w:outlineLvl w:val="9"/>
    </w:pPr>
    <w:rPr>
      <w:noProof/>
      <w:sz w:val="24"/>
    </w:rPr>
  </w:style>
  <w:style w:type="paragraph" w:customStyle="1" w:styleId="MiniTOCItem">
    <w:name w:val="MiniTOCItem"/>
    <w:basedOn w:val="ListBullet"/>
    <w:rsid w:val="009A0BDA"/>
    <w:pPr>
      <w:numPr>
        <w:numId w:val="0"/>
      </w:numPr>
      <w:tabs>
        <w:tab w:val="right" w:leader="dot" w:pos="6521"/>
      </w:tabs>
      <w:spacing w:before="0" w:after="0"/>
    </w:pPr>
  </w:style>
  <w:style w:type="paragraph" w:customStyle="1" w:styleId="TOFTitle">
    <w:name w:val="TOFTitle"/>
    <w:basedOn w:val="TOCTitle"/>
    <w:rsid w:val="009A0BDA"/>
  </w:style>
  <w:style w:type="paragraph" w:styleId="TableofFigures">
    <w:name w:val="table of figures"/>
    <w:basedOn w:val="Normal"/>
    <w:next w:val="Normal"/>
    <w:semiHidden/>
    <w:rsid w:val="009A0BDA"/>
    <w:pPr>
      <w:tabs>
        <w:tab w:val="right" w:leader="dot" w:pos="9072"/>
      </w:tabs>
      <w:ind w:left="970" w:hanging="403"/>
    </w:pPr>
    <w:rPr>
      <w:rFonts w:ascii="Times New Roman" w:hAnsi="Times New Roman"/>
      <w:b/>
    </w:rPr>
  </w:style>
  <w:style w:type="paragraph" w:styleId="ListNumber">
    <w:name w:val="List Number"/>
    <w:basedOn w:val="List"/>
    <w:rsid w:val="009A0BDA"/>
    <w:pPr>
      <w:numPr>
        <w:numId w:val="10"/>
      </w:numPr>
    </w:pPr>
  </w:style>
  <w:style w:type="character" w:customStyle="1" w:styleId="WingdingSymbols">
    <w:name w:val="Wingding Symbols"/>
    <w:rsid w:val="009A0BDA"/>
    <w:rPr>
      <w:rFonts w:ascii="Wingdings" w:hAnsi="Wingdings"/>
    </w:rPr>
  </w:style>
  <w:style w:type="paragraph" w:customStyle="1" w:styleId="TableHeading">
    <w:name w:val="Table Heading"/>
    <w:basedOn w:val="HeadingBase"/>
    <w:rsid w:val="009A0BDA"/>
    <w:pPr>
      <w:keepLines/>
      <w:pBdr>
        <w:bottom w:val="single" w:sz="6" w:space="1" w:color="918585"/>
      </w:pBdr>
      <w:spacing w:before="240"/>
    </w:pPr>
  </w:style>
  <w:style w:type="character" w:customStyle="1" w:styleId="HotSpot">
    <w:name w:val="HotSpot"/>
    <w:rsid w:val="009A0BDA"/>
    <w:rPr>
      <w:color w:val="0033CC"/>
      <w:u w:val="none"/>
    </w:rPr>
  </w:style>
  <w:style w:type="paragraph" w:customStyle="1" w:styleId="BodyTextRight">
    <w:name w:val="Body Text Right"/>
    <w:basedOn w:val="BodyText"/>
    <w:rsid w:val="009A0BDA"/>
    <w:pPr>
      <w:spacing w:before="0" w:after="0"/>
      <w:jc w:val="right"/>
    </w:pPr>
  </w:style>
  <w:style w:type="paragraph" w:styleId="Index3">
    <w:name w:val="index 3"/>
    <w:basedOn w:val="ListNumber2"/>
    <w:next w:val="Normal"/>
    <w:semiHidden/>
    <w:rsid w:val="009A0BDA"/>
    <w:pPr>
      <w:numPr>
        <w:numId w:val="0"/>
      </w:numPr>
      <w:tabs>
        <w:tab w:val="right" w:leader="dot" w:pos="4176"/>
      </w:tabs>
    </w:pPr>
  </w:style>
  <w:style w:type="paragraph" w:styleId="ListNumber2">
    <w:name w:val="List Number 2"/>
    <w:basedOn w:val="List2"/>
    <w:rsid w:val="009A0BDA"/>
    <w:pPr>
      <w:numPr>
        <w:numId w:val="9"/>
      </w:numPr>
      <w:tabs>
        <w:tab w:val="clear" w:pos="1060"/>
      </w:tabs>
    </w:pPr>
  </w:style>
  <w:style w:type="paragraph" w:customStyle="1" w:styleId="MarginNote">
    <w:name w:val="Margin Note"/>
    <w:basedOn w:val="BodyText"/>
    <w:rsid w:val="009A0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B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0BDA"/>
    <w:rPr>
      <w:sz w:val="32"/>
    </w:rPr>
  </w:style>
  <w:style w:type="paragraph" w:customStyle="1" w:styleId="HeadingProcedure">
    <w:name w:val="Heading Procedure"/>
    <w:basedOn w:val="HeadingBase"/>
    <w:next w:val="Normal"/>
    <w:rsid w:val="009A0BDA"/>
    <w:pPr>
      <w:tabs>
        <w:tab w:val="left" w:pos="0"/>
      </w:tabs>
      <w:spacing w:before="120" w:after="60"/>
    </w:pPr>
    <w:rPr>
      <w:i/>
      <w:color w:val="918585"/>
      <w:sz w:val="22"/>
    </w:rPr>
  </w:style>
  <w:style w:type="paragraph" w:customStyle="1" w:styleId="TableBodyText">
    <w:name w:val="Table Body Text"/>
    <w:basedOn w:val="BodyText"/>
    <w:rsid w:val="009A0BDA"/>
    <w:pPr>
      <w:spacing w:before="60" w:after="60"/>
    </w:pPr>
  </w:style>
  <w:style w:type="paragraph" w:styleId="ListContinue">
    <w:name w:val="List Continue"/>
    <w:basedOn w:val="List"/>
    <w:rsid w:val="009A0BDA"/>
    <w:pPr>
      <w:ind w:firstLine="0"/>
    </w:pPr>
  </w:style>
  <w:style w:type="paragraph" w:customStyle="1" w:styleId="ListNote">
    <w:name w:val="List Note"/>
    <w:basedOn w:val="List"/>
    <w:rsid w:val="009A0BDA"/>
    <w:pPr>
      <w:pBdr>
        <w:top w:val="single" w:sz="6" w:space="2" w:color="918585"/>
        <w:bottom w:val="single" w:sz="6" w:space="2" w:color="918585"/>
      </w:pBdr>
      <w:tabs>
        <w:tab w:val="left" w:pos="1021"/>
      </w:tabs>
      <w:ind w:firstLine="0"/>
    </w:pPr>
  </w:style>
  <w:style w:type="paragraph" w:customStyle="1" w:styleId="Warning">
    <w:name w:val="Warning"/>
    <w:basedOn w:val="BodyText"/>
    <w:rsid w:val="009A0BDA"/>
    <w:pPr>
      <w:shd w:val="clear" w:color="auto" w:fill="D9D9D9"/>
      <w:tabs>
        <w:tab w:val="left" w:pos="992"/>
      </w:tabs>
      <w:ind w:left="119" w:right="119"/>
    </w:pPr>
    <w:rPr>
      <w:sz w:val="20"/>
    </w:rPr>
  </w:style>
  <w:style w:type="paragraph" w:customStyle="1" w:styleId="MarginIcons">
    <w:name w:val="Margin Icons"/>
    <w:basedOn w:val="BodyText"/>
    <w:rsid w:val="009A0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BDA"/>
    <w:rPr>
      <w:rFonts w:ascii="Courier New" w:hAnsi="Courier New"/>
    </w:rPr>
  </w:style>
  <w:style w:type="paragraph" w:customStyle="1" w:styleId="NoteBullet">
    <w:name w:val="Note Bullet"/>
    <w:basedOn w:val="Note"/>
    <w:rsid w:val="009A0BDA"/>
    <w:pPr>
      <w:tabs>
        <w:tab w:val="clear" w:pos="680"/>
      </w:tabs>
      <w:spacing w:before="60" w:after="60"/>
    </w:pPr>
  </w:style>
  <w:style w:type="paragraph" w:customStyle="1" w:styleId="SubHeading2">
    <w:name w:val="SubHeading2"/>
    <w:basedOn w:val="HeadingBase"/>
    <w:rsid w:val="009A0BDA"/>
    <w:pPr>
      <w:spacing w:before="240" w:after="60"/>
    </w:pPr>
    <w:rPr>
      <w:sz w:val="20"/>
    </w:rPr>
  </w:style>
  <w:style w:type="paragraph" w:customStyle="1" w:styleId="SubHeading1">
    <w:name w:val="SubHeading1"/>
    <w:basedOn w:val="HeadingBase"/>
    <w:rsid w:val="009A0BDA"/>
    <w:pPr>
      <w:spacing w:before="240" w:after="60"/>
    </w:pPr>
    <w:rPr>
      <w:color w:val="918585"/>
      <w:sz w:val="22"/>
    </w:rPr>
  </w:style>
  <w:style w:type="paragraph" w:customStyle="1" w:styleId="SideHeading">
    <w:name w:val="Side Heading"/>
    <w:basedOn w:val="HeadingBase"/>
    <w:rsid w:val="009A0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BDA"/>
    <w:pPr>
      <w:tabs>
        <w:tab w:val="num" w:pos="360"/>
      </w:tabs>
    </w:pPr>
  </w:style>
  <w:style w:type="paragraph" w:styleId="PlainText">
    <w:name w:val="Plain Text"/>
    <w:basedOn w:val="Normal"/>
    <w:link w:val="PlainTextChar"/>
    <w:rsid w:val="009A0BDA"/>
    <w:rPr>
      <w:sz w:val="20"/>
    </w:rPr>
  </w:style>
  <w:style w:type="character" w:customStyle="1" w:styleId="PlainTextChar">
    <w:name w:val="Plain Text Char"/>
    <w:basedOn w:val="DefaultParagraphFont"/>
    <w:link w:val="PlainText"/>
    <w:rsid w:val="009A0B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0BDA"/>
    <w:rPr>
      <w:b/>
      <w:smallCaps/>
    </w:rPr>
  </w:style>
  <w:style w:type="paragraph" w:customStyle="1" w:styleId="TableListNumber">
    <w:name w:val="Table List Number"/>
    <w:basedOn w:val="ListNumber"/>
    <w:rsid w:val="009A0BDA"/>
    <w:pPr>
      <w:numPr>
        <w:numId w:val="0"/>
      </w:numPr>
    </w:pPr>
  </w:style>
  <w:style w:type="paragraph" w:styleId="TOC4">
    <w:name w:val="toc 4"/>
    <w:basedOn w:val="TOCBase"/>
    <w:next w:val="Normal"/>
    <w:semiHidden/>
    <w:rsid w:val="009A0BDA"/>
    <w:pPr>
      <w:tabs>
        <w:tab w:val="right" w:leader="dot" w:pos="9071"/>
      </w:tabs>
      <w:ind w:left="1701"/>
    </w:pPr>
  </w:style>
  <w:style w:type="paragraph" w:customStyle="1" w:styleId="ListAlpha">
    <w:name w:val="List Alpha"/>
    <w:basedOn w:val="List"/>
    <w:rsid w:val="009A0BDA"/>
    <w:pPr>
      <w:numPr>
        <w:numId w:val="8"/>
      </w:numPr>
    </w:pPr>
  </w:style>
  <w:style w:type="paragraph" w:customStyle="1" w:styleId="ListAlpha2">
    <w:name w:val="List Alpha 2"/>
    <w:basedOn w:val="List2"/>
    <w:rsid w:val="009A0BDA"/>
    <w:pPr>
      <w:numPr>
        <w:numId w:val="7"/>
      </w:numPr>
    </w:pPr>
  </w:style>
  <w:style w:type="paragraph" w:styleId="List3">
    <w:name w:val="List 3"/>
    <w:basedOn w:val="BodyText"/>
    <w:rsid w:val="009A0BDA"/>
    <w:pPr>
      <w:tabs>
        <w:tab w:val="left" w:pos="1021"/>
      </w:tabs>
      <w:spacing w:before="60" w:after="60"/>
      <w:ind w:left="1020" w:hanging="340"/>
    </w:pPr>
  </w:style>
  <w:style w:type="paragraph" w:styleId="List4">
    <w:name w:val="List 4"/>
    <w:basedOn w:val="BodyText"/>
    <w:rsid w:val="009A0BDA"/>
    <w:pPr>
      <w:tabs>
        <w:tab w:val="left" w:pos="1361"/>
      </w:tabs>
      <w:spacing w:before="60" w:after="60"/>
      <w:ind w:left="1361" w:hanging="340"/>
    </w:pPr>
  </w:style>
  <w:style w:type="paragraph" w:styleId="List5">
    <w:name w:val="List 5"/>
    <w:basedOn w:val="BodyText"/>
    <w:rsid w:val="009A0BDA"/>
    <w:pPr>
      <w:tabs>
        <w:tab w:val="left" w:pos="1701"/>
      </w:tabs>
      <w:spacing w:before="60" w:after="60"/>
      <w:ind w:left="1701" w:hanging="340"/>
    </w:pPr>
  </w:style>
  <w:style w:type="paragraph" w:styleId="ListBullet3">
    <w:name w:val="List Bullet 3"/>
    <w:basedOn w:val="List3"/>
    <w:rsid w:val="009A0BDA"/>
    <w:pPr>
      <w:numPr>
        <w:numId w:val="14"/>
      </w:numPr>
      <w:tabs>
        <w:tab w:val="clear" w:pos="1021"/>
      </w:tabs>
      <w:ind w:left="1037" w:hanging="357"/>
    </w:pPr>
  </w:style>
  <w:style w:type="paragraph" w:styleId="ListBullet4">
    <w:name w:val="List Bullet 4"/>
    <w:basedOn w:val="List4"/>
    <w:rsid w:val="009A0BDA"/>
    <w:pPr>
      <w:numPr>
        <w:numId w:val="2"/>
      </w:numPr>
    </w:pPr>
  </w:style>
  <w:style w:type="paragraph" w:styleId="ListBullet5">
    <w:name w:val="List Bullet 5"/>
    <w:basedOn w:val="List5"/>
    <w:rsid w:val="009A0BDA"/>
    <w:pPr>
      <w:numPr>
        <w:numId w:val="3"/>
      </w:numPr>
    </w:pPr>
  </w:style>
  <w:style w:type="paragraph" w:styleId="ListContinue2">
    <w:name w:val="List Continue 2"/>
    <w:basedOn w:val="List2"/>
    <w:rsid w:val="009A0BDA"/>
    <w:pPr>
      <w:ind w:firstLine="0"/>
    </w:pPr>
  </w:style>
  <w:style w:type="paragraph" w:styleId="ListContinue3">
    <w:name w:val="List Continue 3"/>
    <w:basedOn w:val="List3"/>
    <w:rsid w:val="009A0BDA"/>
    <w:pPr>
      <w:ind w:left="1021" w:firstLine="0"/>
    </w:pPr>
  </w:style>
  <w:style w:type="paragraph" w:styleId="ListContinue4">
    <w:name w:val="List Continue 4"/>
    <w:basedOn w:val="List4"/>
    <w:rsid w:val="009A0BDA"/>
    <w:pPr>
      <w:ind w:firstLine="0"/>
    </w:pPr>
  </w:style>
  <w:style w:type="paragraph" w:styleId="ListContinue5">
    <w:name w:val="List Continue 5"/>
    <w:basedOn w:val="List5"/>
    <w:rsid w:val="009A0BDA"/>
    <w:pPr>
      <w:ind w:firstLine="0"/>
    </w:pPr>
  </w:style>
  <w:style w:type="paragraph" w:styleId="ListNumber3">
    <w:name w:val="List Number 3"/>
    <w:basedOn w:val="List3"/>
    <w:rsid w:val="009A0BDA"/>
    <w:pPr>
      <w:numPr>
        <w:numId w:val="4"/>
      </w:numPr>
    </w:pPr>
  </w:style>
  <w:style w:type="paragraph" w:styleId="ListNumber4">
    <w:name w:val="List Number 4"/>
    <w:basedOn w:val="List4"/>
    <w:rsid w:val="009A0BDA"/>
    <w:pPr>
      <w:numPr>
        <w:numId w:val="5"/>
      </w:numPr>
    </w:pPr>
  </w:style>
  <w:style w:type="paragraph" w:styleId="ListNumber5">
    <w:name w:val="List Number 5"/>
    <w:basedOn w:val="List5"/>
    <w:rsid w:val="009A0BDA"/>
    <w:pPr>
      <w:numPr>
        <w:numId w:val="6"/>
      </w:numPr>
    </w:pPr>
  </w:style>
  <w:style w:type="paragraph" w:styleId="BlockText">
    <w:name w:val="Block Text"/>
    <w:basedOn w:val="Normal"/>
    <w:rsid w:val="009A0BDA"/>
    <w:pPr>
      <w:spacing w:after="120"/>
      <w:ind w:left="1440" w:right="1440"/>
    </w:pPr>
  </w:style>
  <w:style w:type="character" w:customStyle="1" w:styleId="Subscript">
    <w:name w:val="Subscript"/>
    <w:basedOn w:val="DefaultParagraphFont"/>
    <w:rsid w:val="009A0BDA"/>
    <w:rPr>
      <w:sz w:val="16"/>
      <w:vertAlign w:val="subscript"/>
    </w:rPr>
  </w:style>
  <w:style w:type="character" w:customStyle="1" w:styleId="Superscript">
    <w:name w:val="Superscript"/>
    <w:basedOn w:val="DefaultParagraphFont"/>
    <w:rsid w:val="009A0BDA"/>
    <w:rPr>
      <w:sz w:val="16"/>
      <w:vertAlign w:val="superscript"/>
    </w:rPr>
  </w:style>
  <w:style w:type="character" w:customStyle="1" w:styleId="Symbols">
    <w:name w:val="Symbols"/>
    <w:basedOn w:val="DefaultParagraphFont"/>
    <w:rsid w:val="009A0BDA"/>
    <w:rPr>
      <w:rFonts w:ascii="Symbol" w:hAnsi="Symbol"/>
    </w:rPr>
  </w:style>
  <w:style w:type="character" w:customStyle="1" w:styleId="MenuOptions">
    <w:name w:val="Menu Options"/>
    <w:basedOn w:val="DefaultParagraphFont"/>
    <w:rsid w:val="009A0BDA"/>
    <w:rPr>
      <w:rFonts w:ascii="Arial Narrow" w:hAnsi="Arial Narrow"/>
      <w:smallCaps/>
    </w:rPr>
  </w:style>
  <w:style w:type="character" w:customStyle="1" w:styleId="Buttons">
    <w:name w:val="Buttons"/>
    <w:basedOn w:val="DefaultParagraphFont"/>
    <w:rsid w:val="009A0BDA"/>
    <w:rPr>
      <w:b/>
    </w:rPr>
  </w:style>
  <w:style w:type="character" w:customStyle="1" w:styleId="Underlined">
    <w:name w:val="Underlined"/>
    <w:basedOn w:val="DefaultParagraphFont"/>
    <w:rsid w:val="009A0BDA"/>
    <w:rPr>
      <w:u w:val="single"/>
    </w:rPr>
  </w:style>
  <w:style w:type="paragraph" w:customStyle="1" w:styleId="TableBodyTextRight">
    <w:name w:val="Table Body Text Right"/>
    <w:basedOn w:val="TableBodyText"/>
    <w:rsid w:val="009A0BDA"/>
    <w:pPr>
      <w:widowControl w:val="0"/>
      <w:autoSpaceDE w:val="0"/>
      <w:autoSpaceDN w:val="0"/>
      <w:adjustRightInd w:val="0"/>
      <w:jc w:val="right"/>
    </w:pPr>
    <w:rPr>
      <w:rFonts w:cs="Arial"/>
      <w:szCs w:val="18"/>
    </w:rPr>
  </w:style>
  <w:style w:type="paragraph" w:customStyle="1" w:styleId="CopyrightText">
    <w:name w:val="Copyright Text"/>
    <w:basedOn w:val="BodyText"/>
    <w:rsid w:val="009A0BDA"/>
    <w:rPr>
      <w:sz w:val="18"/>
    </w:rPr>
  </w:style>
  <w:style w:type="paragraph" w:customStyle="1" w:styleId="BodySmallRight">
    <w:name w:val="Body Small Right"/>
    <w:basedOn w:val="BodyTextRight"/>
    <w:rsid w:val="009A0BDA"/>
    <w:rPr>
      <w:sz w:val="18"/>
      <w:szCs w:val="18"/>
    </w:rPr>
  </w:style>
  <w:style w:type="paragraph" w:customStyle="1" w:styleId="MarginEdition">
    <w:name w:val="Margin Edition"/>
    <w:basedOn w:val="MarginNote"/>
    <w:rsid w:val="009A0BDA"/>
    <w:pPr>
      <w:spacing w:before="0" w:after="0"/>
    </w:pPr>
    <w:rPr>
      <w:rFonts w:ascii="Times New Roman" w:hAnsi="Times New Roman"/>
      <w:color w:val="999999"/>
    </w:rPr>
  </w:style>
  <w:style w:type="paragraph" w:customStyle="1" w:styleId="Spacer">
    <w:name w:val="Spacer"/>
    <w:basedOn w:val="Normal"/>
    <w:rsid w:val="009A0BDA"/>
    <w:rPr>
      <w:sz w:val="2"/>
      <w:szCs w:val="2"/>
    </w:rPr>
  </w:style>
  <w:style w:type="character" w:customStyle="1" w:styleId="Small">
    <w:name w:val="Small"/>
    <w:basedOn w:val="DefaultParagraphFont"/>
    <w:rsid w:val="009A0BDA"/>
    <w:rPr>
      <w:sz w:val="16"/>
    </w:rPr>
  </w:style>
  <w:style w:type="paragraph" w:customStyle="1" w:styleId="WideTable">
    <w:name w:val="Wide Table"/>
    <w:basedOn w:val="Normal"/>
    <w:rsid w:val="009A0BDA"/>
    <w:pPr>
      <w:ind w:left="-1418"/>
    </w:pPr>
    <w:rPr>
      <w:sz w:val="2"/>
      <w:szCs w:val="2"/>
    </w:rPr>
  </w:style>
  <w:style w:type="character" w:styleId="PageNumber">
    <w:name w:val="page number"/>
    <w:basedOn w:val="DefaultParagraphFont"/>
    <w:rsid w:val="009A0BDA"/>
  </w:style>
  <w:style w:type="paragraph" w:styleId="Quote">
    <w:name w:val="Quote"/>
    <w:basedOn w:val="Heading1"/>
    <w:link w:val="QuoteChar"/>
    <w:qFormat/>
    <w:rsid w:val="009A0BDA"/>
    <w:rPr>
      <w:b w:val="0"/>
      <w:sz w:val="72"/>
      <w:szCs w:val="72"/>
      <w:lang w:val="en-NZ"/>
    </w:rPr>
  </w:style>
  <w:style w:type="character" w:customStyle="1" w:styleId="QuoteChar">
    <w:name w:val="Quote Char"/>
    <w:basedOn w:val="DefaultParagraphFont"/>
    <w:link w:val="Quote"/>
    <w:rsid w:val="009A0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BDA"/>
    <w:pPr>
      <w:pageBreakBefore/>
    </w:pPr>
  </w:style>
  <w:style w:type="paragraph" w:customStyle="1" w:styleId="Border">
    <w:name w:val="Border"/>
    <w:basedOn w:val="Normal"/>
    <w:qFormat/>
    <w:rsid w:val="009A0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BDA"/>
    <w:rPr>
      <w:b/>
      <w:bCs/>
      <w:i/>
      <w:iCs/>
      <w:color w:val="auto"/>
    </w:rPr>
  </w:style>
  <w:style w:type="paragraph" w:styleId="IntenseQuote">
    <w:name w:val="Intense Quote"/>
    <w:basedOn w:val="Normal"/>
    <w:next w:val="Normal"/>
    <w:link w:val="IntenseQuoteChar"/>
    <w:uiPriority w:val="30"/>
    <w:qFormat/>
    <w:rsid w:val="009A0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B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0BDA"/>
    <w:rPr>
      <w:smallCaps/>
      <w:color w:val="auto"/>
      <w:u w:val="single"/>
    </w:rPr>
  </w:style>
  <w:style w:type="character" w:styleId="IntenseReference">
    <w:name w:val="Intense Reference"/>
    <w:basedOn w:val="DefaultParagraphFont"/>
    <w:uiPriority w:val="32"/>
    <w:qFormat/>
    <w:rsid w:val="009A0BDA"/>
    <w:rPr>
      <w:b/>
      <w:bCs/>
      <w:smallCaps/>
      <w:color w:val="auto"/>
      <w:spacing w:val="5"/>
      <w:u w:val="single"/>
    </w:rPr>
  </w:style>
  <w:style w:type="paragraph" w:customStyle="1" w:styleId="2ColumnHeading">
    <w:name w:val="2Column Heading"/>
    <w:basedOn w:val="BodyText"/>
    <w:qFormat/>
    <w:rsid w:val="009A0BDA"/>
    <w:pPr>
      <w:spacing w:after="60"/>
      <w:ind w:left="-2268"/>
    </w:pPr>
    <w:rPr>
      <w:b/>
    </w:rPr>
  </w:style>
  <w:style w:type="paragraph" w:customStyle="1" w:styleId="Heading1TOC">
    <w:name w:val="Heading1 TOC"/>
    <w:basedOn w:val="Normal"/>
    <w:qFormat/>
    <w:rsid w:val="009A0BDA"/>
    <w:pPr>
      <w:spacing w:before="240" w:after="120"/>
    </w:pPr>
    <w:rPr>
      <w:rFonts w:ascii="Times New Roman" w:hAnsi="Times New Roman"/>
      <w:b/>
      <w:sz w:val="32"/>
    </w:rPr>
  </w:style>
  <w:style w:type="paragraph" w:customStyle="1" w:styleId="Heading2TOC">
    <w:name w:val="Heading2 TOC"/>
    <w:basedOn w:val="Normal"/>
    <w:qFormat/>
    <w:rsid w:val="009A0BDA"/>
    <w:pPr>
      <w:spacing w:before="240" w:after="60"/>
    </w:pPr>
    <w:rPr>
      <w:rFonts w:ascii="Times New Roman" w:hAnsi="Times New Roman"/>
      <w:b/>
      <w:sz w:val="28"/>
    </w:rPr>
  </w:style>
  <w:style w:type="character" w:customStyle="1" w:styleId="Underline">
    <w:name w:val="Underline"/>
    <w:basedOn w:val="DefaultParagraphFont"/>
    <w:qFormat/>
    <w:rsid w:val="009A0BDA"/>
    <w:rPr>
      <w:u w:val="single"/>
    </w:rPr>
  </w:style>
  <w:style w:type="paragraph" w:styleId="BalloonText">
    <w:name w:val="Balloon Text"/>
    <w:basedOn w:val="Normal"/>
    <w:link w:val="BalloonTextChar"/>
    <w:rsid w:val="009A0BDA"/>
    <w:rPr>
      <w:rFonts w:ascii="Tahoma" w:hAnsi="Tahoma" w:cs="Tahoma"/>
      <w:sz w:val="16"/>
      <w:szCs w:val="16"/>
    </w:rPr>
  </w:style>
  <w:style w:type="character" w:customStyle="1" w:styleId="BalloonTextChar">
    <w:name w:val="Balloon Text Char"/>
    <w:basedOn w:val="DefaultParagraphFont"/>
    <w:link w:val="BalloonText"/>
    <w:rsid w:val="009A0B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0B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0B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1483</Words>
  <Characters>9307</Characters>
  <Application>Microsoft Office Word</Application>
  <DocSecurity>0</DocSecurity>
  <Lines>295</Lines>
  <Paragraphs>141</Paragraphs>
  <ScaleCrop>false</ScaleCrop>
  <Company>Author-it Software Corporation Ltd.</Company>
  <LinksUpToDate>false</LinksUpToDate>
  <CharactersWithSpaces>10710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FDFOP2011A Conduct routine maintenance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2012-05-26T15:57:00Z</dcterms:created>
  <dcterms:modified xsi:type="dcterms:W3CDTF">2012-05-26T15:57:00Z</dcterms:modified>
</cp:coreProperties>
</file>