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CF9" w:rsidP="00292CF9">
      <w:pPr>
        <w:pStyle w:val="Title"/>
      </w:pPr>
      <w:r>
        <w:fldChar w:fldCharType="begin"/>
      </w:r>
      <w:r>
        <w:instrText xml:space="preserve"> TITLE   \* MERGEFORMAT </w:instrText>
      </w:r>
      <w:r>
        <w:fldChar w:fldCharType="separate"/>
      </w:r>
      <w:r>
        <w:t>FDFOP2010A Work with temperature controlled stock</w:t>
      </w:r>
      <w:r>
        <w:fldChar w:fldCharType="end"/>
      </w:r>
    </w:p>
    <w:p w:rsidR="00292CF9" w:rsidP="00292CF9">
      <w:pPr>
        <w:pStyle w:val="Version"/>
        <w:sectPr w:rsidSect="000479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79E3" w:rsidP="000479E3">
      <w:pPr>
        <w:pStyle w:val="SuperHeading"/>
      </w:pPr>
      <w:r w:rsidRPr="000479E3">
        <w:t>FDFOP2010A Work with temperature controlled stock</w:t>
      </w:r>
    </w:p>
    <w:p w:rsidR="00000000" w:rsidRPr="000479E3" w:rsidP="000479E3">
      <w:pPr>
        <w:pStyle w:val="SuperHeading"/>
      </w:pPr>
    </w:p>
    <w:p w:rsidR="00000000" w:rsidRPr="000479E3" w:rsidP="000479E3">
      <w:pPr>
        <w:pStyle w:val="Heading1"/>
      </w:pPr>
      <w:bookmarkStart w:id="1" w:name="O_75135"/>
      <w:bookmarkEnd w:id="1"/>
      <w:r w:rsidRPr="000479E3">
        <w:t>Modification History</w:t>
      </w:r>
    </w:p>
    <w:p w:rsidR="00000000" w:rsidRPr="000479E3" w:rsidP="000479E3">
      <w:pPr>
        <w:pStyle w:val="BodyText"/>
      </w:pPr>
      <w:r w:rsidRPr="000479E3">
        <w:t>Not applicable.</w:t>
      </w:r>
    </w:p>
    <w:p w:rsidR="00000000" w:rsidRPr="000479E3" w:rsidP="000479E3">
      <w:pPr>
        <w:pStyle w:val="AllowPageBreak"/>
      </w:pPr>
    </w:p>
    <w:p w:rsidR="00000000" w:rsidRPr="000479E3" w:rsidP="000479E3">
      <w:pPr>
        <w:pStyle w:val="Heading1"/>
      </w:pPr>
      <w:bookmarkStart w:id="2" w:name="O_75136"/>
      <w:bookmarkEnd w:id="2"/>
      <w:r w:rsidRPr="000479E3">
        <w:t>Unit Descriptor</w:t>
      </w:r>
    </w:p>
    <w:tbl>
      <w:tblPr>
        <w:tblW w:w="0" w:type="auto"/>
        <w:tblLayout w:type="fixed"/>
        <w:tblCellMar>
          <w:left w:w="62" w:type="dxa"/>
          <w:right w:w="62" w:type="dxa"/>
        </w:tblCellMar>
        <w:tblLook w:val="0000"/>
      </w:tblPr>
      <w:tblGrid>
        <w:gridCol w:w="2671"/>
        <w:gridCol w:w="5851"/>
      </w:tblGrid>
      <w:tr w:rsidTr="00292CF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This unit of competency covers the skills and knowledge required to store and retrieve temp</w:t>
            </w:r>
            <w:r w:rsidRPr="000479E3">
              <w:t xml:space="preserve">erature controlled stock from appropriate storage facilities. </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3" w:name="O_75137"/>
      <w:bookmarkEnd w:id="3"/>
      <w:r w:rsidRPr="000479E3">
        <w:t>Application of the Unit</w:t>
      </w:r>
    </w:p>
    <w:tbl>
      <w:tblPr>
        <w:tblW w:w="0" w:type="auto"/>
        <w:tblLayout w:type="fixed"/>
        <w:tblCellMar>
          <w:left w:w="62" w:type="dxa"/>
          <w:right w:w="62" w:type="dxa"/>
        </w:tblCellMar>
        <w:tblLook w:val="0000"/>
      </w:tblPr>
      <w:tblGrid>
        <w:gridCol w:w="2753"/>
        <w:gridCol w:w="5769"/>
      </w:tblGrid>
      <w:tr w:rsidTr="00292CF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This unit has application in a food processing environment. Where work is undertaken in a freezer</w:t>
            </w:r>
            <w:r w:rsidRPr="000479E3">
              <w:t xml:space="preserve"> storage environment, also consider FDFOP2007A Work in a freezer storage area.</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4" w:name="O_75138"/>
      <w:bookmarkEnd w:id="4"/>
      <w:r w:rsidRPr="000479E3">
        <w:t>Licensing/Regulatory Information</w:t>
      </w:r>
    </w:p>
    <w:p w:rsidR="00000000" w:rsidRPr="000479E3" w:rsidP="000479E3">
      <w:pPr>
        <w:pStyle w:val="BodyText"/>
      </w:pPr>
      <w:r w:rsidRPr="000479E3">
        <w:t>Not applicable.</w:t>
      </w:r>
    </w:p>
    <w:p w:rsidR="00000000" w:rsidRPr="000479E3" w:rsidP="000479E3">
      <w:pPr>
        <w:pStyle w:val="AllowPageBreak"/>
      </w:pPr>
    </w:p>
    <w:p w:rsidR="00000000" w:rsidRPr="000479E3" w:rsidP="000479E3">
      <w:pPr>
        <w:pStyle w:val="Heading1"/>
      </w:pPr>
      <w:bookmarkStart w:id="5" w:name="O_75139"/>
      <w:bookmarkEnd w:id="5"/>
      <w:r w:rsidRPr="000479E3">
        <w:t>Pre-Requisites</w:t>
      </w:r>
    </w:p>
    <w:tbl>
      <w:tblPr>
        <w:tblW w:w="0" w:type="auto"/>
        <w:tblLayout w:type="fixed"/>
        <w:tblCellMar>
          <w:left w:w="62" w:type="dxa"/>
          <w:right w:w="62" w:type="dxa"/>
        </w:tblCellMar>
        <w:tblLook w:val="0000"/>
      </w:tblPr>
      <w:tblGrid>
        <w:gridCol w:w="2775"/>
        <w:gridCol w:w="1295"/>
        <w:gridCol w:w="4452"/>
      </w:tblGrid>
      <w:tr w:rsidTr="00292C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p>
        </w:tc>
      </w:tr>
      <w:tr w:rsidTr="0029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p>
        </w:tc>
      </w:tr>
      <w:tr w:rsidTr="0029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6" w:name="O_75140"/>
      <w:bookmarkEnd w:id="6"/>
      <w:r w:rsidRPr="000479E3">
        <w:t>Employability Skills Information</w:t>
      </w:r>
    </w:p>
    <w:tbl>
      <w:tblPr>
        <w:tblW w:w="0" w:type="auto"/>
        <w:tblLayout w:type="fixed"/>
        <w:tblCellMar>
          <w:left w:w="62" w:type="dxa"/>
          <w:right w:w="62" w:type="dxa"/>
        </w:tblCellMar>
        <w:tblLook w:val="0000"/>
      </w:tblPr>
      <w:tblGrid>
        <w:gridCol w:w="2802"/>
        <w:gridCol w:w="5720"/>
      </w:tblGrid>
      <w:tr w:rsidTr="00292C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 xml:space="preserve">This unit contains employability skills.  </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7" w:name="O_75141"/>
      <w:bookmarkEnd w:id="7"/>
      <w:r w:rsidRPr="000479E3">
        <w:t>Elements and Performance Criteria Pre-Content</w:t>
      </w:r>
    </w:p>
    <w:tbl>
      <w:tblPr>
        <w:tblW w:w="0" w:type="auto"/>
        <w:tblLayout w:type="fixed"/>
        <w:tblCellMar>
          <w:left w:w="62" w:type="dxa"/>
          <w:right w:w="62" w:type="dxa"/>
        </w:tblCellMar>
        <w:tblLook w:val="0000"/>
      </w:tblPr>
      <w:tblGrid>
        <w:gridCol w:w="2571"/>
        <w:gridCol w:w="5951"/>
      </w:tblGrid>
      <w:tr w:rsidTr="00292C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Performance criteria describe the performance needed to demonstrate achievement of the element. Where bold italicised text is used, further information is detailed in the required skills and knowledge section and the range statement. Assessment of performa</w:t>
            </w:r>
            <w:r w:rsidRPr="000479E3">
              <w:t>nce is to be consistent with the evidence guide.</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8" w:name="O_75142"/>
      <w:bookmarkEnd w:id="8"/>
      <w:r w:rsidRPr="000479E3">
        <w:t>Elements and Performance Criteria</w:t>
      </w:r>
    </w:p>
    <w:tbl>
      <w:tblPr>
        <w:tblW w:w="0" w:type="auto"/>
        <w:tblLayout w:type="fixed"/>
        <w:tblCellMar>
          <w:left w:w="62" w:type="dxa"/>
          <w:right w:w="62" w:type="dxa"/>
        </w:tblCellMar>
        <w:tblLook w:val="0000"/>
      </w:tblPr>
      <w:tblGrid>
        <w:gridCol w:w="2571"/>
        <w:gridCol w:w="5951"/>
      </w:tblGrid>
      <w:tr w:rsidTr="00292CF9">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PERFORMANCE CRITERIA</w:t>
            </w:r>
          </w:p>
        </w:tc>
      </w:tr>
      <w:tr w:rsidTr="00292C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List"/>
              <w:rPr>
                <w:lang w:val="en-NZ"/>
              </w:rPr>
            </w:pPr>
            <w:r w:rsidRPr="000479E3">
              <w:t>1.</w:t>
            </w:r>
            <w:r w:rsidRPr="000479E3">
              <w:tab/>
              <w:t>Store stock to meet temperature control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List2"/>
            </w:pPr>
            <w:r w:rsidRPr="000479E3">
              <w:t>1.1.</w:t>
            </w:r>
            <w:r w:rsidRPr="000479E3">
              <w:tab/>
              <w:t>Goods requiring temperature control are identified</w:t>
            </w:r>
          </w:p>
          <w:p w:rsidR="00000000" w:rsidRPr="000479E3" w:rsidP="000479E3">
            <w:pPr>
              <w:pStyle w:val="List2"/>
            </w:pPr>
            <w:r w:rsidRPr="000479E3">
              <w:t>1.2.</w:t>
            </w:r>
            <w:r w:rsidRPr="000479E3">
              <w:tab/>
            </w:r>
            <w:r w:rsidRPr="000479E3">
              <w:t xml:space="preserve">Goods are located in correct storage areas to meet storage temperature, stores handling and stock rotation requirements </w:t>
            </w:r>
          </w:p>
          <w:p w:rsidR="00000000" w:rsidP="000479E3">
            <w:pPr>
              <w:pStyle w:val="List2"/>
              <w:rPr>
                <w:lang w:val="en-NZ"/>
              </w:rPr>
            </w:pPr>
            <w:r w:rsidRPr="000479E3">
              <w:t>1.3.</w:t>
            </w:r>
            <w:r w:rsidRPr="000479E3">
              <w:tab/>
              <w:t>Stores information is recorded according to workplace requirements</w:t>
            </w:r>
          </w:p>
        </w:tc>
      </w:tr>
      <w:tr w:rsidTr="00292C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List"/>
              <w:rPr>
                <w:lang w:val="en-NZ"/>
              </w:rPr>
            </w:pPr>
            <w:r w:rsidRPr="000479E3">
              <w:t>2.</w:t>
            </w:r>
            <w:r w:rsidRPr="000479E3">
              <w:tab/>
              <w:t>Monitor and maintain temperature of stock within specificat</w:t>
            </w:r>
            <w:r w:rsidRPr="000479E3">
              <w: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List2"/>
            </w:pPr>
            <w:r w:rsidRPr="000479E3">
              <w:t>2.1.</w:t>
            </w:r>
            <w:r w:rsidRPr="000479E3">
              <w:tab/>
              <w:t xml:space="preserve">Stock temperature is monitored to confirm temperature is within specified limits </w:t>
            </w:r>
          </w:p>
          <w:p w:rsidR="00000000" w:rsidRPr="000479E3" w:rsidP="000479E3">
            <w:pPr>
              <w:pStyle w:val="List2"/>
            </w:pPr>
            <w:r w:rsidRPr="000479E3">
              <w:t>2.2.</w:t>
            </w:r>
            <w:r w:rsidRPr="000479E3">
              <w:tab/>
              <w:t>Storage areas are monitored to confirm temperature is within storage zone limits</w:t>
            </w:r>
          </w:p>
          <w:p w:rsidR="00000000" w:rsidRPr="000479E3" w:rsidP="000479E3">
            <w:pPr>
              <w:pStyle w:val="List2"/>
            </w:pPr>
            <w:r w:rsidRPr="000479E3">
              <w:t>2.3.</w:t>
            </w:r>
            <w:r w:rsidRPr="000479E3">
              <w:tab/>
              <w:t>Residence time in temperature controlled stores is monitored to meet stoc</w:t>
            </w:r>
            <w:r w:rsidRPr="000479E3">
              <w:t>k control requirements</w:t>
            </w:r>
          </w:p>
          <w:p w:rsidR="00000000" w:rsidP="000479E3">
            <w:pPr>
              <w:pStyle w:val="List2"/>
              <w:rPr>
                <w:lang w:val="en-NZ"/>
              </w:rPr>
            </w:pPr>
            <w:r w:rsidRPr="000479E3">
              <w:t>2.4.</w:t>
            </w:r>
            <w:r w:rsidRPr="000479E3">
              <w:tab/>
              <w:t>Out-of-specification storage temperatures are identified and corrective action is taken</w:t>
            </w:r>
          </w:p>
        </w:tc>
      </w:tr>
      <w:tr w:rsidTr="00292C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List"/>
              <w:rPr>
                <w:lang w:val="en-NZ"/>
              </w:rPr>
            </w:pPr>
            <w:r w:rsidRPr="000479E3">
              <w:t>3.</w:t>
            </w:r>
            <w:r w:rsidRPr="000479E3">
              <w:tab/>
              <w:t>Transfer temperature controlled stock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List2"/>
            </w:pPr>
            <w:r w:rsidRPr="000479E3">
              <w:t>3.1.</w:t>
            </w:r>
            <w:r w:rsidRPr="000479E3">
              <w:tab/>
              <w:t>Goods are handled and transferred to maintain temperature control and meet stock rotation req</w:t>
            </w:r>
            <w:r w:rsidRPr="000479E3">
              <w:t>uirements</w:t>
            </w:r>
          </w:p>
          <w:p w:rsidR="00000000" w:rsidRPr="000479E3" w:rsidP="000479E3">
            <w:pPr>
              <w:pStyle w:val="List2"/>
            </w:pPr>
            <w:r w:rsidRPr="000479E3">
              <w:t>3.2.</w:t>
            </w:r>
            <w:r w:rsidRPr="000479E3">
              <w:tab/>
              <w:t>Stores transfer information is recorded according to workplace reporting requirements</w:t>
            </w:r>
          </w:p>
          <w:p w:rsidR="00000000" w:rsidRPr="000479E3" w:rsidP="000479E3">
            <w:pPr>
              <w:pStyle w:val="List2"/>
            </w:pPr>
            <w:r w:rsidRPr="000479E3">
              <w:t>3.3.</w:t>
            </w:r>
            <w:r w:rsidRPr="000479E3">
              <w:tab/>
              <w:t>Work is conducted in accordance with workplace environmental guidelines</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9" w:name="O_75143"/>
      <w:bookmarkEnd w:id="9"/>
      <w:r w:rsidRPr="000479E3">
        <w:t>Required Skills and Knowledge</w:t>
      </w:r>
    </w:p>
    <w:tbl>
      <w:tblPr>
        <w:tblW w:w="0" w:type="auto"/>
        <w:tblLayout w:type="fixed"/>
        <w:tblCellMar>
          <w:left w:w="62" w:type="dxa"/>
          <w:right w:w="62" w:type="dxa"/>
        </w:tblCellMar>
        <w:tblLook w:val="0000"/>
      </w:tblPr>
      <w:tblGrid>
        <w:gridCol w:w="8522"/>
      </w:tblGrid>
      <w:tr w:rsidTr="00292C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REQUIRED SKILLS AND KNOWLEDGE</w:t>
            </w:r>
          </w:p>
        </w:tc>
      </w:tr>
      <w:tr w:rsidTr="00292C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This section describes the skills and knowledge required for this unit.</w:t>
            </w:r>
          </w:p>
        </w:tc>
      </w:tr>
      <w:tr w:rsidTr="0029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Required skills</w:t>
            </w:r>
          </w:p>
        </w:tc>
      </w:tr>
      <w:tr w:rsidTr="0029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rPr>
                <w:rStyle w:val="BoldandItalics"/>
              </w:rPr>
              <w:t>Ability to</w:t>
            </w:r>
            <w:r w:rsidRPr="000479E3">
              <w:t>:</w:t>
            </w:r>
          </w:p>
          <w:p w:rsidR="00000000" w:rsidRPr="000479E3" w:rsidP="000479E3">
            <w:pPr>
              <w:pStyle w:val="ListBullet"/>
            </w:pPr>
            <w:r w:rsidRPr="000479E3">
              <w:t>access workplace information to determine product handling and storage requirements</w:t>
            </w:r>
          </w:p>
          <w:p w:rsidR="00000000" w:rsidRPr="000479E3" w:rsidP="000479E3">
            <w:pPr>
              <w:pStyle w:val="ListBullet"/>
            </w:pPr>
            <w:r w:rsidRPr="000479E3">
              <w:t>identify storage requirements including temperature limits, minimum duration at given temperatures, and segregation and co-storage requirements</w:t>
            </w:r>
          </w:p>
          <w:p w:rsidR="00000000" w:rsidRPr="000479E3" w:rsidP="000479E3">
            <w:pPr>
              <w:pStyle w:val="ListBullet"/>
            </w:pPr>
            <w:r w:rsidRPr="000479E3">
              <w:t>identify temperature controlled storage facilities and temperature zones available</w:t>
            </w:r>
          </w:p>
          <w:p w:rsidR="00000000" w:rsidRPr="000479E3" w:rsidP="000479E3">
            <w:pPr>
              <w:pStyle w:val="ListBullet"/>
            </w:pPr>
            <w:r w:rsidRPr="000479E3">
              <w:t xml:space="preserve">select, fit and use personal </w:t>
            </w:r>
            <w:r w:rsidRPr="000479E3">
              <w:t>protective clothing and/or equipment</w:t>
            </w:r>
          </w:p>
          <w:p w:rsidR="00000000" w:rsidRPr="000479E3" w:rsidP="000479E3">
            <w:pPr>
              <w:pStyle w:val="ListBullet"/>
            </w:pPr>
            <w:r w:rsidRPr="000479E3">
              <w:t>use materials handling equipment in a temperature controlled environment as required to undertake work functions</w:t>
            </w:r>
          </w:p>
          <w:p w:rsidR="00000000" w:rsidRPr="000479E3" w:rsidP="000479E3">
            <w:pPr>
              <w:pStyle w:val="ListBullet"/>
            </w:pPr>
            <w:r w:rsidRPr="000479E3">
              <w:t>follow procedures to measure temperature of product, such as use of instrumentation as required to take co</w:t>
            </w:r>
            <w:r w:rsidRPr="000479E3">
              <w:t>re and surface temperatures</w:t>
            </w:r>
          </w:p>
          <w:p w:rsidR="00000000" w:rsidRPr="000479E3" w:rsidP="000479E3">
            <w:pPr>
              <w:pStyle w:val="ListBullet"/>
            </w:pPr>
            <w:r w:rsidRPr="000479E3">
              <w:t>read instrumentation, such as temperature gauges, to monitor stores and zone temperatures</w:t>
            </w:r>
          </w:p>
          <w:p w:rsidR="00000000" w:rsidRPr="000479E3" w:rsidP="000479E3">
            <w:pPr>
              <w:pStyle w:val="ListBullet"/>
            </w:pPr>
            <w:r w:rsidRPr="000479E3">
              <w:t>identify and report out-of-specification temperatures in product and storage facilities</w:t>
            </w:r>
          </w:p>
          <w:p w:rsidR="00000000" w:rsidRPr="000479E3" w:rsidP="000479E3">
            <w:pPr>
              <w:pStyle w:val="ListBullet"/>
            </w:pPr>
            <w:r w:rsidRPr="000479E3">
              <w:t xml:space="preserve">take corrective action in response to out-of-specification temperatures including implementation of procedures to segregate damaged or potentially unsafe product </w:t>
            </w:r>
          </w:p>
          <w:p w:rsidR="00000000" w:rsidRPr="000479E3" w:rsidP="000479E3">
            <w:pPr>
              <w:pStyle w:val="ListBullet"/>
            </w:pPr>
            <w:r w:rsidRPr="000479E3">
              <w:t>complete records of stock receival and transfer as required</w:t>
            </w:r>
          </w:p>
          <w:p w:rsidR="00000000" w:rsidRPr="000479E3" w:rsidP="000479E3">
            <w:pPr>
              <w:pStyle w:val="ListBullet"/>
            </w:pPr>
            <w:r w:rsidRPr="000479E3">
              <w:t>maintain work area to meet housek</w:t>
            </w:r>
            <w:r w:rsidRPr="000479E3">
              <w:t>eeping standards</w:t>
            </w:r>
          </w:p>
          <w:p w:rsidR="00000000" w:rsidRPr="000479E3" w:rsidP="000479E3">
            <w:pPr>
              <w:pStyle w:val="ListBullet"/>
            </w:pPr>
            <w:r w:rsidRPr="000479E3">
              <w:t>use oral communication skills/language competence to fulfil the job role as specified by the organisation, including questioning, active listening, asking for clarification and seeking advice from supervisor</w:t>
            </w:r>
          </w:p>
          <w:p w:rsidR="00000000" w:rsidP="000479E3">
            <w:pPr>
              <w:pStyle w:val="ListBullet"/>
              <w:rPr>
                <w:lang w:val="en-NZ"/>
              </w:rPr>
            </w:pPr>
            <w:r w:rsidRPr="000479E3">
              <w:t>work cooperatively within a cul</w:t>
            </w:r>
            <w:r w:rsidRPr="000479E3">
              <w:t>turally diverse workforce</w:t>
            </w:r>
          </w:p>
        </w:tc>
      </w:tr>
      <w:tr w:rsidTr="0029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Required knowledge</w:t>
            </w:r>
          </w:p>
        </w:tc>
      </w:tr>
      <w:tr w:rsidTr="0029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rPr>
                <w:rStyle w:val="BoldandItalics"/>
              </w:rPr>
              <w:t>Knowledge of</w:t>
            </w:r>
            <w:r w:rsidRPr="000479E3">
              <w:t>:</w:t>
            </w:r>
          </w:p>
          <w:p w:rsidR="00000000" w:rsidRPr="000479E3" w:rsidP="000479E3">
            <w:pPr>
              <w:pStyle w:val="ListBullet"/>
            </w:pPr>
            <w:r w:rsidRPr="000479E3">
              <w:t>occupational health and safety (OHS) hazards and controls, including the purpose and limitations of protective clothing and equipment</w:t>
            </w:r>
          </w:p>
          <w:p w:rsidR="00000000" w:rsidRPr="000479E3" w:rsidP="000479E3">
            <w:pPr>
              <w:pStyle w:val="ListBullet"/>
            </w:pPr>
            <w:r w:rsidRPr="000479E3">
              <w:t>temperature controlled storage facilities and capacities ava</w:t>
            </w:r>
            <w:r w:rsidRPr="000479E3">
              <w:t xml:space="preserve">ilable in the work area, such as temperature zones within a single store and concepts (e.g. the Cold Chain compliance) as relevant to work requirements </w:t>
            </w:r>
          </w:p>
          <w:p w:rsidR="00000000" w:rsidRPr="000479E3" w:rsidP="000479E3">
            <w:pPr>
              <w:pStyle w:val="ListBullet"/>
            </w:pPr>
            <w:r w:rsidRPr="000479E3">
              <w:t>temperature control requirements of stock handled in the work area, including acceptable temperature ra</w:t>
            </w:r>
            <w:r w:rsidRPr="000479E3">
              <w:t>nges and consequences of failing to meet these ranges, and where required requirements for gradual temperature change</w:t>
            </w:r>
          </w:p>
          <w:p w:rsidR="00000000" w:rsidRPr="000479E3" w:rsidP="000479E3">
            <w:pPr>
              <w:pStyle w:val="ListBullet"/>
            </w:pPr>
            <w:r w:rsidRPr="000479E3">
              <w:t>stock handling procedures for receiving and locating stock within a store, including stock rotation and procedures for identifying, segreg</w:t>
            </w:r>
            <w:r w:rsidRPr="000479E3">
              <w:t>ating, and disposing of damaged or potentially unsafe stock</w:t>
            </w:r>
          </w:p>
          <w:p w:rsidR="00000000" w:rsidRPr="000479E3" w:rsidP="000479E3">
            <w:pPr>
              <w:pStyle w:val="ListBullet"/>
            </w:pPr>
            <w:r w:rsidRPr="000479E3">
              <w:t xml:space="preserve">stock handling procedures for transferring temperature controlled stock from a temperature controlled environment, including maximum duration stock can be held outside a controlled environment </w:t>
            </w:r>
          </w:p>
          <w:p w:rsidR="00000000" w:rsidRPr="000479E3" w:rsidP="000479E3">
            <w:pPr>
              <w:pStyle w:val="ListBullet"/>
            </w:pPr>
            <w:r w:rsidRPr="000479E3">
              <w:t>food safety and quality consequences of stock temperature control requirements not being met</w:t>
            </w:r>
          </w:p>
          <w:p w:rsidR="00000000" w:rsidRPr="000479E3" w:rsidP="000479E3">
            <w:pPr>
              <w:pStyle w:val="ListBullet"/>
            </w:pPr>
            <w:r w:rsidRPr="000479E3">
              <w:t xml:space="preserve">monitoring procedures and instrumentation, including use of thermometers or other temperature measuring instrumentation </w:t>
            </w:r>
          </w:p>
          <w:p w:rsidR="00000000" w:rsidRPr="000479E3" w:rsidP="000479E3">
            <w:pPr>
              <w:pStyle w:val="ListBullet"/>
            </w:pPr>
            <w:r w:rsidRPr="000479E3">
              <w:t>notification, recording and reporting requ</w:t>
            </w:r>
            <w:r w:rsidRPr="000479E3">
              <w:t>irements</w:t>
            </w:r>
          </w:p>
          <w:p w:rsidR="00000000" w:rsidRPr="000479E3" w:rsidP="000479E3">
            <w:pPr>
              <w:pStyle w:val="ListBullet"/>
            </w:pPr>
            <w:r w:rsidRPr="000479E3">
              <w:t>operating procedures for goods handling equipment as required</w:t>
            </w:r>
          </w:p>
          <w:p w:rsidR="00000000" w:rsidRPr="000479E3" w:rsidP="000479E3">
            <w:pPr>
              <w:pStyle w:val="ListBullet"/>
            </w:pPr>
            <w:r w:rsidRPr="000479E3">
              <w:t>housekeeping requirements for work area</w:t>
            </w:r>
          </w:p>
          <w:p w:rsidR="00000000" w:rsidRPr="000479E3" w:rsidP="000479E3">
            <w:pPr>
              <w:pStyle w:val="ListBullet"/>
            </w:pPr>
            <w:r w:rsidRPr="000479E3">
              <w:t>recording requirements and procedures</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10" w:name="O_75144"/>
      <w:bookmarkEnd w:id="10"/>
      <w:r w:rsidRPr="000479E3">
        <w:t>Evidence Guide</w:t>
      </w:r>
    </w:p>
    <w:tbl>
      <w:tblPr>
        <w:tblW w:w="9570" w:type="dxa"/>
        <w:tblLayout w:type="fixed"/>
        <w:tblCellMar>
          <w:left w:w="62" w:type="dxa"/>
          <w:right w:w="62" w:type="dxa"/>
        </w:tblCellMar>
        <w:tblLook w:val="0000"/>
      </w:tblPr>
      <w:tblGrid>
        <w:gridCol w:w="3908"/>
        <w:gridCol w:w="5662"/>
      </w:tblGrid>
      <w:tr w:rsidTr="00292C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EVIDENCE GUIDE</w:t>
            </w:r>
          </w:p>
        </w:tc>
      </w:tr>
      <w:tr w:rsidTr="00292C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The Evidence Guide provides advice on assessment and must be read in conjunction with the performance criteria, required skills and knowledge, range statement and the Assessment Guidelines for the Training Package.</w:t>
            </w:r>
          </w:p>
        </w:tc>
      </w:tr>
      <w:tr w:rsidTr="0029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 xml:space="preserve">Assessment must </w:t>
            </w:r>
            <w:r w:rsidRPr="000479E3">
              <w:t>be carried out in a manner that recognises the cultural and literacy requirements of the assessee and is appropriate to the work performed. Competence in this unit must be achieved in accordance with food safety standards and regulations.</w:t>
            </w:r>
          </w:p>
        </w:tc>
      </w:tr>
      <w:tr w:rsidTr="0029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Critical aspects</w:t>
            </w:r>
            <w:r w:rsidRPr="000479E3">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Evidence of ability to:</w:t>
            </w:r>
          </w:p>
          <w:p w:rsidR="00000000" w:rsidRPr="000479E3" w:rsidP="000479E3">
            <w:pPr>
              <w:pStyle w:val="ListBullet"/>
            </w:pPr>
            <w:r w:rsidRPr="000479E3">
              <w:t>identify storage requirements of temperature controlled stock</w:t>
            </w:r>
          </w:p>
          <w:p w:rsidR="00000000" w:rsidRPr="000479E3" w:rsidP="000479E3">
            <w:pPr>
              <w:pStyle w:val="ListBullet"/>
            </w:pPr>
            <w:r w:rsidRPr="000479E3">
              <w:t>monitor temperature of storage area and stock to ensure standards are maintained</w:t>
            </w:r>
          </w:p>
          <w:p w:rsidR="00000000" w:rsidRPr="000479E3" w:rsidP="000479E3">
            <w:pPr>
              <w:pStyle w:val="ListBullet"/>
            </w:pPr>
            <w:r w:rsidRPr="000479E3">
              <w:t>handle and transfer stock to maintain required conditions</w:t>
            </w:r>
          </w:p>
          <w:p w:rsidR="00000000" w:rsidRPr="000479E3" w:rsidP="000479E3">
            <w:pPr>
              <w:pStyle w:val="ListBullet"/>
            </w:pPr>
            <w:r w:rsidRPr="000479E3">
              <w:t>identify and act on non-conformances</w:t>
            </w:r>
          </w:p>
          <w:p w:rsidR="00000000" w:rsidRPr="000479E3" w:rsidP="000479E3">
            <w:pPr>
              <w:pStyle w:val="ListBullet"/>
            </w:pPr>
            <w:r w:rsidRPr="000479E3">
              <w:t>complete workplace documentation</w:t>
            </w:r>
          </w:p>
          <w:p w:rsidR="00000000" w:rsidP="000479E3">
            <w:pPr>
              <w:pStyle w:val="ListBullet"/>
              <w:rPr>
                <w:lang w:val="en-NZ"/>
              </w:rPr>
            </w:pPr>
            <w:r w:rsidRPr="000479E3">
              <w:t>apply food safety procedures.</w:t>
            </w:r>
          </w:p>
        </w:tc>
      </w:tr>
      <w:tr w:rsidTr="0029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Assessment must occur in a real or simulated wor</w:t>
            </w:r>
            <w:r w:rsidRPr="000479E3">
              <w:t>kplace where the assessee has access to:</w:t>
            </w:r>
          </w:p>
          <w:p w:rsidR="00000000" w:rsidRPr="000479E3" w:rsidP="000479E3">
            <w:pPr>
              <w:pStyle w:val="ListBullet"/>
            </w:pPr>
            <w:r w:rsidRPr="000479E3">
              <w:t>personal protective clothing and equipment</w:t>
            </w:r>
          </w:p>
          <w:p w:rsidR="00000000" w:rsidRPr="000479E3" w:rsidP="000479E3">
            <w:pPr>
              <w:pStyle w:val="ListBullet"/>
            </w:pPr>
            <w:r w:rsidRPr="000479E3">
              <w:t>work procedures, including advice on safe work practices, food safety, quality and environmental requirements</w:t>
            </w:r>
          </w:p>
          <w:p w:rsidR="00000000" w:rsidRPr="000479E3" w:rsidP="000479E3">
            <w:pPr>
              <w:pStyle w:val="ListBullet"/>
            </w:pPr>
            <w:r w:rsidRPr="000479E3">
              <w:t>temperature storage specifications</w:t>
            </w:r>
          </w:p>
          <w:p w:rsidR="00000000" w:rsidRPr="000479E3" w:rsidP="000479E3">
            <w:pPr>
              <w:pStyle w:val="ListBullet"/>
            </w:pPr>
            <w:r w:rsidRPr="000479E3">
              <w:t>stock handling and rotatio</w:t>
            </w:r>
            <w:r w:rsidRPr="000479E3">
              <w:t>n systems</w:t>
            </w:r>
          </w:p>
          <w:p w:rsidR="00000000" w:rsidRPr="000479E3" w:rsidP="000479E3">
            <w:pPr>
              <w:pStyle w:val="ListBullet"/>
            </w:pPr>
            <w:r w:rsidRPr="000479E3">
              <w:t>controlled temperature storage facilities</w:t>
            </w:r>
          </w:p>
          <w:p w:rsidR="00000000" w:rsidRPr="000479E3" w:rsidP="000479E3">
            <w:pPr>
              <w:pStyle w:val="ListBullet"/>
            </w:pPr>
            <w:r w:rsidRPr="000479E3">
              <w:t>stock requiring storage</w:t>
            </w:r>
          </w:p>
          <w:p w:rsidR="00000000" w:rsidRPr="000479E3" w:rsidP="000479E3">
            <w:pPr>
              <w:pStyle w:val="ListBullet"/>
            </w:pPr>
            <w:r w:rsidRPr="000479E3">
              <w:t>load shifting equipment as required</w:t>
            </w:r>
          </w:p>
          <w:p w:rsidR="00000000" w:rsidP="000479E3">
            <w:pPr>
              <w:pStyle w:val="ListBullet"/>
              <w:rPr>
                <w:lang w:val="en-NZ"/>
              </w:rPr>
            </w:pPr>
            <w:r w:rsidRPr="000479E3">
              <w:t>stock information recording system and procedures.</w:t>
            </w:r>
          </w:p>
        </w:tc>
      </w:tr>
      <w:tr w:rsidTr="0029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This unit should be assessed together with core units and other units of competency relevant to the function or work role. Examples could be:</w:t>
            </w:r>
          </w:p>
          <w:p w:rsidR="00000000" w:rsidRPr="000479E3" w:rsidP="000479E3">
            <w:pPr>
              <w:pStyle w:val="ListBullet"/>
            </w:pPr>
            <w:r w:rsidRPr="000479E3">
              <w:t>FDFOP2007A Work in a freezer storage area</w:t>
            </w:r>
          </w:p>
          <w:p w:rsidR="00000000" w:rsidRPr="000479E3" w:rsidP="000479E3">
            <w:pPr>
              <w:pStyle w:val="ListBullet"/>
            </w:pPr>
            <w:r w:rsidRPr="000479E3">
              <w:t xml:space="preserve">TLIA1407C Use product knowledge to complete work operations </w:t>
            </w:r>
          </w:p>
          <w:p w:rsidR="00000000" w:rsidRPr="000479E3" w:rsidP="000479E3">
            <w:pPr>
              <w:pStyle w:val="ListBullet"/>
            </w:pPr>
            <w:r w:rsidRPr="000479E3">
              <w:t xml:space="preserve">TLID1007C </w:t>
            </w:r>
            <w:r w:rsidRPr="000479E3">
              <w:t>Operate a forklift</w:t>
            </w:r>
          </w:p>
          <w:p w:rsidR="00000000" w:rsidRPr="000479E3" w:rsidP="000479E3">
            <w:pPr>
              <w:pStyle w:val="ListBullet"/>
            </w:pPr>
            <w:r w:rsidRPr="000479E3">
              <w:t>TLIK107C Use infotechnology devices and computer applications in the workplace</w:t>
            </w:r>
          </w:p>
          <w:p w:rsidR="00000000" w:rsidP="000479E3">
            <w:pPr>
              <w:pStyle w:val="ListBullet"/>
              <w:rPr>
                <w:lang w:val="en-NZ"/>
              </w:rPr>
            </w:pPr>
            <w:r w:rsidRPr="000479E3">
              <w:t>TLID207C Shift a load using manually-operated equipment.</w:t>
            </w:r>
          </w:p>
        </w:tc>
      </w:tr>
      <w:tr w:rsidTr="0029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To ensure consistency in one's performance, competency should be</w:t>
            </w:r>
            <w:r w:rsidRPr="000479E3">
              <w:t xml:space="preserve"> demonstrated on more than one occasion over a period of time in order to cover a variety of circumstances, cases and responsibilities, and where possible, over a number of assessment activities.</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11" w:name="O_75145"/>
      <w:bookmarkEnd w:id="11"/>
      <w:r w:rsidRPr="000479E3">
        <w:t>Range Statement</w:t>
      </w:r>
    </w:p>
    <w:tbl>
      <w:tblPr>
        <w:tblW w:w="0" w:type="auto"/>
        <w:tblLayout w:type="fixed"/>
        <w:tblCellMar>
          <w:left w:w="62" w:type="dxa"/>
          <w:right w:w="62" w:type="dxa"/>
        </w:tblCellMar>
        <w:tblLook w:val="0000"/>
      </w:tblPr>
      <w:tblGrid>
        <w:gridCol w:w="3502"/>
        <w:gridCol w:w="5020"/>
      </w:tblGrid>
      <w:tr w:rsidTr="00292C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RANGE STATEMENT</w:t>
            </w:r>
          </w:p>
        </w:tc>
      </w:tr>
      <w:tr w:rsidTr="00292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 xml:space="preserve">The </w:t>
            </w:r>
            <w:r w:rsidRPr="000479E3">
              <w:t>range statement relates to the unit of competency as a whole. It allows for different work environments and situations that may affect performance. Bold italicised wording, if used in the performance criteria, is detailed below. Essential operating conditi</w:t>
            </w:r>
            <w:r w:rsidRPr="000479E3">
              <w:t>ons that may be present with training and assessment (depending on the work situation, needs of the candidate, accessibility of the item, and local industry and regional contexts) may also be included.</w:t>
            </w:r>
          </w:p>
        </w:tc>
      </w:tr>
      <w:tr w:rsidTr="00292CF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t>Work is carried out accordin</w:t>
            </w:r>
            <w:r w:rsidRPr="000479E3">
              <w:t>g to company policies and procedures, regulatory and licensing requirements, legislative requirements, and industrial awards and agreements</w:t>
            </w:r>
          </w:p>
        </w:tc>
      </w:tr>
      <w:tr w:rsidTr="00292CF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Legislative requirements are typically reflected in procedures and specifications. Legislation relevant to this industry includes:</w:t>
            </w:r>
          </w:p>
          <w:p w:rsidR="00000000" w:rsidRPr="000479E3" w:rsidP="000479E3">
            <w:pPr>
              <w:pStyle w:val="ListBullet"/>
            </w:pPr>
            <w:r w:rsidRPr="000479E3">
              <w:t>the Food Standards Code, including labelling, weights and measures legislation</w:t>
            </w:r>
          </w:p>
          <w:p w:rsidR="00000000" w:rsidP="000479E3">
            <w:pPr>
              <w:pStyle w:val="ListBullet"/>
              <w:rPr>
                <w:lang w:val="en-NZ"/>
              </w:rPr>
            </w:pPr>
            <w:r w:rsidRPr="000479E3">
              <w:t>legislation covering food safety, environment</w:t>
            </w:r>
            <w:r w:rsidRPr="000479E3">
              <w:t>al management, OHS, anti-discrimination and equal opportunity</w:t>
            </w:r>
          </w:p>
        </w:tc>
      </w:tr>
      <w:tr w:rsidTr="00292CF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Workplace information may include:</w:t>
            </w:r>
          </w:p>
          <w:p w:rsidR="00000000" w:rsidRPr="000479E3" w:rsidP="000479E3">
            <w:pPr>
              <w:pStyle w:val="ListBullet"/>
            </w:pPr>
            <w:r w:rsidRPr="000479E3">
              <w:t>standard operating procedures (SOPs)</w:t>
            </w:r>
          </w:p>
          <w:p w:rsidR="00000000" w:rsidRPr="000479E3" w:rsidP="000479E3">
            <w:pPr>
              <w:pStyle w:val="ListBullet"/>
            </w:pPr>
            <w:r w:rsidRPr="000479E3">
              <w:t>specifications</w:t>
            </w:r>
          </w:p>
          <w:p w:rsidR="00000000" w:rsidRPr="000479E3" w:rsidP="000479E3">
            <w:pPr>
              <w:pStyle w:val="ListBullet"/>
            </w:pPr>
            <w:r w:rsidRPr="000479E3">
              <w:t>production schedules and instructions</w:t>
            </w:r>
          </w:p>
          <w:p w:rsidR="00000000" w:rsidRPr="000479E3" w:rsidP="000479E3">
            <w:pPr>
              <w:pStyle w:val="ListBullet"/>
            </w:pPr>
            <w:r w:rsidRPr="000479E3">
              <w:t>manufacturers' advice</w:t>
            </w:r>
          </w:p>
          <w:p w:rsidR="00000000" w:rsidP="000479E3">
            <w:pPr>
              <w:pStyle w:val="ListBullet"/>
              <w:rPr>
                <w:lang w:val="en-NZ"/>
              </w:rPr>
            </w:pPr>
            <w:r w:rsidRPr="000479E3">
              <w:t>standard forms and repo</w:t>
            </w:r>
            <w:r w:rsidRPr="000479E3">
              <w:t xml:space="preserve">rts </w:t>
            </w:r>
          </w:p>
        </w:tc>
      </w:tr>
      <w:tr w:rsidTr="00292CF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Temperature controlled stock</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Temperature controlled stock may include:</w:t>
            </w:r>
          </w:p>
          <w:p w:rsidR="00000000" w:rsidP="000479E3">
            <w:pPr>
              <w:pStyle w:val="ListBullet"/>
              <w:rPr>
                <w:lang w:val="en-NZ"/>
              </w:rPr>
            </w:pPr>
            <w:r w:rsidRPr="000479E3">
              <w:t>stock to be stored at a constant temperature and at different temperatures for given durations</w:t>
            </w:r>
          </w:p>
        </w:tc>
      </w:tr>
      <w:tr w:rsidTr="00292CF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Temperature controlled storage facilities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Temperature controlled storage facilities include:</w:t>
            </w:r>
          </w:p>
          <w:p w:rsidR="00000000" w:rsidRPr="000479E3" w:rsidP="000479E3">
            <w:pPr>
              <w:pStyle w:val="ListBullet"/>
            </w:pPr>
            <w:r w:rsidRPr="000479E3">
              <w:t>any controlled temperature environment</w:t>
            </w:r>
          </w:p>
        </w:tc>
      </w:tr>
    </w:tbl>
    <w:p w:rsidR="00292CF9" w:rsidP="000479E3">
      <w:pPr>
        <w:pStyle w:val="BodyText"/>
      </w:pPr>
    </w:p>
    <w:p w:rsidR="00292CF9" w:rsidP="000479E3">
      <w:pPr>
        <w:pStyle w:val="BodyText"/>
      </w:pPr>
    </w:p>
    <w:p w:rsidR="00000000" w:rsidRPr="000479E3" w:rsidP="000479E3">
      <w:pPr>
        <w:pStyle w:val="Heading1"/>
      </w:pPr>
      <w:bookmarkStart w:id="12" w:name="O_75146"/>
      <w:bookmarkEnd w:id="12"/>
      <w:r w:rsidRPr="000479E3">
        <w:t>Unit Sector(s)</w:t>
      </w:r>
    </w:p>
    <w:tbl>
      <w:tblPr>
        <w:tblW w:w="0" w:type="auto"/>
        <w:tblLayout w:type="fixed"/>
        <w:tblCellMar>
          <w:left w:w="62" w:type="dxa"/>
          <w:right w:w="62" w:type="dxa"/>
        </w:tblCellMar>
        <w:tblLook w:val="0000"/>
      </w:tblPr>
      <w:tblGrid>
        <w:gridCol w:w="2606"/>
        <w:gridCol w:w="5916"/>
      </w:tblGrid>
      <w:tr w:rsidTr="00292CF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r w:rsidRPr="000479E3">
              <w:t>Operational</w:t>
            </w: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13" w:name="O_155765"/>
      <w:bookmarkEnd w:id="13"/>
      <w:r w:rsidRPr="000479E3">
        <w:t>Competency field</w:t>
      </w:r>
    </w:p>
    <w:tbl>
      <w:tblPr>
        <w:tblW w:w="0" w:type="auto"/>
        <w:tblLayout w:type="fixed"/>
        <w:tblCellMar>
          <w:left w:w="62" w:type="dxa"/>
          <w:right w:w="62" w:type="dxa"/>
        </w:tblCellMar>
        <w:tblLook w:val="0000"/>
      </w:tblPr>
      <w:tblGrid>
        <w:gridCol w:w="2784"/>
        <w:gridCol w:w="5738"/>
      </w:tblGrid>
      <w:tr w:rsidTr="00292C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p>
        </w:tc>
      </w:tr>
    </w:tbl>
    <w:p w:rsidR="00000000" w:rsidRPr="000479E3" w:rsidP="000479E3">
      <w:pPr>
        <w:pStyle w:val="BodyText"/>
      </w:pPr>
    </w:p>
    <w:p w:rsidR="00000000" w:rsidRPr="000479E3" w:rsidP="000479E3">
      <w:pPr>
        <w:pStyle w:val="AllowPageBreak"/>
      </w:pPr>
    </w:p>
    <w:p w:rsidR="00000000" w:rsidRPr="000479E3" w:rsidP="000479E3">
      <w:pPr>
        <w:pStyle w:val="Heading1"/>
      </w:pPr>
      <w:bookmarkStart w:id="14" w:name="O_155764"/>
      <w:bookmarkEnd w:id="14"/>
      <w:r w:rsidRPr="000479E3">
        <w:t>Co-requisite units</w:t>
      </w:r>
    </w:p>
    <w:tbl>
      <w:tblPr>
        <w:tblW w:w="0" w:type="auto"/>
        <w:tblLayout w:type="fixed"/>
        <w:tblCellMar>
          <w:left w:w="62" w:type="dxa"/>
          <w:right w:w="62" w:type="dxa"/>
        </w:tblCellMar>
        <w:tblLook w:val="0000"/>
      </w:tblPr>
      <w:tblGrid>
        <w:gridCol w:w="2641"/>
        <w:gridCol w:w="1322"/>
        <w:gridCol w:w="4559"/>
      </w:tblGrid>
      <w:tr w:rsidTr="00292C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r w:rsidRPr="000479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p>
        </w:tc>
      </w:tr>
      <w:tr w:rsidTr="0029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9E3">
            <w:pPr>
              <w:pStyle w:val="BodyText"/>
              <w:rPr>
                <w:lang w:val="en-NZ"/>
              </w:rPr>
            </w:pPr>
          </w:p>
        </w:tc>
      </w:tr>
      <w:tr w:rsidTr="0029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9E3" w:rsidP="000479E3">
            <w:pPr>
              <w:pStyle w:val="BodyText"/>
            </w:pPr>
          </w:p>
        </w:tc>
      </w:tr>
    </w:tbl>
    <w:p w:rsidR="00000000" w:rsidRPr="000479E3" w:rsidP="000479E3">
      <w:pPr>
        <w:pStyle w:val="BodyText"/>
      </w:pPr>
    </w:p>
    <w:p w:rsidR="00000000" w:rsidRPr="000479E3" w:rsidP="000479E3"/>
    <w:sectPr w:rsidSect="000479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CF9" w:rsidP="0029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9" w:rsidP="00047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2CF9" w:rsidP="000479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2CF9" w:rsidP="000479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CF9" w:rsidP="00292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F9" w:rsidP="000479E3">
    <w:pPr>
      <w:pStyle w:val="Header"/>
      <w:framePr w:wrap="around"/>
    </w:pPr>
    <w:r>
      <w:fldChar w:fldCharType="begin"/>
    </w:r>
    <w:r>
      <w:instrText xml:space="preserve"> TITLE   \* MERGEFORMAT </w:instrText>
    </w:r>
    <w:r>
      <w:fldChar w:fldCharType="separate"/>
    </w:r>
    <w:r>
      <w:t>FDFOP2010A Work with temperature controlled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2CF9" w:rsidP="000479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466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ACC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9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79E3"/>
    <w:pPr>
      <w:spacing w:before="360" w:after="60"/>
      <w:outlineLvl w:val="0"/>
    </w:pPr>
    <w:rPr>
      <w:sz w:val="32"/>
    </w:rPr>
  </w:style>
  <w:style w:type="paragraph" w:styleId="Heading2">
    <w:name w:val="heading 2"/>
    <w:basedOn w:val="HeadingBase"/>
    <w:next w:val="BodyText"/>
    <w:link w:val="Heading2Char"/>
    <w:qFormat/>
    <w:rsid w:val="000479E3"/>
    <w:pPr>
      <w:keepLines/>
      <w:spacing w:before="240" w:after="120"/>
      <w:outlineLvl w:val="1"/>
    </w:pPr>
    <w:rPr>
      <w:sz w:val="28"/>
      <w:szCs w:val="40"/>
    </w:rPr>
  </w:style>
  <w:style w:type="paragraph" w:styleId="Heading3">
    <w:name w:val="heading 3"/>
    <w:basedOn w:val="HeadingBase"/>
    <w:next w:val="BodyText"/>
    <w:link w:val="Heading3Char"/>
    <w:qFormat/>
    <w:rsid w:val="000479E3"/>
    <w:pPr>
      <w:spacing w:before="180" w:after="120"/>
      <w:outlineLvl w:val="2"/>
    </w:pPr>
    <w:rPr>
      <w:spacing w:val="-10"/>
      <w:kern w:val="32"/>
    </w:rPr>
  </w:style>
  <w:style w:type="paragraph" w:styleId="Heading4">
    <w:name w:val="heading 4"/>
    <w:basedOn w:val="HeadingBase"/>
    <w:next w:val="BodyText"/>
    <w:link w:val="Heading4Char"/>
    <w:qFormat/>
    <w:rsid w:val="000479E3"/>
    <w:pPr>
      <w:spacing w:before="160" w:after="120"/>
      <w:outlineLvl w:val="3"/>
    </w:pPr>
    <w:rPr>
      <w:sz w:val="22"/>
    </w:rPr>
  </w:style>
  <w:style w:type="paragraph" w:styleId="Heading5">
    <w:name w:val="heading 5"/>
    <w:basedOn w:val="HeadingBase"/>
    <w:next w:val="Normal"/>
    <w:link w:val="Heading5Char"/>
    <w:qFormat/>
    <w:rsid w:val="000479E3"/>
    <w:pPr>
      <w:spacing w:before="80"/>
      <w:outlineLvl w:val="4"/>
    </w:pPr>
    <w:rPr>
      <w:color w:val="918585"/>
      <w:sz w:val="20"/>
    </w:rPr>
  </w:style>
  <w:style w:type="paragraph" w:styleId="Heading6">
    <w:name w:val="heading 6"/>
    <w:basedOn w:val="HeadingBase"/>
    <w:next w:val="Normal"/>
    <w:link w:val="Heading6Char"/>
    <w:qFormat/>
    <w:rsid w:val="000479E3"/>
    <w:pPr>
      <w:spacing w:before="60"/>
      <w:outlineLvl w:val="5"/>
    </w:pPr>
    <w:rPr>
      <w:color w:val="918585"/>
      <w:sz w:val="20"/>
    </w:rPr>
  </w:style>
  <w:style w:type="paragraph" w:styleId="Heading7">
    <w:name w:val="heading 7"/>
    <w:basedOn w:val="Normal"/>
    <w:next w:val="Normal"/>
    <w:link w:val="Heading7Char"/>
    <w:qFormat/>
    <w:rsid w:val="000479E3"/>
    <w:pPr>
      <w:ind w:left="720"/>
      <w:outlineLvl w:val="6"/>
    </w:pPr>
    <w:rPr>
      <w:i/>
    </w:rPr>
  </w:style>
  <w:style w:type="paragraph" w:styleId="Heading8">
    <w:name w:val="heading 8"/>
    <w:basedOn w:val="Normal"/>
    <w:next w:val="Normal"/>
    <w:link w:val="Heading8Char"/>
    <w:qFormat/>
    <w:rsid w:val="000479E3"/>
    <w:pPr>
      <w:ind w:left="720"/>
      <w:outlineLvl w:val="7"/>
    </w:pPr>
    <w:rPr>
      <w:i/>
    </w:rPr>
  </w:style>
  <w:style w:type="paragraph" w:styleId="Heading9">
    <w:name w:val="heading 9"/>
    <w:basedOn w:val="Normal"/>
    <w:next w:val="Normal"/>
    <w:link w:val="Heading9Char"/>
    <w:qFormat/>
    <w:rsid w:val="000479E3"/>
    <w:pPr>
      <w:ind w:left="720"/>
      <w:outlineLvl w:val="8"/>
    </w:pPr>
    <w:rPr>
      <w:i/>
    </w:rPr>
  </w:style>
  <w:style w:type="character" w:default="1" w:styleId="DefaultParagraphFont">
    <w:name w:val="Default Paragraph Font"/>
    <w:uiPriority w:val="1"/>
    <w:unhideWhenUsed/>
    <w:rsid w:val="00047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9E3"/>
  </w:style>
  <w:style w:type="character" w:customStyle="1" w:styleId="Heading1Char">
    <w:name w:val="Heading 1 Char"/>
    <w:basedOn w:val="DefaultParagraphFont"/>
    <w:link w:val="Heading1"/>
    <w:rsid w:val="000479E3"/>
    <w:rPr>
      <w:rFonts w:ascii="Times New Roman" w:eastAsia="Times New Roman" w:hAnsi="Times New Roman" w:cs="Times New Roman"/>
      <w:b/>
      <w:sz w:val="32"/>
      <w:szCs w:val="20"/>
      <w:lang w:eastAsia="en-US"/>
    </w:rPr>
  </w:style>
  <w:style w:type="paragraph" w:styleId="BodyText">
    <w:name w:val="Body Text"/>
    <w:basedOn w:val="Normal"/>
    <w:link w:val="BodyTextChar"/>
    <w:rsid w:val="000479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9E3"/>
    <w:rPr>
      <w:rFonts w:ascii="Times New Roman" w:eastAsia="Times New Roman" w:hAnsi="Times New Roman" w:cs="Times New Roman"/>
      <w:sz w:val="24"/>
      <w:lang w:val="en-US" w:eastAsia="en-US"/>
    </w:rPr>
  </w:style>
  <w:style w:type="paragraph" w:styleId="Footer">
    <w:name w:val="footer"/>
    <w:basedOn w:val="Normal"/>
    <w:link w:val="FooterChar"/>
    <w:rsid w:val="00047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9E3"/>
    <w:rPr>
      <w:rFonts w:ascii="Times New Roman" w:eastAsia="Times New Roman" w:hAnsi="Times New Roman" w:cs="Times New Roman"/>
      <w:sz w:val="16"/>
      <w:lang w:val="en-US" w:eastAsia="en-US"/>
    </w:rPr>
  </w:style>
  <w:style w:type="paragraph" w:styleId="List">
    <w:name w:val="List"/>
    <w:basedOn w:val="BodyText"/>
    <w:next w:val="BodyText"/>
    <w:rsid w:val="000479E3"/>
    <w:pPr>
      <w:tabs>
        <w:tab w:val="left" w:pos="340"/>
      </w:tabs>
      <w:spacing w:before="60" w:after="60"/>
      <w:ind w:left="340" w:hanging="340"/>
    </w:pPr>
  </w:style>
  <w:style w:type="paragraph" w:styleId="ListBullet">
    <w:name w:val="List Bullet"/>
    <w:basedOn w:val="List"/>
    <w:rsid w:val="000479E3"/>
    <w:pPr>
      <w:numPr>
        <w:numId w:val="12"/>
      </w:numPr>
      <w:tabs>
        <w:tab w:val="clear" w:pos="340"/>
      </w:tabs>
      <w:spacing w:before="40" w:after="40"/>
    </w:pPr>
  </w:style>
  <w:style w:type="character" w:customStyle="1" w:styleId="SpecialBold">
    <w:name w:val="Special Bold"/>
    <w:basedOn w:val="DefaultParagraphFont"/>
    <w:rsid w:val="000479E3"/>
    <w:rPr>
      <w:b/>
      <w:spacing w:val="0"/>
    </w:rPr>
  </w:style>
  <w:style w:type="paragraph" w:styleId="Header">
    <w:name w:val="header"/>
    <w:basedOn w:val="Normal"/>
    <w:link w:val="HeaderChar"/>
    <w:rsid w:val="00047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9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79E3"/>
    <w:pPr>
      <w:spacing w:before="240" w:after="120"/>
      <w:outlineLvl w:val="0"/>
    </w:pPr>
    <w:rPr>
      <w:rFonts w:ascii="Times New Roman" w:hAnsi="Times New Roman"/>
      <w:b/>
      <w:sz w:val="28"/>
    </w:rPr>
  </w:style>
  <w:style w:type="paragraph" w:customStyle="1" w:styleId="AllowPageBreak">
    <w:name w:val="AllowPageBreak"/>
    <w:rsid w:val="000479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9E3"/>
    <w:pPr>
      <w:tabs>
        <w:tab w:val="left" w:pos="680"/>
      </w:tabs>
      <w:spacing w:before="60" w:after="60"/>
      <w:ind w:left="680" w:hanging="340"/>
    </w:pPr>
  </w:style>
  <w:style w:type="character" w:customStyle="1" w:styleId="BoldandItalics">
    <w:name w:val="Bold and Italics"/>
    <w:qFormat/>
    <w:rsid w:val="000479E3"/>
    <w:rPr>
      <w:b/>
      <w:i/>
      <w:u w:val="none"/>
    </w:rPr>
  </w:style>
  <w:style w:type="character" w:customStyle="1" w:styleId="Heading2Char">
    <w:name w:val="Heading 2 Char"/>
    <w:basedOn w:val="DefaultParagraphFont"/>
    <w:link w:val="Heading2"/>
    <w:rsid w:val="00047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9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79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79E3"/>
    <w:rPr>
      <w:rFonts w:ascii="Courier New" w:eastAsia="Times New Roman" w:hAnsi="Courier New" w:cs="Times New Roman"/>
      <w:i/>
      <w:szCs w:val="20"/>
      <w:lang w:val="en-US" w:eastAsia="en-US"/>
    </w:rPr>
  </w:style>
  <w:style w:type="paragraph" w:customStyle="1" w:styleId="HeadingBase">
    <w:name w:val="Heading Base"/>
    <w:rsid w:val="00047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9E3"/>
    <w:pPr>
      <w:tabs>
        <w:tab w:val="right" w:leader="dot" w:pos="9072"/>
      </w:tabs>
      <w:ind w:left="567"/>
    </w:pPr>
    <w:rPr>
      <w:szCs w:val="22"/>
    </w:rPr>
  </w:style>
  <w:style w:type="paragraph" w:customStyle="1" w:styleId="TOCBase">
    <w:name w:val="TOC Base"/>
    <w:rsid w:val="00047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9E3"/>
    <w:pPr>
      <w:tabs>
        <w:tab w:val="right" w:leader="dot" w:pos="9072"/>
      </w:tabs>
      <w:spacing w:before="40" w:after="40"/>
      <w:ind w:left="284"/>
    </w:pPr>
    <w:rPr>
      <w:rFonts w:ascii="Times New Roman" w:hAnsi="Times New Roman"/>
    </w:rPr>
  </w:style>
  <w:style w:type="paragraph" w:styleId="TOC1">
    <w:name w:val="toc 1"/>
    <w:basedOn w:val="TOCBase"/>
    <w:next w:val="Normal"/>
    <w:rsid w:val="000479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9E3"/>
    <w:pPr>
      <w:spacing w:before="5040"/>
      <w:jc w:val="center"/>
    </w:pPr>
    <w:rPr>
      <w:sz w:val="48"/>
      <w:szCs w:val="72"/>
      <w:lang w:val="en-US"/>
    </w:rPr>
  </w:style>
  <w:style w:type="character" w:customStyle="1" w:styleId="TitleChar">
    <w:name w:val="Title Char"/>
    <w:basedOn w:val="DefaultParagraphFont"/>
    <w:link w:val="Title"/>
    <w:rsid w:val="00047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9E3"/>
    <w:pPr>
      <w:tabs>
        <w:tab w:val="left" w:pos="3600"/>
        <w:tab w:val="left" w:pos="3958"/>
      </w:tabs>
    </w:pPr>
  </w:style>
  <w:style w:type="paragraph" w:customStyle="1" w:styleId="Note">
    <w:name w:val="Note"/>
    <w:basedOn w:val="BodyText"/>
    <w:rsid w:val="00047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9E3"/>
    <w:pPr>
      <w:framePr w:wrap="auto" w:hAnchor="text" w:y="6049"/>
    </w:pPr>
    <w:rPr>
      <w:color w:val="000000"/>
      <w:sz w:val="40"/>
    </w:rPr>
  </w:style>
  <w:style w:type="paragraph" w:customStyle="1" w:styleId="TOCTitle">
    <w:name w:val="TOCTitle"/>
    <w:basedOn w:val="Heading1"/>
    <w:rsid w:val="000479E3"/>
    <w:pPr>
      <w:spacing w:after="240"/>
      <w:jc w:val="center"/>
      <w:outlineLvl w:val="9"/>
    </w:pPr>
    <w:rPr>
      <w:caps/>
    </w:rPr>
  </w:style>
  <w:style w:type="paragraph" w:customStyle="1" w:styleId="Version">
    <w:name w:val="Version"/>
    <w:rsid w:val="00047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9E3"/>
    <w:pPr>
      <w:numPr>
        <w:numId w:val="13"/>
      </w:numPr>
      <w:tabs>
        <w:tab w:val="clear" w:pos="680"/>
      </w:tabs>
    </w:pPr>
  </w:style>
  <w:style w:type="paragraph" w:styleId="Index1">
    <w:name w:val="index 1"/>
    <w:basedOn w:val="Normal"/>
    <w:next w:val="Normal"/>
    <w:semiHidden/>
    <w:rsid w:val="000479E3"/>
    <w:pPr>
      <w:keepNext w:val="0"/>
      <w:tabs>
        <w:tab w:val="right" w:pos="4176"/>
      </w:tabs>
      <w:ind w:left="198" w:hanging="198"/>
    </w:pPr>
    <w:rPr>
      <w:rFonts w:ascii="Garamond" w:hAnsi="Garamond"/>
    </w:rPr>
  </w:style>
  <w:style w:type="paragraph" w:styleId="IndexHeading">
    <w:name w:val="index heading"/>
    <w:basedOn w:val="Normal"/>
    <w:next w:val="Index1"/>
    <w:semiHidden/>
    <w:rsid w:val="000479E3"/>
    <w:pPr>
      <w:spacing w:before="120" w:after="120"/>
    </w:pPr>
    <w:rPr>
      <w:rFonts w:ascii="Arial" w:hAnsi="Arial"/>
      <w:b/>
      <w:color w:val="918585"/>
      <w:sz w:val="24"/>
    </w:rPr>
  </w:style>
  <w:style w:type="paragraph" w:customStyle="1" w:styleId="Chapter">
    <w:name w:val="Chapter"/>
    <w:basedOn w:val="Normal"/>
    <w:rsid w:val="000479E3"/>
    <w:pPr>
      <w:spacing w:before="240"/>
    </w:pPr>
    <w:rPr>
      <w:rFonts w:ascii="Times New Roman" w:hAnsi="Times New Roman"/>
      <w:smallCaps/>
      <w:spacing w:val="80"/>
      <w:sz w:val="28"/>
    </w:rPr>
  </w:style>
  <w:style w:type="paragraph" w:customStyle="1" w:styleId="InChapter">
    <w:name w:val="InChapter"/>
    <w:basedOn w:val="Heading3"/>
    <w:rsid w:val="000479E3"/>
    <w:pPr>
      <w:spacing w:after="240"/>
      <w:outlineLvl w:val="9"/>
    </w:pPr>
    <w:rPr>
      <w:noProof/>
    </w:rPr>
  </w:style>
  <w:style w:type="paragraph" w:styleId="Index2">
    <w:name w:val="index 2"/>
    <w:basedOn w:val="Normal"/>
    <w:next w:val="Normal"/>
    <w:semiHidden/>
    <w:rsid w:val="000479E3"/>
    <w:pPr>
      <w:tabs>
        <w:tab w:val="right" w:pos="4176"/>
      </w:tabs>
      <w:ind w:left="568" w:hanging="284"/>
    </w:pPr>
    <w:rPr>
      <w:rFonts w:ascii="Garamond" w:hAnsi="Garamond"/>
    </w:rPr>
  </w:style>
  <w:style w:type="paragraph" w:customStyle="1" w:styleId="Byline">
    <w:name w:val="Byline"/>
    <w:rsid w:val="00047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9E3"/>
    <w:pPr>
      <w:tabs>
        <w:tab w:val="clear" w:pos="3600"/>
        <w:tab w:val="clear" w:pos="3958"/>
      </w:tabs>
      <w:jc w:val="right"/>
    </w:pPr>
  </w:style>
  <w:style w:type="character" w:styleId="Emphasis">
    <w:name w:val="Emphasis"/>
    <w:basedOn w:val="DefaultParagraphFont"/>
    <w:qFormat/>
    <w:rsid w:val="000479E3"/>
    <w:rPr>
      <w:i/>
    </w:rPr>
  </w:style>
  <w:style w:type="paragraph" w:styleId="Caption">
    <w:name w:val="caption"/>
    <w:basedOn w:val="BodyText"/>
    <w:next w:val="Normal"/>
    <w:qFormat/>
    <w:rsid w:val="000479E3"/>
    <w:pPr>
      <w:framePr w:w="2268" w:hSpace="181" w:vSpace="181" w:wrap="around" w:vAnchor="text" w:hAnchor="page" w:x="1135" w:y="285" w:anchorLock="1"/>
    </w:pPr>
    <w:rPr>
      <w:i/>
    </w:rPr>
  </w:style>
  <w:style w:type="paragraph" w:customStyle="1" w:styleId="MiniTOCTitle">
    <w:name w:val="MiniTOCTitle"/>
    <w:basedOn w:val="Heading4"/>
    <w:rsid w:val="000479E3"/>
    <w:pPr>
      <w:spacing w:before="240"/>
      <w:outlineLvl w:val="9"/>
    </w:pPr>
    <w:rPr>
      <w:noProof/>
      <w:sz w:val="24"/>
    </w:rPr>
  </w:style>
  <w:style w:type="paragraph" w:customStyle="1" w:styleId="MiniTOCItem">
    <w:name w:val="MiniTOCItem"/>
    <w:basedOn w:val="ListBullet"/>
    <w:rsid w:val="000479E3"/>
    <w:pPr>
      <w:numPr>
        <w:numId w:val="0"/>
      </w:numPr>
      <w:tabs>
        <w:tab w:val="right" w:leader="dot" w:pos="6521"/>
      </w:tabs>
      <w:spacing w:before="0" w:after="0"/>
    </w:pPr>
  </w:style>
  <w:style w:type="paragraph" w:customStyle="1" w:styleId="TOFTitle">
    <w:name w:val="TOFTitle"/>
    <w:basedOn w:val="TOCTitle"/>
    <w:rsid w:val="000479E3"/>
  </w:style>
  <w:style w:type="paragraph" w:styleId="TableofFigures">
    <w:name w:val="table of figures"/>
    <w:basedOn w:val="Normal"/>
    <w:next w:val="Normal"/>
    <w:semiHidden/>
    <w:rsid w:val="000479E3"/>
    <w:pPr>
      <w:tabs>
        <w:tab w:val="right" w:leader="dot" w:pos="9072"/>
      </w:tabs>
      <w:ind w:left="970" w:hanging="403"/>
    </w:pPr>
    <w:rPr>
      <w:rFonts w:ascii="Times New Roman" w:hAnsi="Times New Roman"/>
      <w:b/>
    </w:rPr>
  </w:style>
  <w:style w:type="paragraph" w:styleId="ListNumber">
    <w:name w:val="List Number"/>
    <w:basedOn w:val="List"/>
    <w:rsid w:val="000479E3"/>
    <w:pPr>
      <w:numPr>
        <w:numId w:val="10"/>
      </w:numPr>
    </w:pPr>
  </w:style>
  <w:style w:type="character" w:customStyle="1" w:styleId="WingdingSymbols">
    <w:name w:val="Wingding Symbols"/>
    <w:rsid w:val="000479E3"/>
    <w:rPr>
      <w:rFonts w:ascii="Wingdings" w:hAnsi="Wingdings"/>
    </w:rPr>
  </w:style>
  <w:style w:type="paragraph" w:customStyle="1" w:styleId="TableHeading">
    <w:name w:val="Table Heading"/>
    <w:basedOn w:val="HeadingBase"/>
    <w:rsid w:val="000479E3"/>
    <w:pPr>
      <w:keepLines/>
      <w:pBdr>
        <w:bottom w:val="single" w:sz="6" w:space="1" w:color="918585"/>
      </w:pBdr>
      <w:spacing w:before="240"/>
    </w:pPr>
  </w:style>
  <w:style w:type="character" w:customStyle="1" w:styleId="HotSpot">
    <w:name w:val="HotSpot"/>
    <w:rsid w:val="000479E3"/>
    <w:rPr>
      <w:color w:val="0033CC"/>
      <w:u w:val="none"/>
    </w:rPr>
  </w:style>
  <w:style w:type="paragraph" w:customStyle="1" w:styleId="BodyTextRight">
    <w:name w:val="Body Text Right"/>
    <w:basedOn w:val="BodyText"/>
    <w:rsid w:val="000479E3"/>
    <w:pPr>
      <w:spacing w:before="0" w:after="0"/>
      <w:jc w:val="right"/>
    </w:pPr>
  </w:style>
  <w:style w:type="paragraph" w:styleId="Index3">
    <w:name w:val="index 3"/>
    <w:basedOn w:val="ListNumber2"/>
    <w:next w:val="Normal"/>
    <w:semiHidden/>
    <w:rsid w:val="000479E3"/>
    <w:pPr>
      <w:numPr>
        <w:numId w:val="0"/>
      </w:numPr>
      <w:tabs>
        <w:tab w:val="right" w:leader="dot" w:pos="4176"/>
      </w:tabs>
    </w:pPr>
  </w:style>
  <w:style w:type="paragraph" w:styleId="ListNumber2">
    <w:name w:val="List Number 2"/>
    <w:basedOn w:val="List2"/>
    <w:rsid w:val="000479E3"/>
    <w:pPr>
      <w:numPr>
        <w:numId w:val="9"/>
      </w:numPr>
      <w:tabs>
        <w:tab w:val="clear" w:pos="1060"/>
      </w:tabs>
    </w:pPr>
  </w:style>
  <w:style w:type="paragraph" w:customStyle="1" w:styleId="MarginNote">
    <w:name w:val="Margin Note"/>
    <w:basedOn w:val="BodyText"/>
    <w:rsid w:val="00047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9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79E3"/>
    <w:rPr>
      <w:sz w:val="32"/>
    </w:rPr>
  </w:style>
  <w:style w:type="paragraph" w:customStyle="1" w:styleId="HeadingProcedure">
    <w:name w:val="Heading Procedure"/>
    <w:basedOn w:val="HeadingBase"/>
    <w:next w:val="Normal"/>
    <w:rsid w:val="000479E3"/>
    <w:pPr>
      <w:tabs>
        <w:tab w:val="left" w:pos="0"/>
      </w:tabs>
      <w:spacing w:before="120" w:after="60"/>
    </w:pPr>
    <w:rPr>
      <w:i/>
      <w:color w:val="918585"/>
      <w:sz w:val="22"/>
    </w:rPr>
  </w:style>
  <w:style w:type="paragraph" w:customStyle="1" w:styleId="TableBodyText">
    <w:name w:val="Table Body Text"/>
    <w:basedOn w:val="BodyText"/>
    <w:rsid w:val="000479E3"/>
    <w:pPr>
      <w:spacing w:before="60" w:after="60"/>
    </w:pPr>
  </w:style>
  <w:style w:type="paragraph" w:styleId="ListContinue">
    <w:name w:val="List Continue"/>
    <w:basedOn w:val="List"/>
    <w:rsid w:val="000479E3"/>
    <w:pPr>
      <w:ind w:firstLine="0"/>
    </w:pPr>
  </w:style>
  <w:style w:type="paragraph" w:customStyle="1" w:styleId="ListNote">
    <w:name w:val="List Note"/>
    <w:basedOn w:val="List"/>
    <w:rsid w:val="000479E3"/>
    <w:pPr>
      <w:pBdr>
        <w:top w:val="single" w:sz="6" w:space="2" w:color="918585"/>
        <w:bottom w:val="single" w:sz="6" w:space="2" w:color="918585"/>
      </w:pBdr>
      <w:tabs>
        <w:tab w:val="left" w:pos="1021"/>
      </w:tabs>
      <w:ind w:firstLine="0"/>
    </w:pPr>
  </w:style>
  <w:style w:type="paragraph" w:customStyle="1" w:styleId="Warning">
    <w:name w:val="Warning"/>
    <w:basedOn w:val="BodyText"/>
    <w:rsid w:val="000479E3"/>
    <w:pPr>
      <w:shd w:val="clear" w:color="auto" w:fill="D9D9D9"/>
      <w:tabs>
        <w:tab w:val="left" w:pos="992"/>
      </w:tabs>
      <w:ind w:left="119" w:right="119"/>
    </w:pPr>
    <w:rPr>
      <w:sz w:val="20"/>
    </w:rPr>
  </w:style>
  <w:style w:type="paragraph" w:customStyle="1" w:styleId="MarginIcons">
    <w:name w:val="Margin Icons"/>
    <w:basedOn w:val="BodyText"/>
    <w:rsid w:val="00047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9E3"/>
    <w:rPr>
      <w:rFonts w:ascii="Courier New" w:hAnsi="Courier New"/>
    </w:rPr>
  </w:style>
  <w:style w:type="paragraph" w:customStyle="1" w:styleId="NoteBullet">
    <w:name w:val="Note Bullet"/>
    <w:basedOn w:val="Note"/>
    <w:rsid w:val="000479E3"/>
    <w:pPr>
      <w:tabs>
        <w:tab w:val="clear" w:pos="680"/>
      </w:tabs>
      <w:spacing w:before="60" w:after="60"/>
    </w:pPr>
  </w:style>
  <w:style w:type="paragraph" w:customStyle="1" w:styleId="SubHeading2">
    <w:name w:val="SubHeading2"/>
    <w:basedOn w:val="HeadingBase"/>
    <w:rsid w:val="000479E3"/>
    <w:pPr>
      <w:spacing w:before="240" w:after="60"/>
    </w:pPr>
    <w:rPr>
      <w:sz w:val="20"/>
    </w:rPr>
  </w:style>
  <w:style w:type="paragraph" w:customStyle="1" w:styleId="SubHeading1">
    <w:name w:val="SubHeading1"/>
    <w:basedOn w:val="HeadingBase"/>
    <w:rsid w:val="000479E3"/>
    <w:pPr>
      <w:spacing w:before="240" w:after="60"/>
    </w:pPr>
    <w:rPr>
      <w:color w:val="918585"/>
      <w:sz w:val="22"/>
    </w:rPr>
  </w:style>
  <w:style w:type="paragraph" w:customStyle="1" w:styleId="SideHeading">
    <w:name w:val="Side Heading"/>
    <w:basedOn w:val="HeadingBase"/>
    <w:rsid w:val="00047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9E3"/>
    <w:pPr>
      <w:tabs>
        <w:tab w:val="num" w:pos="360"/>
      </w:tabs>
    </w:pPr>
  </w:style>
  <w:style w:type="paragraph" w:styleId="PlainText">
    <w:name w:val="Plain Text"/>
    <w:basedOn w:val="Normal"/>
    <w:link w:val="PlainTextChar"/>
    <w:rsid w:val="000479E3"/>
    <w:rPr>
      <w:sz w:val="20"/>
    </w:rPr>
  </w:style>
  <w:style w:type="character" w:customStyle="1" w:styleId="PlainTextChar">
    <w:name w:val="Plain Text Char"/>
    <w:basedOn w:val="DefaultParagraphFont"/>
    <w:link w:val="PlainText"/>
    <w:rsid w:val="000479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79E3"/>
    <w:rPr>
      <w:b/>
      <w:smallCaps/>
    </w:rPr>
  </w:style>
  <w:style w:type="paragraph" w:customStyle="1" w:styleId="TableListNumber">
    <w:name w:val="Table List Number"/>
    <w:basedOn w:val="ListNumber"/>
    <w:rsid w:val="000479E3"/>
    <w:pPr>
      <w:numPr>
        <w:numId w:val="0"/>
      </w:numPr>
    </w:pPr>
  </w:style>
  <w:style w:type="paragraph" w:styleId="TOC4">
    <w:name w:val="toc 4"/>
    <w:basedOn w:val="TOCBase"/>
    <w:next w:val="Normal"/>
    <w:semiHidden/>
    <w:rsid w:val="000479E3"/>
    <w:pPr>
      <w:tabs>
        <w:tab w:val="right" w:leader="dot" w:pos="9071"/>
      </w:tabs>
      <w:ind w:left="1701"/>
    </w:pPr>
  </w:style>
  <w:style w:type="paragraph" w:customStyle="1" w:styleId="ListAlpha">
    <w:name w:val="List Alpha"/>
    <w:basedOn w:val="List"/>
    <w:rsid w:val="000479E3"/>
    <w:pPr>
      <w:numPr>
        <w:numId w:val="8"/>
      </w:numPr>
    </w:pPr>
  </w:style>
  <w:style w:type="paragraph" w:customStyle="1" w:styleId="ListAlpha2">
    <w:name w:val="List Alpha 2"/>
    <w:basedOn w:val="List2"/>
    <w:rsid w:val="000479E3"/>
    <w:pPr>
      <w:numPr>
        <w:numId w:val="7"/>
      </w:numPr>
    </w:pPr>
  </w:style>
  <w:style w:type="paragraph" w:styleId="List3">
    <w:name w:val="List 3"/>
    <w:basedOn w:val="BodyText"/>
    <w:rsid w:val="000479E3"/>
    <w:pPr>
      <w:tabs>
        <w:tab w:val="left" w:pos="1021"/>
      </w:tabs>
      <w:spacing w:before="60" w:after="60"/>
      <w:ind w:left="1020" w:hanging="340"/>
    </w:pPr>
  </w:style>
  <w:style w:type="paragraph" w:styleId="List4">
    <w:name w:val="List 4"/>
    <w:basedOn w:val="BodyText"/>
    <w:rsid w:val="000479E3"/>
    <w:pPr>
      <w:tabs>
        <w:tab w:val="left" w:pos="1361"/>
      </w:tabs>
      <w:spacing w:before="60" w:after="60"/>
      <w:ind w:left="1361" w:hanging="340"/>
    </w:pPr>
  </w:style>
  <w:style w:type="paragraph" w:styleId="List5">
    <w:name w:val="List 5"/>
    <w:basedOn w:val="BodyText"/>
    <w:rsid w:val="000479E3"/>
    <w:pPr>
      <w:tabs>
        <w:tab w:val="left" w:pos="1701"/>
      </w:tabs>
      <w:spacing w:before="60" w:after="60"/>
      <w:ind w:left="1701" w:hanging="340"/>
    </w:pPr>
  </w:style>
  <w:style w:type="paragraph" w:styleId="ListBullet3">
    <w:name w:val="List Bullet 3"/>
    <w:basedOn w:val="List3"/>
    <w:rsid w:val="000479E3"/>
    <w:pPr>
      <w:numPr>
        <w:numId w:val="14"/>
      </w:numPr>
      <w:tabs>
        <w:tab w:val="clear" w:pos="1021"/>
      </w:tabs>
      <w:ind w:left="1037" w:hanging="357"/>
    </w:pPr>
  </w:style>
  <w:style w:type="paragraph" w:styleId="ListBullet4">
    <w:name w:val="List Bullet 4"/>
    <w:basedOn w:val="List4"/>
    <w:rsid w:val="000479E3"/>
    <w:pPr>
      <w:numPr>
        <w:numId w:val="2"/>
      </w:numPr>
    </w:pPr>
  </w:style>
  <w:style w:type="paragraph" w:styleId="ListBullet5">
    <w:name w:val="List Bullet 5"/>
    <w:basedOn w:val="List5"/>
    <w:rsid w:val="000479E3"/>
    <w:pPr>
      <w:numPr>
        <w:numId w:val="3"/>
      </w:numPr>
    </w:pPr>
  </w:style>
  <w:style w:type="paragraph" w:styleId="ListContinue2">
    <w:name w:val="List Continue 2"/>
    <w:basedOn w:val="List2"/>
    <w:rsid w:val="000479E3"/>
    <w:pPr>
      <w:ind w:firstLine="0"/>
    </w:pPr>
  </w:style>
  <w:style w:type="paragraph" w:styleId="ListContinue3">
    <w:name w:val="List Continue 3"/>
    <w:basedOn w:val="List3"/>
    <w:rsid w:val="000479E3"/>
    <w:pPr>
      <w:ind w:left="1021" w:firstLine="0"/>
    </w:pPr>
  </w:style>
  <w:style w:type="paragraph" w:styleId="ListContinue4">
    <w:name w:val="List Continue 4"/>
    <w:basedOn w:val="List4"/>
    <w:rsid w:val="000479E3"/>
    <w:pPr>
      <w:ind w:firstLine="0"/>
    </w:pPr>
  </w:style>
  <w:style w:type="paragraph" w:styleId="ListContinue5">
    <w:name w:val="List Continue 5"/>
    <w:basedOn w:val="List5"/>
    <w:rsid w:val="000479E3"/>
    <w:pPr>
      <w:ind w:firstLine="0"/>
    </w:pPr>
  </w:style>
  <w:style w:type="paragraph" w:styleId="ListNumber3">
    <w:name w:val="List Number 3"/>
    <w:basedOn w:val="List3"/>
    <w:rsid w:val="000479E3"/>
    <w:pPr>
      <w:numPr>
        <w:numId w:val="4"/>
      </w:numPr>
    </w:pPr>
  </w:style>
  <w:style w:type="paragraph" w:styleId="ListNumber4">
    <w:name w:val="List Number 4"/>
    <w:basedOn w:val="List4"/>
    <w:rsid w:val="000479E3"/>
    <w:pPr>
      <w:numPr>
        <w:numId w:val="5"/>
      </w:numPr>
    </w:pPr>
  </w:style>
  <w:style w:type="paragraph" w:styleId="ListNumber5">
    <w:name w:val="List Number 5"/>
    <w:basedOn w:val="List5"/>
    <w:rsid w:val="000479E3"/>
    <w:pPr>
      <w:numPr>
        <w:numId w:val="6"/>
      </w:numPr>
    </w:pPr>
  </w:style>
  <w:style w:type="paragraph" w:styleId="BlockText">
    <w:name w:val="Block Text"/>
    <w:basedOn w:val="Normal"/>
    <w:rsid w:val="000479E3"/>
    <w:pPr>
      <w:spacing w:after="120"/>
      <w:ind w:left="1440" w:right="1440"/>
    </w:pPr>
  </w:style>
  <w:style w:type="character" w:customStyle="1" w:styleId="Subscript">
    <w:name w:val="Subscript"/>
    <w:basedOn w:val="DefaultParagraphFont"/>
    <w:rsid w:val="000479E3"/>
    <w:rPr>
      <w:sz w:val="16"/>
      <w:vertAlign w:val="subscript"/>
    </w:rPr>
  </w:style>
  <w:style w:type="character" w:customStyle="1" w:styleId="Superscript">
    <w:name w:val="Superscript"/>
    <w:basedOn w:val="DefaultParagraphFont"/>
    <w:rsid w:val="000479E3"/>
    <w:rPr>
      <w:sz w:val="16"/>
      <w:vertAlign w:val="superscript"/>
    </w:rPr>
  </w:style>
  <w:style w:type="character" w:customStyle="1" w:styleId="Symbols">
    <w:name w:val="Symbols"/>
    <w:basedOn w:val="DefaultParagraphFont"/>
    <w:rsid w:val="000479E3"/>
    <w:rPr>
      <w:rFonts w:ascii="Symbol" w:hAnsi="Symbol"/>
    </w:rPr>
  </w:style>
  <w:style w:type="character" w:customStyle="1" w:styleId="MenuOptions">
    <w:name w:val="Menu Options"/>
    <w:basedOn w:val="DefaultParagraphFont"/>
    <w:rsid w:val="000479E3"/>
    <w:rPr>
      <w:rFonts w:ascii="Arial Narrow" w:hAnsi="Arial Narrow"/>
      <w:smallCaps/>
    </w:rPr>
  </w:style>
  <w:style w:type="character" w:customStyle="1" w:styleId="Buttons">
    <w:name w:val="Buttons"/>
    <w:basedOn w:val="DefaultParagraphFont"/>
    <w:rsid w:val="000479E3"/>
    <w:rPr>
      <w:b/>
    </w:rPr>
  </w:style>
  <w:style w:type="character" w:customStyle="1" w:styleId="Underlined">
    <w:name w:val="Underlined"/>
    <w:basedOn w:val="DefaultParagraphFont"/>
    <w:rsid w:val="000479E3"/>
    <w:rPr>
      <w:u w:val="single"/>
    </w:rPr>
  </w:style>
  <w:style w:type="paragraph" w:customStyle="1" w:styleId="TableBodyTextRight">
    <w:name w:val="Table Body Text Right"/>
    <w:basedOn w:val="TableBodyText"/>
    <w:rsid w:val="000479E3"/>
    <w:pPr>
      <w:widowControl w:val="0"/>
      <w:autoSpaceDE w:val="0"/>
      <w:autoSpaceDN w:val="0"/>
      <w:adjustRightInd w:val="0"/>
      <w:jc w:val="right"/>
    </w:pPr>
    <w:rPr>
      <w:rFonts w:cs="Arial"/>
      <w:szCs w:val="18"/>
    </w:rPr>
  </w:style>
  <w:style w:type="paragraph" w:customStyle="1" w:styleId="CopyrightText">
    <w:name w:val="Copyright Text"/>
    <w:basedOn w:val="BodyText"/>
    <w:rsid w:val="000479E3"/>
    <w:rPr>
      <w:sz w:val="18"/>
    </w:rPr>
  </w:style>
  <w:style w:type="paragraph" w:customStyle="1" w:styleId="BodySmallRight">
    <w:name w:val="Body Small Right"/>
    <w:basedOn w:val="BodyTextRight"/>
    <w:rsid w:val="000479E3"/>
    <w:rPr>
      <w:sz w:val="18"/>
      <w:szCs w:val="18"/>
    </w:rPr>
  </w:style>
  <w:style w:type="paragraph" w:customStyle="1" w:styleId="MarginEdition">
    <w:name w:val="Margin Edition"/>
    <w:basedOn w:val="MarginNote"/>
    <w:rsid w:val="000479E3"/>
    <w:pPr>
      <w:spacing w:before="0" w:after="0"/>
    </w:pPr>
    <w:rPr>
      <w:rFonts w:ascii="Times New Roman" w:hAnsi="Times New Roman"/>
      <w:color w:val="999999"/>
    </w:rPr>
  </w:style>
  <w:style w:type="paragraph" w:customStyle="1" w:styleId="Spacer">
    <w:name w:val="Spacer"/>
    <w:basedOn w:val="Normal"/>
    <w:rsid w:val="000479E3"/>
    <w:rPr>
      <w:sz w:val="2"/>
      <w:szCs w:val="2"/>
    </w:rPr>
  </w:style>
  <w:style w:type="character" w:customStyle="1" w:styleId="Small">
    <w:name w:val="Small"/>
    <w:basedOn w:val="DefaultParagraphFont"/>
    <w:rsid w:val="000479E3"/>
    <w:rPr>
      <w:sz w:val="16"/>
    </w:rPr>
  </w:style>
  <w:style w:type="paragraph" w:customStyle="1" w:styleId="WideTable">
    <w:name w:val="Wide Table"/>
    <w:basedOn w:val="Normal"/>
    <w:rsid w:val="000479E3"/>
    <w:pPr>
      <w:ind w:left="-1418"/>
    </w:pPr>
    <w:rPr>
      <w:sz w:val="2"/>
      <w:szCs w:val="2"/>
    </w:rPr>
  </w:style>
  <w:style w:type="character" w:styleId="PageNumber">
    <w:name w:val="page number"/>
    <w:basedOn w:val="DefaultParagraphFont"/>
    <w:rsid w:val="000479E3"/>
  </w:style>
  <w:style w:type="paragraph" w:styleId="Quote">
    <w:name w:val="Quote"/>
    <w:basedOn w:val="Heading1"/>
    <w:link w:val="QuoteChar"/>
    <w:qFormat/>
    <w:rsid w:val="000479E3"/>
    <w:rPr>
      <w:b w:val="0"/>
      <w:sz w:val="72"/>
      <w:szCs w:val="72"/>
      <w:lang w:val="en-NZ"/>
    </w:rPr>
  </w:style>
  <w:style w:type="character" w:customStyle="1" w:styleId="QuoteChar">
    <w:name w:val="Quote Char"/>
    <w:basedOn w:val="DefaultParagraphFont"/>
    <w:link w:val="Quote"/>
    <w:rsid w:val="00047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9E3"/>
    <w:pPr>
      <w:pageBreakBefore/>
    </w:pPr>
  </w:style>
  <w:style w:type="paragraph" w:customStyle="1" w:styleId="Border">
    <w:name w:val="Border"/>
    <w:basedOn w:val="Normal"/>
    <w:qFormat/>
    <w:rsid w:val="00047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9E3"/>
    <w:rPr>
      <w:b/>
      <w:bCs/>
      <w:i/>
      <w:iCs/>
      <w:color w:val="auto"/>
    </w:rPr>
  </w:style>
  <w:style w:type="paragraph" w:styleId="IntenseQuote">
    <w:name w:val="Intense Quote"/>
    <w:basedOn w:val="Normal"/>
    <w:next w:val="Normal"/>
    <w:link w:val="IntenseQuoteChar"/>
    <w:uiPriority w:val="30"/>
    <w:qFormat/>
    <w:rsid w:val="00047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9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79E3"/>
    <w:rPr>
      <w:smallCaps/>
      <w:color w:val="auto"/>
      <w:u w:val="single"/>
    </w:rPr>
  </w:style>
  <w:style w:type="character" w:styleId="IntenseReference">
    <w:name w:val="Intense Reference"/>
    <w:basedOn w:val="DefaultParagraphFont"/>
    <w:uiPriority w:val="32"/>
    <w:qFormat/>
    <w:rsid w:val="000479E3"/>
    <w:rPr>
      <w:b/>
      <w:bCs/>
      <w:smallCaps/>
      <w:color w:val="auto"/>
      <w:spacing w:val="5"/>
      <w:u w:val="single"/>
    </w:rPr>
  </w:style>
  <w:style w:type="paragraph" w:customStyle="1" w:styleId="2ColumnHeading">
    <w:name w:val="2Column Heading"/>
    <w:basedOn w:val="BodyText"/>
    <w:qFormat/>
    <w:rsid w:val="000479E3"/>
    <w:pPr>
      <w:spacing w:after="60"/>
      <w:ind w:left="-2268"/>
    </w:pPr>
    <w:rPr>
      <w:b/>
    </w:rPr>
  </w:style>
  <w:style w:type="paragraph" w:customStyle="1" w:styleId="Heading1TOC">
    <w:name w:val="Heading1 TOC"/>
    <w:basedOn w:val="Normal"/>
    <w:qFormat/>
    <w:rsid w:val="000479E3"/>
    <w:pPr>
      <w:spacing w:before="240" w:after="120"/>
    </w:pPr>
    <w:rPr>
      <w:rFonts w:ascii="Times New Roman" w:hAnsi="Times New Roman"/>
      <w:b/>
      <w:sz w:val="32"/>
    </w:rPr>
  </w:style>
  <w:style w:type="paragraph" w:customStyle="1" w:styleId="Heading2TOC">
    <w:name w:val="Heading2 TOC"/>
    <w:basedOn w:val="Normal"/>
    <w:qFormat/>
    <w:rsid w:val="000479E3"/>
    <w:pPr>
      <w:spacing w:before="240" w:after="60"/>
    </w:pPr>
    <w:rPr>
      <w:rFonts w:ascii="Times New Roman" w:hAnsi="Times New Roman"/>
      <w:b/>
      <w:sz w:val="28"/>
    </w:rPr>
  </w:style>
  <w:style w:type="character" w:customStyle="1" w:styleId="Underline">
    <w:name w:val="Underline"/>
    <w:basedOn w:val="DefaultParagraphFont"/>
    <w:qFormat/>
    <w:rsid w:val="000479E3"/>
    <w:rPr>
      <w:u w:val="single"/>
    </w:rPr>
  </w:style>
  <w:style w:type="paragraph" w:styleId="BalloonText">
    <w:name w:val="Balloon Text"/>
    <w:basedOn w:val="Normal"/>
    <w:link w:val="BalloonTextChar"/>
    <w:rsid w:val="000479E3"/>
    <w:rPr>
      <w:rFonts w:ascii="Tahoma" w:hAnsi="Tahoma" w:cs="Tahoma"/>
      <w:sz w:val="16"/>
      <w:szCs w:val="16"/>
    </w:rPr>
  </w:style>
  <w:style w:type="character" w:customStyle="1" w:styleId="BalloonTextChar">
    <w:name w:val="Balloon Text Char"/>
    <w:basedOn w:val="DefaultParagraphFont"/>
    <w:link w:val="BalloonText"/>
    <w:rsid w:val="000479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79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9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1193</Words>
  <Characters>7850</Characters>
  <Application>Microsoft Office Word</Application>
  <DocSecurity>0</DocSecurity>
  <Lines>261</Lines>
  <Paragraphs>129</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FDFOP2010A Work with temperature controlled stock</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2012-05-26T15:56:00Z</dcterms:created>
  <dcterms:modified xsi:type="dcterms:W3CDTF">2012-05-26T15:57:00Z</dcterms:modified>
</cp:coreProperties>
</file>