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A92" w:rsidP="003D3A92">
      <w:pPr>
        <w:pStyle w:val="Title"/>
      </w:pPr>
      <w:r>
        <w:fldChar w:fldCharType="begin"/>
      </w:r>
      <w:r>
        <w:instrText xml:space="preserve"> TITLE   \* MERGEFORMAT </w:instrText>
      </w:r>
      <w:r>
        <w:fldChar w:fldCharType="separate"/>
      </w:r>
      <w:r>
        <w:t>FDFOP2002A Inspect and sort materials and product</w:t>
      </w:r>
      <w:r>
        <w:fldChar w:fldCharType="end"/>
      </w:r>
    </w:p>
    <w:p w:rsidR="003D3A92" w:rsidP="003D3A92">
      <w:pPr>
        <w:pStyle w:val="Version"/>
        <w:sectPr w:rsidSect="00582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2B7A" w:rsidP="00582B7A">
      <w:pPr>
        <w:pStyle w:val="SuperHeading"/>
      </w:pPr>
      <w:r w:rsidRPr="00582B7A">
        <w:t>FDFOP2002A Inspect and sort materials and product</w:t>
      </w:r>
    </w:p>
    <w:p w:rsidR="00000000" w:rsidRPr="00582B7A" w:rsidP="00582B7A">
      <w:pPr>
        <w:pStyle w:val="SuperHeading"/>
      </w:pPr>
    </w:p>
    <w:p w:rsidR="00000000" w:rsidRPr="00582B7A" w:rsidP="00582B7A">
      <w:pPr>
        <w:pStyle w:val="Heading1"/>
      </w:pPr>
      <w:bookmarkStart w:id="1" w:name="O_75039"/>
      <w:bookmarkEnd w:id="1"/>
      <w:r w:rsidRPr="00582B7A">
        <w:t>Modification History</w:t>
      </w:r>
    </w:p>
    <w:p w:rsidR="00000000" w:rsidRPr="00582B7A" w:rsidP="00582B7A">
      <w:pPr>
        <w:pStyle w:val="BodyText"/>
      </w:pPr>
      <w:r w:rsidRPr="00582B7A">
        <w:t>Not applicable.</w:t>
      </w:r>
    </w:p>
    <w:p w:rsidR="00000000" w:rsidRPr="00582B7A" w:rsidP="00582B7A">
      <w:pPr>
        <w:pStyle w:val="AllowPageBreak"/>
      </w:pPr>
    </w:p>
    <w:p w:rsidR="00000000" w:rsidRPr="00582B7A" w:rsidP="00582B7A">
      <w:pPr>
        <w:pStyle w:val="Heading1"/>
      </w:pPr>
      <w:bookmarkStart w:id="2" w:name="O_75040"/>
      <w:bookmarkEnd w:id="2"/>
      <w:r w:rsidRPr="00582B7A">
        <w:t>Unit Descriptor</w:t>
      </w:r>
    </w:p>
    <w:tbl>
      <w:tblPr>
        <w:tblW w:w="0" w:type="auto"/>
        <w:tblLayout w:type="fixed"/>
        <w:tblCellMar>
          <w:left w:w="62" w:type="dxa"/>
          <w:right w:w="62" w:type="dxa"/>
        </w:tblCellMar>
        <w:tblLook w:val="0000"/>
      </w:tblPr>
      <w:tblGrid>
        <w:gridCol w:w="2671"/>
        <w:gridCol w:w="5851"/>
      </w:tblGrid>
      <w:tr w:rsidTr="003D3A9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This unit of competency covers the skills and knowledge required to inspect and sort product and incomi</w:t>
            </w:r>
            <w:r w:rsidRPr="00582B7A">
              <w:t>ng materials ready for processing.</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3" w:name="O_75041"/>
      <w:bookmarkEnd w:id="3"/>
      <w:r w:rsidRPr="00582B7A">
        <w:t>Application of the Unit</w:t>
      </w:r>
    </w:p>
    <w:tbl>
      <w:tblPr>
        <w:tblW w:w="0" w:type="auto"/>
        <w:tblLayout w:type="fixed"/>
        <w:tblCellMar>
          <w:left w:w="62" w:type="dxa"/>
          <w:right w:w="62" w:type="dxa"/>
        </w:tblCellMar>
        <w:tblLook w:val="0000"/>
      </w:tblPr>
      <w:tblGrid>
        <w:gridCol w:w="2755"/>
        <w:gridCol w:w="5767"/>
      </w:tblGrid>
      <w:tr w:rsidTr="003D3A9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 xml:space="preserve">This unit has application in a production environment within the food processing industry. It typically targets the production worker responsible </w:t>
            </w:r>
            <w:r w:rsidRPr="00582B7A">
              <w:t>for inspecting and sorting materials and product in order to support production operations. Inspection at this level is typically limited to visual inspection.</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4" w:name="O_75042"/>
      <w:bookmarkEnd w:id="4"/>
      <w:r w:rsidRPr="00582B7A">
        <w:t>Licensing/Regulatory Information</w:t>
      </w:r>
    </w:p>
    <w:p w:rsidR="00000000" w:rsidRPr="00582B7A" w:rsidP="00582B7A">
      <w:pPr>
        <w:pStyle w:val="BodyText"/>
      </w:pPr>
      <w:r w:rsidRPr="00582B7A">
        <w:t>Not applicable.</w:t>
      </w:r>
    </w:p>
    <w:p w:rsidR="00000000" w:rsidRPr="00582B7A" w:rsidP="00582B7A">
      <w:pPr>
        <w:pStyle w:val="AllowPageBreak"/>
      </w:pPr>
    </w:p>
    <w:p w:rsidR="00000000" w:rsidRPr="00582B7A" w:rsidP="00582B7A">
      <w:pPr>
        <w:pStyle w:val="Heading1"/>
      </w:pPr>
      <w:bookmarkStart w:id="5" w:name="O_75044"/>
      <w:bookmarkEnd w:id="5"/>
      <w:r w:rsidRPr="00582B7A">
        <w:t>Pre-Requisites</w:t>
      </w:r>
    </w:p>
    <w:tbl>
      <w:tblPr>
        <w:tblW w:w="0" w:type="auto"/>
        <w:tblLayout w:type="fixed"/>
        <w:tblCellMar>
          <w:left w:w="62" w:type="dxa"/>
          <w:right w:w="62" w:type="dxa"/>
        </w:tblCellMar>
        <w:tblLook w:val="0000"/>
      </w:tblPr>
      <w:tblGrid>
        <w:gridCol w:w="2775"/>
        <w:gridCol w:w="1295"/>
        <w:gridCol w:w="4452"/>
      </w:tblGrid>
      <w:tr w:rsidTr="003D3A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D3A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p>
        </w:tc>
      </w:tr>
      <w:tr w:rsidTr="003D3A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6" w:name="O_75043"/>
      <w:bookmarkEnd w:id="6"/>
      <w:r w:rsidRPr="00582B7A">
        <w:t>Employability Skills Information</w:t>
      </w:r>
    </w:p>
    <w:tbl>
      <w:tblPr>
        <w:tblW w:w="0" w:type="auto"/>
        <w:tblLayout w:type="fixed"/>
        <w:tblCellMar>
          <w:left w:w="62" w:type="dxa"/>
          <w:right w:w="62" w:type="dxa"/>
        </w:tblCellMar>
        <w:tblLook w:val="0000"/>
      </w:tblPr>
      <w:tblGrid>
        <w:gridCol w:w="2802"/>
        <w:gridCol w:w="5720"/>
      </w:tblGrid>
      <w:tr w:rsidTr="003D3A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 xml:space="preserve">This unit contains employability skills.  </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7" w:name="O_75045"/>
      <w:bookmarkEnd w:id="7"/>
      <w:r w:rsidRPr="00582B7A">
        <w:t>Elements and Performance Criteria Pre-Content</w:t>
      </w:r>
    </w:p>
    <w:tbl>
      <w:tblPr>
        <w:tblW w:w="0" w:type="auto"/>
        <w:tblLayout w:type="fixed"/>
        <w:tblCellMar>
          <w:left w:w="62" w:type="dxa"/>
          <w:right w:w="62" w:type="dxa"/>
        </w:tblCellMar>
        <w:tblLook w:val="0000"/>
      </w:tblPr>
      <w:tblGrid>
        <w:gridCol w:w="2532"/>
        <w:gridCol w:w="5990"/>
      </w:tblGrid>
      <w:tr w:rsidTr="003D3A9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Performance criteria describe the performance needed to demonstrate achievement of the element. Where bold italicised text is used, further information is detailed in the required skills and</w:t>
            </w:r>
            <w:r w:rsidRPr="00582B7A">
              <w:t xml:space="preserve"> knowledge section and the range statement. Assessment of performance is to be consistent with the evidence guide.</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8" w:name="O_75046"/>
      <w:bookmarkEnd w:id="8"/>
      <w:r w:rsidRPr="00582B7A">
        <w:t>Elements and Performance Criteria</w:t>
      </w:r>
    </w:p>
    <w:tbl>
      <w:tblPr>
        <w:tblW w:w="0" w:type="auto"/>
        <w:tblLayout w:type="fixed"/>
        <w:tblCellMar>
          <w:left w:w="62" w:type="dxa"/>
          <w:right w:w="62" w:type="dxa"/>
        </w:tblCellMar>
        <w:tblLook w:val="0000"/>
      </w:tblPr>
      <w:tblGrid>
        <w:gridCol w:w="2532"/>
        <w:gridCol w:w="5990"/>
      </w:tblGrid>
      <w:tr w:rsidTr="003D3A9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PERFORMANCE CRITERIA</w:t>
            </w:r>
          </w:p>
        </w:tc>
      </w:tr>
      <w:tr w:rsidTr="003D3A9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List"/>
              <w:rPr>
                <w:lang w:val="en-NZ"/>
              </w:rPr>
            </w:pPr>
            <w:r w:rsidRPr="00582B7A">
              <w:t>1.</w:t>
            </w:r>
            <w:r w:rsidRPr="00582B7A">
              <w:tab/>
              <w:t>Inspect materials to confirm fitness for use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List2"/>
            </w:pPr>
            <w:r w:rsidRPr="00582B7A">
              <w:t>1.1.</w:t>
            </w:r>
            <w:r w:rsidRPr="00582B7A">
              <w:tab/>
            </w:r>
            <w:r w:rsidRPr="00582B7A">
              <w:t xml:space="preserve">Type and quality requirements of materials are confirmed </w:t>
            </w:r>
          </w:p>
          <w:p w:rsidR="00000000" w:rsidP="00582B7A">
            <w:pPr>
              <w:pStyle w:val="List2"/>
              <w:rPr>
                <w:lang w:val="en-NZ"/>
              </w:rPr>
            </w:pPr>
            <w:r w:rsidRPr="00582B7A">
              <w:t>1.2.</w:t>
            </w:r>
            <w:r w:rsidRPr="00582B7A">
              <w:tab/>
              <w:t>Materials are conveyed or transferred to required locations</w:t>
            </w:r>
          </w:p>
        </w:tc>
      </w:tr>
      <w:tr w:rsidTr="003D3A9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List"/>
              <w:rPr>
                <w:lang w:val="en-NZ"/>
              </w:rPr>
            </w:pPr>
            <w:r w:rsidRPr="00582B7A">
              <w:t>2.</w:t>
            </w:r>
            <w:r w:rsidRPr="00582B7A">
              <w:tab/>
              <w:t>Sort materials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List2"/>
            </w:pPr>
            <w:r w:rsidRPr="00582B7A">
              <w:t>2.1.</w:t>
            </w:r>
            <w:r w:rsidRPr="00582B7A">
              <w:tab/>
              <w:t xml:space="preserve">Materials are inspected to confirm quality requirements are met </w:t>
            </w:r>
          </w:p>
          <w:p w:rsidR="00000000" w:rsidRPr="00582B7A" w:rsidP="00582B7A">
            <w:pPr>
              <w:pStyle w:val="List2"/>
            </w:pPr>
            <w:r w:rsidRPr="00582B7A">
              <w:t>2.2.</w:t>
            </w:r>
            <w:r w:rsidRPr="00582B7A">
              <w:tab/>
              <w:t>Materials are sorted as required to mee</w:t>
            </w:r>
            <w:r w:rsidRPr="00582B7A">
              <w:t xml:space="preserve">t production requirements </w:t>
            </w:r>
          </w:p>
          <w:p w:rsidR="00000000" w:rsidRPr="00582B7A" w:rsidP="00582B7A">
            <w:pPr>
              <w:pStyle w:val="List2"/>
            </w:pPr>
            <w:r w:rsidRPr="00582B7A">
              <w:t>2.3.</w:t>
            </w:r>
            <w:r w:rsidRPr="00582B7A">
              <w:tab/>
              <w:t>Unacceptable quality is identified and reported according to workplace reporting requirements</w:t>
            </w:r>
          </w:p>
          <w:p w:rsidR="00000000" w:rsidRPr="00582B7A" w:rsidP="00582B7A">
            <w:pPr>
              <w:pStyle w:val="List2"/>
            </w:pPr>
            <w:r w:rsidRPr="00582B7A">
              <w:t>2.4.</w:t>
            </w:r>
            <w:r w:rsidRPr="00582B7A">
              <w:tab/>
              <w:t>The work area is maintained according to housekeeping standards</w:t>
            </w:r>
          </w:p>
          <w:p w:rsidR="00000000" w:rsidRPr="00582B7A" w:rsidP="00582B7A">
            <w:pPr>
              <w:pStyle w:val="List2"/>
            </w:pPr>
            <w:r w:rsidRPr="00582B7A">
              <w:t>2.5.</w:t>
            </w:r>
            <w:r w:rsidRPr="00582B7A">
              <w:tab/>
              <w:t>Work is conducted in accordance with workplace environme</w:t>
            </w:r>
            <w:r w:rsidRPr="00582B7A">
              <w:t>ntal guidelines</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9" w:name="O_75047"/>
      <w:bookmarkEnd w:id="9"/>
      <w:r w:rsidRPr="00582B7A">
        <w:t>Required Skills and Knowledge</w:t>
      </w:r>
    </w:p>
    <w:tbl>
      <w:tblPr>
        <w:tblW w:w="0" w:type="auto"/>
        <w:tblLayout w:type="fixed"/>
        <w:tblCellMar>
          <w:left w:w="62" w:type="dxa"/>
          <w:right w:w="62" w:type="dxa"/>
        </w:tblCellMar>
        <w:tblLook w:val="0000"/>
      </w:tblPr>
      <w:tblGrid>
        <w:gridCol w:w="8522"/>
      </w:tblGrid>
      <w:tr w:rsidTr="003D3A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REQUIRED SKILLS AND KNOWLEDGE</w:t>
            </w:r>
          </w:p>
        </w:tc>
      </w:tr>
      <w:tr w:rsidTr="003D3A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t>This section describes the skills and knowledge required for this unit.</w:t>
            </w:r>
          </w:p>
        </w:tc>
      </w:tr>
      <w:tr w:rsidTr="003D3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Required skills</w:t>
            </w:r>
          </w:p>
        </w:tc>
      </w:tr>
      <w:tr w:rsidTr="003D3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rPr>
                <w:rStyle w:val="BoldandItalics"/>
              </w:rPr>
              <w:t>Ability to</w:t>
            </w:r>
            <w:r w:rsidRPr="00582B7A">
              <w:t>:</w:t>
            </w:r>
          </w:p>
          <w:p w:rsidR="00000000" w:rsidRPr="00582B7A" w:rsidP="00582B7A">
            <w:pPr>
              <w:pStyle w:val="ListBullet"/>
            </w:pPr>
            <w:r w:rsidRPr="00582B7A">
              <w:t xml:space="preserve">access workplace information on materials specification/quality requirements </w:t>
            </w:r>
          </w:p>
          <w:p w:rsidR="00000000" w:rsidRPr="00582B7A" w:rsidP="00582B7A">
            <w:pPr>
              <w:pStyle w:val="ListBullet"/>
            </w:pPr>
            <w:r w:rsidRPr="00582B7A">
              <w:t>select, fit and use personal protective clothing and/or equipment</w:t>
            </w:r>
          </w:p>
          <w:p w:rsidR="00000000" w:rsidRPr="00582B7A" w:rsidP="00582B7A">
            <w:pPr>
              <w:pStyle w:val="ListBullet"/>
            </w:pPr>
            <w:r w:rsidRPr="00582B7A">
              <w:t>inspect quality of materials to confirm compliance with quality specifications, such as:</w:t>
            </w:r>
          </w:p>
          <w:p w:rsidR="00000000" w:rsidRPr="00582B7A" w:rsidP="00582B7A">
            <w:pPr>
              <w:pStyle w:val="ListBullet2"/>
            </w:pPr>
            <w:r w:rsidRPr="00582B7A">
              <w:t>product type and quantity</w:t>
            </w:r>
          </w:p>
          <w:p w:rsidR="00000000" w:rsidRPr="00582B7A" w:rsidP="00582B7A">
            <w:pPr>
              <w:pStyle w:val="ListBullet2"/>
            </w:pPr>
            <w:r w:rsidRPr="00582B7A">
              <w:t>product condition, such as identifying any bruising, discolouration or other damage, confirming product is clean, and checking size and weight</w:t>
            </w:r>
          </w:p>
          <w:p w:rsidR="00000000" w:rsidRPr="00582B7A" w:rsidP="00582B7A">
            <w:pPr>
              <w:pStyle w:val="ListBullet"/>
            </w:pPr>
            <w:r w:rsidRPr="00582B7A">
              <w:t>identify out-of-specification or non-conforming product and follow procedures to separ</w:t>
            </w:r>
            <w:r w:rsidRPr="00582B7A">
              <w:t>ate unacceptable product</w:t>
            </w:r>
          </w:p>
          <w:p w:rsidR="00000000" w:rsidRPr="00582B7A" w:rsidP="00582B7A">
            <w:pPr>
              <w:pStyle w:val="ListBullet"/>
            </w:pPr>
            <w:r w:rsidRPr="00582B7A">
              <w:t>respond to and/or report equipment failure within level of responsibility</w:t>
            </w:r>
          </w:p>
          <w:p w:rsidR="00000000" w:rsidRPr="00582B7A" w:rsidP="00582B7A">
            <w:pPr>
              <w:pStyle w:val="ListBullet"/>
            </w:pPr>
            <w:r w:rsidRPr="00582B7A">
              <w:t>maintain work area to meet housekeeping standards</w:t>
            </w:r>
          </w:p>
          <w:p w:rsidR="00000000" w:rsidRPr="00582B7A" w:rsidP="00582B7A">
            <w:pPr>
              <w:pStyle w:val="ListBullet"/>
            </w:pPr>
            <w:r w:rsidRPr="00582B7A">
              <w:t>complete workplace records as required according to enterprise procedures</w:t>
            </w:r>
          </w:p>
          <w:p w:rsidR="00000000" w:rsidRPr="00582B7A" w:rsidP="00582B7A">
            <w:pPr>
              <w:pStyle w:val="ListBullet"/>
            </w:pPr>
            <w:r w:rsidRPr="00582B7A">
              <w:t>demonstrate procedures for operat</w:t>
            </w:r>
            <w:r w:rsidRPr="00582B7A">
              <w:t>ing materials transfer equipment as required according to enterprise procedures</w:t>
            </w:r>
          </w:p>
          <w:p w:rsidR="00000000" w:rsidRPr="00582B7A" w:rsidP="00582B7A">
            <w:pPr>
              <w:pStyle w:val="ListBullet"/>
            </w:pPr>
            <w:r w:rsidRPr="00582B7A">
              <w:t>wash/clean raw materials or product according to enterprise procedures</w:t>
            </w:r>
          </w:p>
          <w:p w:rsidR="00000000" w:rsidRPr="00582B7A" w:rsidP="00582B7A">
            <w:pPr>
              <w:pStyle w:val="ListBullet"/>
            </w:pPr>
            <w:r w:rsidRPr="00582B7A">
              <w:t>use oral communication skills/language competence to fulfil the job role as specified by the organisation</w:t>
            </w:r>
            <w:r w:rsidRPr="00582B7A">
              <w:t>, including questioning, active listening, asking for clarification and seeking advice from supervisor</w:t>
            </w:r>
          </w:p>
          <w:p w:rsidR="00000000" w:rsidP="00582B7A">
            <w:pPr>
              <w:pStyle w:val="ListBullet"/>
              <w:rPr>
                <w:lang w:val="en-NZ"/>
              </w:rPr>
            </w:pPr>
            <w:r w:rsidRPr="00582B7A">
              <w:t>work cooperatively within a culturally diverse workforce</w:t>
            </w:r>
          </w:p>
        </w:tc>
      </w:tr>
      <w:tr w:rsidTr="003D3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Required knowledge</w:t>
            </w:r>
          </w:p>
        </w:tc>
      </w:tr>
      <w:tr w:rsidTr="003D3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rPr>
                <w:rStyle w:val="BoldandItalics"/>
              </w:rPr>
              <w:t>Knowledge of</w:t>
            </w:r>
            <w:r w:rsidRPr="00582B7A">
              <w:t>:</w:t>
            </w:r>
          </w:p>
          <w:p w:rsidR="00000000" w:rsidRPr="00582B7A" w:rsidP="00582B7A">
            <w:pPr>
              <w:pStyle w:val="ListBullet"/>
            </w:pPr>
            <w:r w:rsidRPr="00582B7A">
              <w:t xml:space="preserve">purpose and standards to be met by the inspection and sorting process, including criteria and specifications as they apply to inspection and sorting requirements  </w:t>
            </w:r>
          </w:p>
          <w:p w:rsidR="00000000" w:rsidRPr="00582B7A" w:rsidP="00582B7A">
            <w:pPr>
              <w:pStyle w:val="ListBullet"/>
            </w:pPr>
            <w:r w:rsidRPr="00582B7A">
              <w:t>the relationship between visual inspection and sorting and other inspection procedures, such</w:t>
            </w:r>
            <w:r w:rsidRPr="00582B7A">
              <w:t xml:space="preserve"> as those that may be conducted by a laboratory or at subsequent processing stages</w:t>
            </w:r>
          </w:p>
          <w:p w:rsidR="00000000" w:rsidRPr="00582B7A" w:rsidP="00582B7A">
            <w:pPr>
              <w:pStyle w:val="ListBullet"/>
            </w:pPr>
            <w:r w:rsidRPr="00582B7A">
              <w:t>typical causes of unacceptable or out-of-specification product, including causes of product damage that can occur prior to arrival at the plant and as part of the handling p</w:t>
            </w:r>
            <w:r w:rsidRPr="00582B7A">
              <w:t>rocess</w:t>
            </w:r>
          </w:p>
          <w:p w:rsidR="00000000" w:rsidRPr="00582B7A" w:rsidP="00582B7A">
            <w:pPr>
              <w:pStyle w:val="ListBullet"/>
            </w:pPr>
            <w:r w:rsidRPr="00582B7A">
              <w:t>the stages that occur in the inspection and sorting process and their effect on product, such as in-line cleaning or conditioning and product or materials transfer stages</w:t>
            </w:r>
          </w:p>
          <w:p w:rsidR="00000000" w:rsidRPr="00582B7A" w:rsidP="00582B7A">
            <w:pPr>
              <w:pStyle w:val="ListBullet"/>
            </w:pPr>
            <w:r w:rsidRPr="00582B7A">
              <w:t>typical equipment faults and related causes, including signs and symptoms of f</w:t>
            </w:r>
            <w:r w:rsidRPr="00582B7A">
              <w:t>aulty equipment and early warning signs of potential problems</w:t>
            </w:r>
          </w:p>
          <w:p w:rsidR="00000000" w:rsidRPr="00582B7A" w:rsidP="00582B7A">
            <w:pPr>
              <w:pStyle w:val="ListBullet"/>
            </w:pPr>
            <w:r w:rsidRPr="00582B7A">
              <w:t>contamination/food safety risks associated with the sorting process and related control measures</w:t>
            </w:r>
          </w:p>
          <w:p w:rsidR="00000000" w:rsidRPr="00582B7A" w:rsidP="00582B7A">
            <w:pPr>
              <w:pStyle w:val="ListBullet"/>
            </w:pPr>
            <w:r w:rsidRPr="00582B7A">
              <w:t>occupational health and safety (OHS) hazards and controls, including the limitations of protectiv</w:t>
            </w:r>
            <w:r w:rsidRPr="00582B7A">
              <w:t>e clothing and equipment relevant to the work process</w:t>
            </w:r>
          </w:p>
          <w:p w:rsidR="00000000" w:rsidRPr="00582B7A" w:rsidP="00582B7A">
            <w:pPr>
              <w:pStyle w:val="ListBullet"/>
            </w:pPr>
            <w:r w:rsidRPr="00582B7A">
              <w:t>procedures and responsibility for reporting production and performance information</w:t>
            </w:r>
          </w:p>
          <w:p w:rsidR="00000000" w:rsidRPr="00582B7A" w:rsidP="00582B7A">
            <w:pPr>
              <w:pStyle w:val="ListBullet"/>
            </w:pPr>
            <w:r w:rsidRPr="00582B7A">
              <w:t>environmental issues and controls relevant to equipment operation, including waste collection and handling procedures r</w:t>
            </w:r>
            <w:r w:rsidRPr="00582B7A">
              <w:t xml:space="preserve">elated to the process </w:t>
            </w:r>
          </w:p>
          <w:p w:rsidR="00000000" w:rsidRPr="00582B7A" w:rsidP="00582B7A">
            <w:pPr>
              <w:pStyle w:val="ListBullet"/>
            </w:pPr>
            <w:r w:rsidRPr="00582B7A">
              <w:t>basic operating principles of equipment used, where relevant, including main equipment components, status and purpose of guards, emergency stop, isolation and lockout controls, equipment operating capacities and applications</w:t>
            </w:r>
          </w:p>
          <w:p w:rsidR="00000000" w:rsidRPr="00582B7A" w:rsidP="00582B7A">
            <w:pPr>
              <w:pStyle w:val="ListBullet"/>
            </w:pPr>
            <w:r w:rsidRPr="00582B7A">
              <w:t>services</w:t>
            </w:r>
            <w:r w:rsidRPr="00582B7A">
              <w:t xml:space="preserve"> required and action to take if services are not available</w:t>
            </w:r>
          </w:p>
          <w:p w:rsidR="00000000" w:rsidRPr="00582B7A" w:rsidP="00582B7A">
            <w:pPr>
              <w:pStyle w:val="ListBullet"/>
            </w:pPr>
            <w:r w:rsidRPr="00582B7A">
              <w:t>recording procedures and responsibilities where relevant</w:t>
            </w:r>
          </w:p>
          <w:p w:rsidR="00000000" w:rsidRPr="00582B7A" w:rsidP="00582B7A">
            <w:pPr>
              <w:pStyle w:val="ListBullet"/>
            </w:pPr>
            <w:r w:rsidRPr="00582B7A">
              <w:t>washing/cleaning requirements and standards where relevant</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10" w:name="O_75048"/>
      <w:bookmarkEnd w:id="10"/>
      <w:r w:rsidRPr="00582B7A">
        <w:t>Evidence Guide</w:t>
      </w:r>
    </w:p>
    <w:tbl>
      <w:tblPr>
        <w:tblW w:w="9570" w:type="dxa"/>
        <w:tblLayout w:type="fixed"/>
        <w:tblCellMar>
          <w:left w:w="62" w:type="dxa"/>
          <w:right w:w="62" w:type="dxa"/>
        </w:tblCellMar>
        <w:tblLook w:val="0000"/>
      </w:tblPr>
      <w:tblGrid>
        <w:gridCol w:w="3908"/>
        <w:gridCol w:w="5662"/>
      </w:tblGrid>
      <w:tr w:rsidTr="003D3A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EVIDENCE GUIDE</w:t>
            </w:r>
          </w:p>
        </w:tc>
      </w:tr>
      <w:tr w:rsidTr="003D3A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t>The Evidence Guide provides advice on assessment and must be read in conjunction with the performance criteria, required skills and knowledge, range statement and the Assessment Guidelines for the Training Package.</w:t>
            </w:r>
          </w:p>
        </w:tc>
      </w:tr>
      <w:tr w:rsidTr="003D3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t xml:space="preserve">Assessment must </w:t>
            </w:r>
            <w:r w:rsidRPr="00582B7A">
              <w:t>be carried out in a manner that recognises the cultural and literacy requirements of the assessee and is appropriate to the work performed. Competence in this unit must be achieved in accordance with food safety standards and regulations.</w:t>
            </w:r>
          </w:p>
        </w:tc>
      </w:tr>
      <w:tr w:rsidTr="003D3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Critical aspects</w:t>
            </w:r>
            <w:r w:rsidRPr="00582B7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Evidence of ability to:</w:t>
            </w:r>
          </w:p>
          <w:p w:rsidR="00000000" w:rsidRPr="00582B7A" w:rsidP="00582B7A">
            <w:pPr>
              <w:pStyle w:val="ListBullet"/>
            </w:pPr>
            <w:r w:rsidRPr="00582B7A">
              <w:t>recognise and act on materials or product that does not comply with quality standards</w:t>
            </w:r>
          </w:p>
          <w:p w:rsidR="00000000" w:rsidRPr="00582B7A" w:rsidP="00582B7A">
            <w:pPr>
              <w:pStyle w:val="ListBullet"/>
            </w:pPr>
            <w:r w:rsidRPr="00582B7A">
              <w:t>apply safe work practices and identify OHS hazards and controls</w:t>
            </w:r>
          </w:p>
          <w:p w:rsidR="00000000" w:rsidP="00582B7A">
            <w:pPr>
              <w:pStyle w:val="ListBullet"/>
              <w:rPr>
                <w:lang w:val="en-NZ"/>
              </w:rPr>
            </w:pPr>
            <w:r w:rsidRPr="00582B7A">
              <w:t>apply food safety procedures.</w:t>
            </w:r>
          </w:p>
        </w:tc>
      </w:tr>
      <w:tr w:rsidTr="003D3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Assessment must occur in a real or simulated workplace where the assessee has access to:</w:t>
            </w:r>
          </w:p>
          <w:p w:rsidR="00000000" w:rsidRPr="00582B7A" w:rsidP="00582B7A">
            <w:pPr>
              <w:pStyle w:val="ListBullet"/>
            </w:pPr>
            <w:r w:rsidRPr="00582B7A">
              <w:t>personal protective clothing and equipment</w:t>
            </w:r>
          </w:p>
          <w:p w:rsidR="00000000" w:rsidRPr="00582B7A" w:rsidP="00582B7A">
            <w:pPr>
              <w:pStyle w:val="ListBullet"/>
            </w:pPr>
            <w:r w:rsidRPr="00582B7A">
              <w:t>work procedures. including advice on safe w</w:t>
            </w:r>
            <w:r w:rsidRPr="00582B7A">
              <w:t xml:space="preserve">ork practices, food safety, quality and environmental requirements </w:t>
            </w:r>
          </w:p>
          <w:p w:rsidR="00000000" w:rsidRPr="00582B7A" w:rsidP="00582B7A">
            <w:pPr>
              <w:pStyle w:val="ListBullet"/>
            </w:pPr>
            <w:r w:rsidRPr="00582B7A">
              <w:t>production schedule and batch instructions</w:t>
            </w:r>
          </w:p>
          <w:p w:rsidR="00000000" w:rsidRPr="00582B7A" w:rsidP="00582B7A">
            <w:pPr>
              <w:pStyle w:val="ListBullet"/>
            </w:pPr>
            <w:r w:rsidRPr="00582B7A">
              <w:t>quality criteria, specifications and inspection procedures</w:t>
            </w:r>
          </w:p>
          <w:p w:rsidR="00000000" w:rsidRPr="00582B7A" w:rsidP="00582B7A">
            <w:pPr>
              <w:pStyle w:val="ListBullet"/>
            </w:pPr>
            <w:r w:rsidRPr="00582B7A">
              <w:t>materials handling system and product to be inspected</w:t>
            </w:r>
          </w:p>
          <w:p w:rsidR="00000000" w:rsidRPr="00582B7A" w:rsidP="00582B7A">
            <w:pPr>
              <w:pStyle w:val="ListBullet"/>
            </w:pPr>
            <w:r w:rsidRPr="00582B7A">
              <w:t xml:space="preserve">related inspection equipment as </w:t>
            </w:r>
            <w:r w:rsidRPr="00582B7A">
              <w:t>required</w:t>
            </w:r>
          </w:p>
          <w:p w:rsidR="00000000" w:rsidRPr="00582B7A" w:rsidP="00582B7A">
            <w:pPr>
              <w:pStyle w:val="ListBullet"/>
            </w:pPr>
            <w:r w:rsidRPr="00582B7A">
              <w:t>documentation and recording requirements and procedures</w:t>
            </w:r>
          </w:p>
          <w:p w:rsidR="00000000" w:rsidP="00582B7A">
            <w:pPr>
              <w:pStyle w:val="ListBullet"/>
              <w:rPr>
                <w:lang w:val="en-NZ"/>
              </w:rPr>
            </w:pPr>
            <w:r w:rsidRPr="00582B7A">
              <w:t>workplace records as required.</w:t>
            </w:r>
          </w:p>
        </w:tc>
      </w:tr>
      <w:tr w:rsidTr="003D3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This unit should be assessed together with core units and other units of competency relevant to the function or work role. Examples could be:</w:t>
            </w:r>
          </w:p>
          <w:p w:rsidR="00000000" w:rsidP="00582B7A">
            <w:pPr>
              <w:pStyle w:val="ListBullet"/>
              <w:rPr>
                <w:lang w:val="en-NZ"/>
              </w:rPr>
            </w:pPr>
            <w:r w:rsidRPr="00582B7A">
              <w:t>FDFOP1005A Operate basic equipment.</w:t>
            </w:r>
          </w:p>
        </w:tc>
      </w:tr>
      <w:tr w:rsidTr="003D3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To ensure consistency in one's performan</w:t>
            </w:r>
            <w:r w:rsidRPr="00582B7A">
              <w:t>ce, competency should be demonstrated on more than one occasion over a period of time in order to cover a variety of circumstances, cases and responsibilities, and where possible, over a number of assessment activities.</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11" w:name="O_75049"/>
      <w:bookmarkEnd w:id="11"/>
      <w:r w:rsidRPr="00582B7A">
        <w:t>Range Statement</w:t>
      </w:r>
    </w:p>
    <w:tbl>
      <w:tblPr>
        <w:tblW w:w="0" w:type="auto"/>
        <w:tblLayout w:type="fixed"/>
        <w:tblCellMar>
          <w:left w:w="62" w:type="dxa"/>
          <w:right w:w="62" w:type="dxa"/>
        </w:tblCellMar>
        <w:tblLook w:val="0000"/>
      </w:tblPr>
      <w:tblGrid>
        <w:gridCol w:w="3466"/>
        <w:gridCol w:w="5056"/>
      </w:tblGrid>
      <w:tr w:rsidTr="003D3A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RAN</w:t>
            </w:r>
            <w:r w:rsidRPr="00582B7A">
              <w:rPr>
                <w:rStyle w:val="SpecialBold"/>
              </w:rPr>
              <w:t>GE STATEMENT</w:t>
            </w:r>
          </w:p>
        </w:tc>
      </w:tr>
      <w:tr w:rsidTr="003D3A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t xml:space="preserve">The range statement relates to the unit of competency as a whole. It allows for different work environments and situations that may affect </w:t>
            </w:r>
            <w:r w:rsidRPr="00582B7A">
              <w:t>performance. Bold italicised wording, if used in the performance criteria, is detailed below. Essential operating conditions that may be present with training and assessment (depending on the work situation, needs of the candidate, accessibility of the ite</w:t>
            </w:r>
            <w:r w:rsidRPr="00582B7A">
              <w:t>m, and local industry and regional contexts) may also be included.</w:t>
            </w:r>
          </w:p>
        </w:tc>
      </w:tr>
      <w:tr w:rsidTr="003D3A9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Policies and procedures</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t>Work is carried out according to company policies and procedures, regulatory and licensing requirements, legislative requirements, and industrial awards and agreem</w:t>
            </w:r>
            <w:r w:rsidRPr="00582B7A">
              <w:t>ents</w:t>
            </w:r>
          </w:p>
        </w:tc>
      </w:tr>
      <w:tr w:rsidTr="003D3A9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Workplace information</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Workplace information may include:</w:t>
            </w:r>
          </w:p>
          <w:p w:rsidR="00000000" w:rsidRPr="00582B7A" w:rsidP="00582B7A">
            <w:pPr>
              <w:pStyle w:val="ListBullet"/>
            </w:pPr>
            <w:r w:rsidRPr="00582B7A">
              <w:t>work instructions</w:t>
            </w:r>
          </w:p>
          <w:p w:rsidR="00000000" w:rsidRPr="00582B7A" w:rsidP="00582B7A">
            <w:pPr>
              <w:pStyle w:val="ListBullet"/>
            </w:pPr>
            <w:r w:rsidRPr="00582B7A">
              <w:t>standard operating procedures (SOPs)</w:t>
            </w:r>
          </w:p>
          <w:p w:rsidR="00000000" w:rsidRPr="00582B7A" w:rsidP="00582B7A">
            <w:pPr>
              <w:pStyle w:val="ListBullet"/>
            </w:pPr>
            <w:r w:rsidRPr="00582B7A">
              <w:t>specifications</w:t>
            </w:r>
          </w:p>
          <w:p w:rsidR="00000000" w:rsidRPr="00582B7A" w:rsidP="00582B7A">
            <w:pPr>
              <w:pStyle w:val="ListBullet"/>
            </w:pPr>
            <w:r w:rsidRPr="00582B7A">
              <w:t>production schedules</w:t>
            </w:r>
          </w:p>
          <w:p w:rsidR="00000000" w:rsidRPr="00582B7A" w:rsidP="00582B7A">
            <w:pPr>
              <w:pStyle w:val="ListBullet"/>
            </w:pPr>
            <w:r w:rsidRPr="00582B7A">
              <w:t>labels and codes</w:t>
            </w:r>
          </w:p>
          <w:p w:rsidR="00000000" w:rsidRPr="00582B7A" w:rsidP="00582B7A">
            <w:pPr>
              <w:pStyle w:val="ListBullet"/>
            </w:pPr>
            <w:r w:rsidRPr="00582B7A">
              <w:t>safety signs and symbols</w:t>
            </w:r>
          </w:p>
          <w:p w:rsidR="00000000" w:rsidRPr="00582B7A" w:rsidP="00582B7A">
            <w:pPr>
              <w:pStyle w:val="ListBullet"/>
            </w:pPr>
            <w:r w:rsidRPr="00582B7A">
              <w:t>photos or other visual representations of acceptable quality</w:t>
            </w:r>
          </w:p>
          <w:p w:rsidR="00000000" w:rsidRPr="00582B7A" w:rsidP="00582B7A">
            <w:pPr>
              <w:pStyle w:val="ListBullet"/>
            </w:pPr>
            <w:r w:rsidRPr="00582B7A">
              <w:t>standard forms</w:t>
            </w:r>
          </w:p>
          <w:p w:rsidR="00000000" w:rsidRPr="00582B7A" w:rsidP="00582B7A">
            <w:pPr>
              <w:pStyle w:val="ListBullet"/>
            </w:pPr>
            <w:r w:rsidRPr="00582B7A">
              <w:t>verbal messages</w:t>
            </w:r>
          </w:p>
          <w:p w:rsidR="00000000" w:rsidP="00582B7A">
            <w:pPr>
              <w:pStyle w:val="ListBullet"/>
              <w:rPr>
                <w:lang w:val="en-NZ"/>
              </w:rPr>
            </w:pPr>
            <w:r w:rsidRPr="00582B7A">
              <w:t>requests or instructions</w:t>
            </w:r>
          </w:p>
        </w:tc>
      </w:tr>
      <w:tr w:rsidTr="003D3A9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Materials transfer equipment</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Materials transfer equipment may be mechanical or pneumatic, and may include:</w:t>
            </w:r>
          </w:p>
          <w:p w:rsidR="00000000" w:rsidRPr="00582B7A" w:rsidP="00582B7A">
            <w:pPr>
              <w:pStyle w:val="ListBullet"/>
            </w:pPr>
            <w:r w:rsidRPr="00582B7A">
              <w:t>conveyors</w:t>
            </w:r>
          </w:p>
          <w:p w:rsidR="00000000" w:rsidP="00582B7A">
            <w:pPr>
              <w:pStyle w:val="ListBullet"/>
              <w:rPr>
                <w:lang w:val="en-NZ"/>
              </w:rPr>
            </w:pPr>
            <w:r w:rsidRPr="00582B7A">
              <w:t>flumes pumped system</w:t>
            </w:r>
            <w:r w:rsidRPr="00582B7A">
              <w:t>s</w:t>
            </w:r>
          </w:p>
        </w:tc>
      </w:tr>
      <w:tr w:rsidTr="003D3A9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Product inspection and sorting</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Product inspection and sorting may include:</w:t>
            </w:r>
          </w:p>
          <w:p w:rsidR="00000000" w:rsidRPr="00582B7A" w:rsidP="00582B7A">
            <w:pPr>
              <w:pStyle w:val="ListBullet"/>
            </w:pPr>
            <w:r w:rsidRPr="00582B7A">
              <w:t>sizing</w:t>
            </w:r>
          </w:p>
          <w:p w:rsidR="00000000" w:rsidRPr="00582B7A" w:rsidP="00582B7A">
            <w:pPr>
              <w:pStyle w:val="ListBullet"/>
            </w:pPr>
            <w:r w:rsidRPr="00582B7A">
              <w:t xml:space="preserve">quality inspection </w:t>
            </w:r>
          </w:p>
          <w:p w:rsidR="00000000" w:rsidRPr="00582B7A" w:rsidP="00582B7A">
            <w:pPr>
              <w:pStyle w:val="ListBullet"/>
            </w:pPr>
            <w:r w:rsidRPr="00582B7A">
              <w:t>sorting/grading</w:t>
            </w:r>
          </w:p>
          <w:p w:rsidR="00000000" w:rsidRPr="00582B7A" w:rsidP="00582B7A">
            <w:pPr>
              <w:pStyle w:val="BodyText"/>
            </w:pPr>
            <w:r w:rsidRPr="00582B7A">
              <w:t>Aspects of these processes may be:</w:t>
            </w:r>
          </w:p>
          <w:p w:rsidR="00000000" w:rsidRPr="00582B7A" w:rsidP="00582B7A">
            <w:pPr>
              <w:pStyle w:val="ListBullet"/>
            </w:pPr>
            <w:r w:rsidRPr="00582B7A">
              <w:t>automated or done using equipment, such as sieves</w:t>
            </w:r>
          </w:p>
          <w:p w:rsidR="00000000" w:rsidRPr="00582B7A" w:rsidP="00582B7A">
            <w:pPr>
              <w:pStyle w:val="BodyText"/>
            </w:pPr>
            <w:r w:rsidRPr="00582B7A">
              <w:t>Related processes may include:</w:t>
            </w:r>
          </w:p>
          <w:p w:rsidR="00000000" w:rsidP="00582B7A">
            <w:pPr>
              <w:pStyle w:val="ListBullet"/>
              <w:rPr>
                <w:lang w:val="en-NZ"/>
              </w:rPr>
            </w:pPr>
            <w:r w:rsidRPr="00582B7A">
              <w:t>trimming or removal of unacceptable product</w:t>
            </w:r>
          </w:p>
        </w:tc>
      </w:tr>
      <w:tr w:rsidTr="003D3A9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Related processes</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Related processes may include:</w:t>
            </w:r>
          </w:p>
          <w:p w:rsidR="00000000" w:rsidRPr="00582B7A" w:rsidP="00582B7A">
            <w:pPr>
              <w:pStyle w:val="ListBullet"/>
            </w:pPr>
            <w:r w:rsidRPr="00582B7A">
              <w:t>washing/cleaning product</w:t>
            </w:r>
          </w:p>
        </w:tc>
      </w:tr>
    </w:tbl>
    <w:p w:rsidR="003D3A92" w:rsidP="00582B7A">
      <w:pPr>
        <w:pStyle w:val="BodyText"/>
      </w:pPr>
    </w:p>
    <w:p w:rsidR="003D3A92" w:rsidP="00582B7A">
      <w:pPr>
        <w:pStyle w:val="BodyText"/>
      </w:pPr>
    </w:p>
    <w:p w:rsidR="00000000" w:rsidRPr="00582B7A" w:rsidP="00582B7A">
      <w:pPr>
        <w:pStyle w:val="Heading1"/>
      </w:pPr>
      <w:bookmarkStart w:id="12" w:name="O_75050"/>
      <w:bookmarkEnd w:id="12"/>
      <w:r w:rsidRPr="00582B7A">
        <w:t>Unit Sector(s)</w:t>
      </w:r>
    </w:p>
    <w:tbl>
      <w:tblPr>
        <w:tblW w:w="0" w:type="auto"/>
        <w:tblLayout w:type="fixed"/>
        <w:tblCellMar>
          <w:left w:w="62" w:type="dxa"/>
          <w:right w:w="62" w:type="dxa"/>
        </w:tblCellMar>
        <w:tblLook w:val="0000"/>
      </w:tblPr>
      <w:tblGrid>
        <w:gridCol w:w="2606"/>
        <w:gridCol w:w="5916"/>
      </w:tblGrid>
      <w:tr w:rsidTr="003D3A9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r w:rsidRPr="00582B7A">
              <w:t>Operational</w:t>
            </w: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13" w:name="O_155749"/>
      <w:bookmarkEnd w:id="13"/>
      <w:r w:rsidRPr="00582B7A">
        <w:t>Competency field</w:t>
      </w:r>
    </w:p>
    <w:tbl>
      <w:tblPr>
        <w:tblW w:w="0" w:type="auto"/>
        <w:tblLayout w:type="fixed"/>
        <w:tblCellMar>
          <w:left w:w="62" w:type="dxa"/>
          <w:right w:w="62" w:type="dxa"/>
        </w:tblCellMar>
        <w:tblLook w:val="0000"/>
      </w:tblPr>
      <w:tblGrid>
        <w:gridCol w:w="2784"/>
        <w:gridCol w:w="5738"/>
      </w:tblGrid>
      <w:tr w:rsidTr="003D3A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p>
        </w:tc>
      </w:tr>
    </w:tbl>
    <w:p w:rsidR="00000000" w:rsidRPr="00582B7A" w:rsidP="00582B7A">
      <w:pPr>
        <w:pStyle w:val="BodyText"/>
      </w:pPr>
    </w:p>
    <w:p w:rsidR="00000000" w:rsidRPr="00582B7A" w:rsidP="00582B7A">
      <w:pPr>
        <w:pStyle w:val="AllowPageBreak"/>
      </w:pPr>
    </w:p>
    <w:p w:rsidR="00000000" w:rsidRPr="00582B7A" w:rsidP="00582B7A">
      <w:pPr>
        <w:pStyle w:val="Heading1"/>
      </w:pPr>
      <w:bookmarkStart w:id="14" w:name="O_155748"/>
      <w:bookmarkEnd w:id="14"/>
      <w:r w:rsidRPr="00582B7A">
        <w:t>Co-requisite units</w:t>
      </w:r>
    </w:p>
    <w:tbl>
      <w:tblPr>
        <w:tblW w:w="0" w:type="auto"/>
        <w:tblLayout w:type="fixed"/>
        <w:tblCellMar>
          <w:left w:w="62" w:type="dxa"/>
          <w:right w:w="62" w:type="dxa"/>
        </w:tblCellMar>
        <w:tblLook w:val="0000"/>
      </w:tblPr>
      <w:tblGrid>
        <w:gridCol w:w="2641"/>
        <w:gridCol w:w="1322"/>
        <w:gridCol w:w="4559"/>
      </w:tblGrid>
      <w:tr w:rsidTr="003D3A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r w:rsidRPr="00582B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D3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B7A">
            <w:pPr>
              <w:pStyle w:val="BodyText"/>
              <w:rPr>
                <w:lang w:val="en-NZ"/>
              </w:rPr>
            </w:pPr>
          </w:p>
        </w:tc>
      </w:tr>
      <w:tr w:rsidTr="003D3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B7A" w:rsidP="00582B7A">
            <w:pPr>
              <w:pStyle w:val="BodyText"/>
            </w:pPr>
          </w:p>
        </w:tc>
      </w:tr>
    </w:tbl>
    <w:p w:rsidR="00000000" w:rsidRPr="00582B7A" w:rsidP="00582B7A">
      <w:pPr>
        <w:pStyle w:val="BodyText"/>
      </w:pPr>
    </w:p>
    <w:p w:rsidR="00000000" w:rsidRPr="00582B7A" w:rsidP="00582B7A"/>
    <w:sectPr w:rsidSect="00582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A92" w:rsidP="003D3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2" w:rsidP="00582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3A92" w:rsidP="00582B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D3A92" w:rsidP="00582B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A92" w:rsidP="003D3A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92" w:rsidP="00582B7A">
    <w:pPr>
      <w:pStyle w:val="Header"/>
      <w:framePr w:wrap="around"/>
    </w:pPr>
    <w:r>
      <w:fldChar w:fldCharType="begin"/>
    </w:r>
    <w:r>
      <w:instrText xml:space="preserve"> TITLE   \* MERGEFORMAT </w:instrText>
    </w:r>
    <w:r>
      <w:fldChar w:fldCharType="separate"/>
    </w:r>
    <w:r>
      <w:t>FDFOP2002A Inspect and sort materials and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3A92" w:rsidP="00582B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26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C2B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6C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B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B7A"/>
    <w:pPr>
      <w:spacing w:before="360" w:after="60"/>
      <w:outlineLvl w:val="0"/>
    </w:pPr>
    <w:rPr>
      <w:sz w:val="32"/>
    </w:rPr>
  </w:style>
  <w:style w:type="paragraph" w:styleId="Heading2">
    <w:name w:val="heading 2"/>
    <w:basedOn w:val="HeadingBase"/>
    <w:next w:val="BodyText"/>
    <w:link w:val="Heading2Char"/>
    <w:qFormat/>
    <w:rsid w:val="00582B7A"/>
    <w:pPr>
      <w:keepLines/>
      <w:spacing w:before="240" w:after="120"/>
      <w:outlineLvl w:val="1"/>
    </w:pPr>
    <w:rPr>
      <w:sz w:val="28"/>
      <w:szCs w:val="40"/>
    </w:rPr>
  </w:style>
  <w:style w:type="paragraph" w:styleId="Heading3">
    <w:name w:val="heading 3"/>
    <w:basedOn w:val="HeadingBase"/>
    <w:next w:val="BodyText"/>
    <w:link w:val="Heading3Char"/>
    <w:qFormat/>
    <w:rsid w:val="00582B7A"/>
    <w:pPr>
      <w:spacing w:before="180" w:after="120"/>
      <w:outlineLvl w:val="2"/>
    </w:pPr>
    <w:rPr>
      <w:spacing w:val="-10"/>
      <w:kern w:val="32"/>
    </w:rPr>
  </w:style>
  <w:style w:type="paragraph" w:styleId="Heading4">
    <w:name w:val="heading 4"/>
    <w:basedOn w:val="HeadingBase"/>
    <w:next w:val="BodyText"/>
    <w:link w:val="Heading4Char"/>
    <w:qFormat/>
    <w:rsid w:val="00582B7A"/>
    <w:pPr>
      <w:spacing w:before="160" w:after="120"/>
      <w:outlineLvl w:val="3"/>
    </w:pPr>
    <w:rPr>
      <w:sz w:val="22"/>
    </w:rPr>
  </w:style>
  <w:style w:type="paragraph" w:styleId="Heading5">
    <w:name w:val="heading 5"/>
    <w:basedOn w:val="HeadingBase"/>
    <w:next w:val="Normal"/>
    <w:link w:val="Heading5Char"/>
    <w:qFormat/>
    <w:rsid w:val="00582B7A"/>
    <w:pPr>
      <w:spacing w:before="80"/>
      <w:outlineLvl w:val="4"/>
    </w:pPr>
    <w:rPr>
      <w:color w:val="918585"/>
      <w:sz w:val="20"/>
    </w:rPr>
  </w:style>
  <w:style w:type="paragraph" w:styleId="Heading6">
    <w:name w:val="heading 6"/>
    <w:basedOn w:val="HeadingBase"/>
    <w:next w:val="Normal"/>
    <w:link w:val="Heading6Char"/>
    <w:qFormat/>
    <w:rsid w:val="00582B7A"/>
    <w:pPr>
      <w:spacing w:before="60"/>
      <w:outlineLvl w:val="5"/>
    </w:pPr>
    <w:rPr>
      <w:color w:val="918585"/>
      <w:sz w:val="20"/>
    </w:rPr>
  </w:style>
  <w:style w:type="paragraph" w:styleId="Heading7">
    <w:name w:val="heading 7"/>
    <w:basedOn w:val="Normal"/>
    <w:next w:val="Normal"/>
    <w:link w:val="Heading7Char"/>
    <w:qFormat/>
    <w:rsid w:val="00582B7A"/>
    <w:pPr>
      <w:ind w:left="720"/>
      <w:outlineLvl w:val="6"/>
    </w:pPr>
    <w:rPr>
      <w:i/>
    </w:rPr>
  </w:style>
  <w:style w:type="paragraph" w:styleId="Heading8">
    <w:name w:val="heading 8"/>
    <w:basedOn w:val="Normal"/>
    <w:next w:val="Normal"/>
    <w:link w:val="Heading8Char"/>
    <w:qFormat/>
    <w:rsid w:val="00582B7A"/>
    <w:pPr>
      <w:ind w:left="720"/>
      <w:outlineLvl w:val="7"/>
    </w:pPr>
    <w:rPr>
      <w:i/>
    </w:rPr>
  </w:style>
  <w:style w:type="paragraph" w:styleId="Heading9">
    <w:name w:val="heading 9"/>
    <w:basedOn w:val="Normal"/>
    <w:next w:val="Normal"/>
    <w:link w:val="Heading9Char"/>
    <w:qFormat/>
    <w:rsid w:val="00582B7A"/>
    <w:pPr>
      <w:ind w:left="720"/>
      <w:outlineLvl w:val="8"/>
    </w:pPr>
    <w:rPr>
      <w:i/>
    </w:rPr>
  </w:style>
  <w:style w:type="character" w:default="1" w:styleId="DefaultParagraphFont">
    <w:name w:val="Default Paragraph Font"/>
    <w:uiPriority w:val="1"/>
    <w:unhideWhenUsed/>
    <w:rsid w:val="00582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B7A"/>
  </w:style>
  <w:style w:type="character" w:customStyle="1" w:styleId="Heading1Char">
    <w:name w:val="Heading 1 Char"/>
    <w:basedOn w:val="DefaultParagraphFont"/>
    <w:link w:val="Heading1"/>
    <w:rsid w:val="00582B7A"/>
    <w:rPr>
      <w:rFonts w:ascii="Times New Roman" w:eastAsia="Times New Roman" w:hAnsi="Times New Roman" w:cs="Times New Roman"/>
      <w:b/>
      <w:sz w:val="32"/>
      <w:szCs w:val="20"/>
      <w:lang w:eastAsia="en-US"/>
    </w:rPr>
  </w:style>
  <w:style w:type="paragraph" w:styleId="BodyText">
    <w:name w:val="Body Text"/>
    <w:basedOn w:val="Normal"/>
    <w:link w:val="BodyTextChar"/>
    <w:rsid w:val="00582B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B7A"/>
    <w:rPr>
      <w:rFonts w:ascii="Times New Roman" w:eastAsia="Times New Roman" w:hAnsi="Times New Roman" w:cs="Times New Roman"/>
      <w:sz w:val="24"/>
      <w:lang w:val="en-US" w:eastAsia="en-US"/>
    </w:rPr>
  </w:style>
  <w:style w:type="paragraph" w:styleId="Footer">
    <w:name w:val="footer"/>
    <w:basedOn w:val="Normal"/>
    <w:link w:val="FooterChar"/>
    <w:rsid w:val="00582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B7A"/>
    <w:rPr>
      <w:rFonts w:ascii="Times New Roman" w:eastAsia="Times New Roman" w:hAnsi="Times New Roman" w:cs="Times New Roman"/>
      <w:sz w:val="16"/>
      <w:lang w:val="en-US" w:eastAsia="en-US"/>
    </w:rPr>
  </w:style>
  <w:style w:type="paragraph" w:styleId="List">
    <w:name w:val="List"/>
    <w:basedOn w:val="BodyText"/>
    <w:next w:val="BodyText"/>
    <w:rsid w:val="00582B7A"/>
    <w:pPr>
      <w:tabs>
        <w:tab w:val="left" w:pos="340"/>
      </w:tabs>
      <w:spacing w:before="60" w:after="60"/>
      <w:ind w:left="340" w:hanging="340"/>
    </w:pPr>
  </w:style>
  <w:style w:type="paragraph" w:styleId="ListBullet">
    <w:name w:val="List Bullet"/>
    <w:basedOn w:val="List"/>
    <w:rsid w:val="00582B7A"/>
    <w:pPr>
      <w:numPr>
        <w:numId w:val="13"/>
      </w:numPr>
      <w:tabs>
        <w:tab w:val="clear" w:pos="340"/>
      </w:tabs>
      <w:spacing w:before="40" w:after="40"/>
    </w:pPr>
  </w:style>
  <w:style w:type="character" w:customStyle="1" w:styleId="SpecialBold">
    <w:name w:val="Special Bold"/>
    <w:basedOn w:val="DefaultParagraphFont"/>
    <w:rsid w:val="00582B7A"/>
    <w:rPr>
      <w:b/>
      <w:spacing w:val="0"/>
    </w:rPr>
  </w:style>
  <w:style w:type="paragraph" w:styleId="ListBullet2">
    <w:name w:val="List Bullet 2"/>
    <w:basedOn w:val="List2"/>
    <w:rsid w:val="00582B7A"/>
    <w:pPr>
      <w:numPr>
        <w:numId w:val="14"/>
      </w:numPr>
      <w:tabs>
        <w:tab w:val="clear" w:pos="680"/>
      </w:tabs>
    </w:pPr>
  </w:style>
  <w:style w:type="paragraph" w:styleId="Header">
    <w:name w:val="header"/>
    <w:basedOn w:val="Normal"/>
    <w:link w:val="HeaderChar"/>
    <w:rsid w:val="00582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B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2B7A"/>
    <w:pPr>
      <w:spacing w:before="240" w:after="120"/>
      <w:outlineLvl w:val="0"/>
    </w:pPr>
    <w:rPr>
      <w:rFonts w:ascii="Times New Roman" w:hAnsi="Times New Roman"/>
      <w:b/>
      <w:sz w:val="28"/>
    </w:rPr>
  </w:style>
  <w:style w:type="paragraph" w:customStyle="1" w:styleId="AllowPageBreak">
    <w:name w:val="AllowPageBreak"/>
    <w:rsid w:val="00582B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B7A"/>
    <w:pPr>
      <w:tabs>
        <w:tab w:val="left" w:pos="680"/>
      </w:tabs>
      <w:spacing w:before="60" w:after="60"/>
      <w:ind w:left="680" w:hanging="340"/>
    </w:pPr>
  </w:style>
  <w:style w:type="character" w:customStyle="1" w:styleId="BoldandItalics">
    <w:name w:val="Bold and Italics"/>
    <w:qFormat/>
    <w:rsid w:val="00582B7A"/>
    <w:rPr>
      <w:b/>
      <w:i/>
      <w:u w:val="none"/>
    </w:rPr>
  </w:style>
  <w:style w:type="character" w:customStyle="1" w:styleId="Heading2Char">
    <w:name w:val="Heading 2 Char"/>
    <w:basedOn w:val="DefaultParagraphFont"/>
    <w:link w:val="Heading2"/>
    <w:rsid w:val="00582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B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B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B7A"/>
    <w:rPr>
      <w:rFonts w:ascii="Courier New" w:eastAsia="Times New Roman" w:hAnsi="Courier New" w:cs="Times New Roman"/>
      <w:i/>
      <w:szCs w:val="20"/>
      <w:lang w:val="en-US" w:eastAsia="en-US"/>
    </w:rPr>
  </w:style>
  <w:style w:type="paragraph" w:customStyle="1" w:styleId="HeadingBase">
    <w:name w:val="Heading Base"/>
    <w:rsid w:val="00582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B7A"/>
    <w:pPr>
      <w:tabs>
        <w:tab w:val="right" w:leader="dot" w:pos="9072"/>
      </w:tabs>
      <w:ind w:left="567"/>
    </w:pPr>
    <w:rPr>
      <w:szCs w:val="22"/>
    </w:rPr>
  </w:style>
  <w:style w:type="paragraph" w:customStyle="1" w:styleId="TOCBase">
    <w:name w:val="TOC Base"/>
    <w:rsid w:val="00582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B7A"/>
    <w:pPr>
      <w:tabs>
        <w:tab w:val="right" w:leader="dot" w:pos="9072"/>
      </w:tabs>
      <w:spacing w:before="40" w:after="40"/>
      <w:ind w:left="284"/>
    </w:pPr>
    <w:rPr>
      <w:rFonts w:ascii="Times New Roman" w:hAnsi="Times New Roman"/>
    </w:rPr>
  </w:style>
  <w:style w:type="paragraph" w:styleId="TOC1">
    <w:name w:val="toc 1"/>
    <w:basedOn w:val="TOCBase"/>
    <w:next w:val="Normal"/>
    <w:rsid w:val="00582B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B7A"/>
    <w:pPr>
      <w:spacing w:before="5040"/>
      <w:jc w:val="center"/>
    </w:pPr>
    <w:rPr>
      <w:sz w:val="48"/>
      <w:szCs w:val="72"/>
      <w:lang w:val="en-US"/>
    </w:rPr>
  </w:style>
  <w:style w:type="character" w:customStyle="1" w:styleId="TitleChar">
    <w:name w:val="Title Char"/>
    <w:basedOn w:val="DefaultParagraphFont"/>
    <w:link w:val="Title"/>
    <w:rsid w:val="00582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B7A"/>
    <w:pPr>
      <w:tabs>
        <w:tab w:val="left" w:pos="3600"/>
        <w:tab w:val="left" w:pos="3958"/>
      </w:tabs>
    </w:pPr>
  </w:style>
  <w:style w:type="paragraph" w:customStyle="1" w:styleId="Note">
    <w:name w:val="Note"/>
    <w:basedOn w:val="BodyText"/>
    <w:rsid w:val="00582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B7A"/>
    <w:pPr>
      <w:framePr w:wrap="auto" w:hAnchor="text" w:y="6049"/>
    </w:pPr>
    <w:rPr>
      <w:color w:val="000000"/>
      <w:sz w:val="40"/>
    </w:rPr>
  </w:style>
  <w:style w:type="paragraph" w:customStyle="1" w:styleId="TOCTitle">
    <w:name w:val="TOCTitle"/>
    <w:basedOn w:val="Heading1"/>
    <w:rsid w:val="00582B7A"/>
    <w:pPr>
      <w:spacing w:after="240"/>
      <w:jc w:val="center"/>
      <w:outlineLvl w:val="9"/>
    </w:pPr>
    <w:rPr>
      <w:caps/>
    </w:rPr>
  </w:style>
  <w:style w:type="paragraph" w:customStyle="1" w:styleId="Version">
    <w:name w:val="Version"/>
    <w:rsid w:val="00582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B7A"/>
    <w:pPr>
      <w:keepNext w:val="0"/>
      <w:tabs>
        <w:tab w:val="right" w:pos="4176"/>
      </w:tabs>
      <w:ind w:left="198" w:hanging="198"/>
    </w:pPr>
    <w:rPr>
      <w:rFonts w:ascii="Garamond" w:hAnsi="Garamond"/>
    </w:rPr>
  </w:style>
  <w:style w:type="paragraph" w:styleId="IndexHeading">
    <w:name w:val="index heading"/>
    <w:basedOn w:val="Normal"/>
    <w:next w:val="Index1"/>
    <w:semiHidden/>
    <w:rsid w:val="00582B7A"/>
    <w:pPr>
      <w:spacing w:before="120" w:after="120"/>
    </w:pPr>
    <w:rPr>
      <w:rFonts w:ascii="Arial" w:hAnsi="Arial"/>
      <w:b/>
      <w:color w:val="918585"/>
      <w:sz w:val="24"/>
    </w:rPr>
  </w:style>
  <w:style w:type="paragraph" w:customStyle="1" w:styleId="Chapter">
    <w:name w:val="Chapter"/>
    <w:basedOn w:val="Normal"/>
    <w:rsid w:val="00582B7A"/>
    <w:pPr>
      <w:spacing w:before="240"/>
    </w:pPr>
    <w:rPr>
      <w:rFonts w:ascii="Times New Roman" w:hAnsi="Times New Roman"/>
      <w:smallCaps/>
      <w:spacing w:val="80"/>
      <w:sz w:val="28"/>
    </w:rPr>
  </w:style>
  <w:style w:type="paragraph" w:customStyle="1" w:styleId="InChapter">
    <w:name w:val="InChapter"/>
    <w:basedOn w:val="Heading3"/>
    <w:rsid w:val="00582B7A"/>
    <w:pPr>
      <w:spacing w:after="240"/>
      <w:outlineLvl w:val="9"/>
    </w:pPr>
    <w:rPr>
      <w:noProof/>
    </w:rPr>
  </w:style>
  <w:style w:type="paragraph" w:styleId="Index2">
    <w:name w:val="index 2"/>
    <w:basedOn w:val="Normal"/>
    <w:next w:val="Normal"/>
    <w:semiHidden/>
    <w:rsid w:val="00582B7A"/>
    <w:pPr>
      <w:tabs>
        <w:tab w:val="right" w:pos="4176"/>
      </w:tabs>
      <w:ind w:left="568" w:hanging="284"/>
    </w:pPr>
    <w:rPr>
      <w:rFonts w:ascii="Garamond" w:hAnsi="Garamond"/>
    </w:rPr>
  </w:style>
  <w:style w:type="paragraph" w:customStyle="1" w:styleId="Byline">
    <w:name w:val="Byline"/>
    <w:rsid w:val="00582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B7A"/>
    <w:pPr>
      <w:tabs>
        <w:tab w:val="clear" w:pos="3600"/>
        <w:tab w:val="clear" w:pos="3958"/>
      </w:tabs>
      <w:jc w:val="right"/>
    </w:pPr>
  </w:style>
  <w:style w:type="character" w:styleId="Emphasis">
    <w:name w:val="Emphasis"/>
    <w:basedOn w:val="DefaultParagraphFont"/>
    <w:qFormat/>
    <w:rsid w:val="00582B7A"/>
    <w:rPr>
      <w:i/>
    </w:rPr>
  </w:style>
  <w:style w:type="paragraph" w:styleId="Caption">
    <w:name w:val="caption"/>
    <w:basedOn w:val="BodyText"/>
    <w:next w:val="Normal"/>
    <w:qFormat/>
    <w:rsid w:val="00582B7A"/>
    <w:pPr>
      <w:framePr w:w="2268" w:hSpace="181" w:vSpace="181" w:wrap="around" w:vAnchor="text" w:hAnchor="page" w:x="1135" w:y="285" w:anchorLock="1"/>
    </w:pPr>
    <w:rPr>
      <w:i/>
    </w:rPr>
  </w:style>
  <w:style w:type="paragraph" w:customStyle="1" w:styleId="MiniTOCTitle">
    <w:name w:val="MiniTOCTitle"/>
    <w:basedOn w:val="Heading4"/>
    <w:rsid w:val="00582B7A"/>
    <w:pPr>
      <w:spacing w:before="240"/>
      <w:outlineLvl w:val="9"/>
    </w:pPr>
    <w:rPr>
      <w:noProof/>
      <w:sz w:val="24"/>
    </w:rPr>
  </w:style>
  <w:style w:type="paragraph" w:customStyle="1" w:styleId="MiniTOCItem">
    <w:name w:val="MiniTOCItem"/>
    <w:basedOn w:val="ListBullet"/>
    <w:rsid w:val="00582B7A"/>
    <w:pPr>
      <w:numPr>
        <w:numId w:val="0"/>
      </w:numPr>
      <w:tabs>
        <w:tab w:val="right" w:leader="dot" w:pos="6521"/>
      </w:tabs>
      <w:spacing w:before="0" w:after="0"/>
    </w:pPr>
  </w:style>
  <w:style w:type="paragraph" w:customStyle="1" w:styleId="TOFTitle">
    <w:name w:val="TOFTitle"/>
    <w:basedOn w:val="TOCTitle"/>
    <w:rsid w:val="00582B7A"/>
  </w:style>
  <w:style w:type="paragraph" w:styleId="TableofFigures">
    <w:name w:val="table of figures"/>
    <w:basedOn w:val="Normal"/>
    <w:next w:val="Normal"/>
    <w:semiHidden/>
    <w:rsid w:val="00582B7A"/>
    <w:pPr>
      <w:tabs>
        <w:tab w:val="right" w:leader="dot" w:pos="9072"/>
      </w:tabs>
      <w:ind w:left="970" w:hanging="403"/>
    </w:pPr>
    <w:rPr>
      <w:rFonts w:ascii="Times New Roman" w:hAnsi="Times New Roman"/>
      <w:b/>
    </w:rPr>
  </w:style>
  <w:style w:type="paragraph" w:styleId="ListNumber">
    <w:name w:val="List Number"/>
    <w:basedOn w:val="List"/>
    <w:rsid w:val="00582B7A"/>
    <w:pPr>
      <w:numPr>
        <w:numId w:val="11"/>
      </w:numPr>
    </w:pPr>
  </w:style>
  <w:style w:type="character" w:customStyle="1" w:styleId="WingdingSymbols">
    <w:name w:val="Wingding Symbols"/>
    <w:rsid w:val="00582B7A"/>
    <w:rPr>
      <w:rFonts w:ascii="Wingdings" w:hAnsi="Wingdings"/>
    </w:rPr>
  </w:style>
  <w:style w:type="paragraph" w:customStyle="1" w:styleId="TableHeading">
    <w:name w:val="Table Heading"/>
    <w:basedOn w:val="HeadingBase"/>
    <w:rsid w:val="00582B7A"/>
    <w:pPr>
      <w:keepLines/>
      <w:pBdr>
        <w:bottom w:val="single" w:sz="6" w:space="1" w:color="918585"/>
      </w:pBdr>
      <w:spacing w:before="240"/>
    </w:pPr>
  </w:style>
  <w:style w:type="character" w:customStyle="1" w:styleId="HotSpot">
    <w:name w:val="HotSpot"/>
    <w:rsid w:val="00582B7A"/>
    <w:rPr>
      <w:color w:val="0033CC"/>
      <w:u w:val="none"/>
    </w:rPr>
  </w:style>
  <w:style w:type="paragraph" w:customStyle="1" w:styleId="BodyTextRight">
    <w:name w:val="Body Text Right"/>
    <w:basedOn w:val="BodyText"/>
    <w:rsid w:val="00582B7A"/>
    <w:pPr>
      <w:spacing w:before="0" w:after="0"/>
      <w:jc w:val="right"/>
    </w:pPr>
  </w:style>
  <w:style w:type="paragraph" w:styleId="Index3">
    <w:name w:val="index 3"/>
    <w:basedOn w:val="ListNumber2"/>
    <w:next w:val="Normal"/>
    <w:semiHidden/>
    <w:rsid w:val="00582B7A"/>
    <w:pPr>
      <w:numPr>
        <w:numId w:val="0"/>
      </w:numPr>
      <w:tabs>
        <w:tab w:val="right" w:leader="dot" w:pos="4176"/>
      </w:tabs>
    </w:pPr>
  </w:style>
  <w:style w:type="paragraph" w:styleId="ListNumber2">
    <w:name w:val="List Number 2"/>
    <w:basedOn w:val="List2"/>
    <w:rsid w:val="00582B7A"/>
    <w:pPr>
      <w:numPr>
        <w:numId w:val="10"/>
      </w:numPr>
      <w:tabs>
        <w:tab w:val="clear" w:pos="1060"/>
      </w:tabs>
    </w:pPr>
  </w:style>
  <w:style w:type="paragraph" w:customStyle="1" w:styleId="MarginNote">
    <w:name w:val="Margin Note"/>
    <w:basedOn w:val="BodyText"/>
    <w:rsid w:val="00582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B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B7A"/>
    <w:rPr>
      <w:sz w:val="32"/>
    </w:rPr>
  </w:style>
  <w:style w:type="paragraph" w:customStyle="1" w:styleId="HeadingProcedure">
    <w:name w:val="Heading Procedure"/>
    <w:basedOn w:val="HeadingBase"/>
    <w:next w:val="Normal"/>
    <w:rsid w:val="00582B7A"/>
    <w:pPr>
      <w:tabs>
        <w:tab w:val="left" w:pos="0"/>
      </w:tabs>
      <w:spacing w:before="120" w:after="60"/>
    </w:pPr>
    <w:rPr>
      <w:i/>
      <w:color w:val="918585"/>
      <w:sz w:val="22"/>
    </w:rPr>
  </w:style>
  <w:style w:type="paragraph" w:customStyle="1" w:styleId="TableBodyText">
    <w:name w:val="Table Body Text"/>
    <w:basedOn w:val="BodyText"/>
    <w:rsid w:val="00582B7A"/>
    <w:pPr>
      <w:spacing w:before="60" w:after="60"/>
    </w:pPr>
  </w:style>
  <w:style w:type="paragraph" w:styleId="ListContinue">
    <w:name w:val="List Continue"/>
    <w:basedOn w:val="List"/>
    <w:rsid w:val="00582B7A"/>
    <w:pPr>
      <w:ind w:firstLine="0"/>
    </w:pPr>
  </w:style>
  <w:style w:type="paragraph" w:customStyle="1" w:styleId="ListNote">
    <w:name w:val="List Note"/>
    <w:basedOn w:val="List"/>
    <w:rsid w:val="00582B7A"/>
    <w:pPr>
      <w:pBdr>
        <w:top w:val="single" w:sz="6" w:space="2" w:color="918585"/>
        <w:bottom w:val="single" w:sz="6" w:space="2" w:color="918585"/>
      </w:pBdr>
      <w:tabs>
        <w:tab w:val="left" w:pos="1021"/>
      </w:tabs>
      <w:ind w:firstLine="0"/>
    </w:pPr>
  </w:style>
  <w:style w:type="paragraph" w:customStyle="1" w:styleId="Warning">
    <w:name w:val="Warning"/>
    <w:basedOn w:val="BodyText"/>
    <w:rsid w:val="00582B7A"/>
    <w:pPr>
      <w:shd w:val="clear" w:color="auto" w:fill="D9D9D9"/>
      <w:tabs>
        <w:tab w:val="left" w:pos="992"/>
      </w:tabs>
      <w:ind w:left="119" w:right="119"/>
    </w:pPr>
    <w:rPr>
      <w:sz w:val="20"/>
    </w:rPr>
  </w:style>
  <w:style w:type="paragraph" w:customStyle="1" w:styleId="MarginIcons">
    <w:name w:val="Margin Icons"/>
    <w:basedOn w:val="BodyText"/>
    <w:rsid w:val="00582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B7A"/>
    <w:rPr>
      <w:rFonts w:ascii="Courier New" w:hAnsi="Courier New"/>
    </w:rPr>
  </w:style>
  <w:style w:type="paragraph" w:customStyle="1" w:styleId="NoteBullet">
    <w:name w:val="Note Bullet"/>
    <w:basedOn w:val="Note"/>
    <w:rsid w:val="00582B7A"/>
    <w:pPr>
      <w:tabs>
        <w:tab w:val="clear" w:pos="680"/>
      </w:tabs>
      <w:spacing w:before="60" w:after="60"/>
    </w:pPr>
  </w:style>
  <w:style w:type="paragraph" w:customStyle="1" w:styleId="SubHeading2">
    <w:name w:val="SubHeading2"/>
    <w:basedOn w:val="HeadingBase"/>
    <w:rsid w:val="00582B7A"/>
    <w:pPr>
      <w:spacing w:before="240" w:after="60"/>
    </w:pPr>
    <w:rPr>
      <w:sz w:val="20"/>
    </w:rPr>
  </w:style>
  <w:style w:type="paragraph" w:customStyle="1" w:styleId="SubHeading1">
    <w:name w:val="SubHeading1"/>
    <w:basedOn w:val="HeadingBase"/>
    <w:rsid w:val="00582B7A"/>
    <w:pPr>
      <w:spacing w:before="240" w:after="60"/>
    </w:pPr>
    <w:rPr>
      <w:color w:val="918585"/>
      <w:sz w:val="22"/>
    </w:rPr>
  </w:style>
  <w:style w:type="paragraph" w:customStyle="1" w:styleId="SideHeading">
    <w:name w:val="Side Heading"/>
    <w:basedOn w:val="HeadingBase"/>
    <w:rsid w:val="00582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B7A"/>
    <w:pPr>
      <w:numPr>
        <w:numId w:val="12"/>
      </w:numPr>
    </w:pPr>
  </w:style>
  <w:style w:type="paragraph" w:styleId="PlainText">
    <w:name w:val="Plain Text"/>
    <w:basedOn w:val="Normal"/>
    <w:link w:val="PlainTextChar"/>
    <w:rsid w:val="00582B7A"/>
    <w:rPr>
      <w:sz w:val="20"/>
    </w:rPr>
  </w:style>
  <w:style w:type="character" w:customStyle="1" w:styleId="PlainTextChar">
    <w:name w:val="Plain Text Char"/>
    <w:basedOn w:val="DefaultParagraphFont"/>
    <w:link w:val="PlainText"/>
    <w:rsid w:val="00582B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2B7A"/>
    <w:rPr>
      <w:b/>
      <w:smallCaps/>
    </w:rPr>
  </w:style>
  <w:style w:type="paragraph" w:customStyle="1" w:styleId="TableListNumber">
    <w:name w:val="Table List Number"/>
    <w:basedOn w:val="ListNumber"/>
    <w:rsid w:val="00582B7A"/>
    <w:pPr>
      <w:numPr>
        <w:numId w:val="0"/>
      </w:numPr>
    </w:pPr>
  </w:style>
  <w:style w:type="paragraph" w:styleId="TOC4">
    <w:name w:val="toc 4"/>
    <w:basedOn w:val="TOCBase"/>
    <w:next w:val="Normal"/>
    <w:semiHidden/>
    <w:rsid w:val="00582B7A"/>
    <w:pPr>
      <w:tabs>
        <w:tab w:val="right" w:leader="dot" w:pos="9071"/>
      </w:tabs>
      <w:ind w:left="1701"/>
    </w:pPr>
  </w:style>
  <w:style w:type="paragraph" w:customStyle="1" w:styleId="ListAlpha">
    <w:name w:val="List Alpha"/>
    <w:basedOn w:val="List"/>
    <w:rsid w:val="00582B7A"/>
    <w:pPr>
      <w:numPr>
        <w:numId w:val="9"/>
      </w:numPr>
    </w:pPr>
  </w:style>
  <w:style w:type="paragraph" w:customStyle="1" w:styleId="ListAlpha2">
    <w:name w:val="List Alpha 2"/>
    <w:basedOn w:val="List2"/>
    <w:rsid w:val="00582B7A"/>
    <w:pPr>
      <w:numPr>
        <w:numId w:val="8"/>
      </w:numPr>
    </w:pPr>
  </w:style>
  <w:style w:type="paragraph" w:styleId="List3">
    <w:name w:val="List 3"/>
    <w:basedOn w:val="BodyText"/>
    <w:rsid w:val="00582B7A"/>
    <w:pPr>
      <w:tabs>
        <w:tab w:val="left" w:pos="1021"/>
      </w:tabs>
      <w:spacing w:before="60" w:after="60"/>
      <w:ind w:left="1020" w:hanging="340"/>
    </w:pPr>
  </w:style>
  <w:style w:type="paragraph" w:styleId="List4">
    <w:name w:val="List 4"/>
    <w:basedOn w:val="BodyText"/>
    <w:rsid w:val="00582B7A"/>
    <w:pPr>
      <w:tabs>
        <w:tab w:val="left" w:pos="1361"/>
      </w:tabs>
      <w:spacing w:before="60" w:after="60"/>
      <w:ind w:left="1361" w:hanging="340"/>
    </w:pPr>
  </w:style>
  <w:style w:type="paragraph" w:styleId="List5">
    <w:name w:val="List 5"/>
    <w:basedOn w:val="BodyText"/>
    <w:rsid w:val="00582B7A"/>
    <w:pPr>
      <w:tabs>
        <w:tab w:val="left" w:pos="1701"/>
      </w:tabs>
      <w:spacing w:before="60" w:after="60"/>
      <w:ind w:left="1701" w:hanging="340"/>
    </w:pPr>
  </w:style>
  <w:style w:type="paragraph" w:styleId="ListBullet3">
    <w:name w:val="List Bullet 3"/>
    <w:basedOn w:val="List3"/>
    <w:rsid w:val="00582B7A"/>
    <w:pPr>
      <w:numPr>
        <w:numId w:val="15"/>
      </w:numPr>
      <w:tabs>
        <w:tab w:val="clear" w:pos="1021"/>
      </w:tabs>
      <w:ind w:left="1037" w:hanging="357"/>
    </w:pPr>
  </w:style>
  <w:style w:type="paragraph" w:styleId="ListBullet4">
    <w:name w:val="List Bullet 4"/>
    <w:basedOn w:val="List4"/>
    <w:rsid w:val="00582B7A"/>
    <w:pPr>
      <w:numPr>
        <w:numId w:val="3"/>
      </w:numPr>
    </w:pPr>
  </w:style>
  <w:style w:type="paragraph" w:styleId="ListBullet5">
    <w:name w:val="List Bullet 5"/>
    <w:basedOn w:val="List5"/>
    <w:rsid w:val="00582B7A"/>
    <w:pPr>
      <w:numPr>
        <w:numId w:val="4"/>
      </w:numPr>
    </w:pPr>
  </w:style>
  <w:style w:type="paragraph" w:styleId="ListContinue2">
    <w:name w:val="List Continue 2"/>
    <w:basedOn w:val="List2"/>
    <w:rsid w:val="00582B7A"/>
    <w:pPr>
      <w:ind w:firstLine="0"/>
    </w:pPr>
  </w:style>
  <w:style w:type="paragraph" w:styleId="ListContinue3">
    <w:name w:val="List Continue 3"/>
    <w:basedOn w:val="List3"/>
    <w:rsid w:val="00582B7A"/>
    <w:pPr>
      <w:ind w:left="1021" w:firstLine="0"/>
    </w:pPr>
  </w:style>
  <w:style w:type="paragraph" w:styleId="ListContinue4">
    <w:name w:val="List Continue 4"/>
    <w:basedOn w:val="List4"/>
    <w:rsid w:val="00582B7A"/>
    <w:pPr>
      <w:ind w:firstLine="0"/>
    </w:pPr>
  </w:style>
  <w:style w:type="paragraph" w:styleId="ListContinue5">
    <w:name w:val="List Continue 5"/>
    <w:basedOn w:val="List5"/>
    <w:rsid w:val="00582B7A"/>
    <w:pPr>
      <w:ind w:firstLine="0"/>
    </w:pPr>
  </w:style>
  <w:style w:type="paragraph" w:styleId="ListNumber3">
    <w:name w:val="List Number 3"/>
    <w:basedOn w:val="List3"/>
    <w:rsid w:val="00582B7A"/>
    <w:pPr>
      <w:numPr>
        <w:numId w:val="5"/>
      </w:numPr>
    </w:pPr>
  </w:style>
  <w:style w:type="paragraph" w:styleId="ListNumber4">
    <w:name w:val="List Number 4"/>
    <w:basedOn w:val="List4"/>
    <w:rsid w:val="00582B7A"/>
    <w:pPr>
      <w:numPr>
        <w:numId w:val="6"/>
      </w:numPr>
    </w:pPr>
  </w:style>
  <w:style w:type="paragraph" w:styleId="ListNumber5">
    <w:name w:val="List Number 5"/>
    <w:basedOn w:val="List5"/>
    <w:rsid w:val="00582B7A"/>
    <w:pPr>
      <w:numPr>
        <w:numId w:val="7"/>
      </w:numPr>
    </w:pPr>
  </w:style>
  <w:style w:type="paragraph" w:styleId="BlockText">
    <w:name w:val="Block Text"/>
    <w:basedOn w:val="Normal"/>
    <w:rsid w:val="00582B7A"/>
    <w:pPr>
      <w:spacing w:after="120"/>
      <w:ind w:left="1440" w:right="1440"/>
    </w:pPr>
  </w:style>
  <w:style w:type="character" w:customStyle="1" w:styleId="Subscript">
    <w:name w:val="Subscript"/>
    <w:basedOn w:val="DefaultParagraphFont"/>
    <w:rsid w:val="00582B7A"/>
    <w:rPr>
      <w:sz w:val="16"/>
      <w:vertAlign w:val="subscript"/>
    </w:rPr>
  </w:style>
  <w:style w:type="character" w:customStyle="1" w:styleId="Superscript">
    <w:name w:val="Superscript"/>
    <w:basedOn w:val="DefaultParagraphFont"/>
    <w:rsid w:val="00582B7A"/>
    <w:rPr>
      <w:sz w:val="16"/>
      <w:vertAlign w:val="superscript"/>
    </w:rPr>
  </w:style>
  <w:style w:type="character" w:customStyle="1" w:styleId="Symbols">
    <w:name w:val="Symbols"/>
    <w:basedOn w:val="DefaultParagraphFont"/>
    <w:rsid w:val="00582B7A"/>
    <w:rPr>
      <w:rFonts w:ascii="Symbol" w:hAnsi="Symbol"/>
    </w:rPr>
  </w:style>
  <w:style w:type="character" w:customStyle="1" w:styleId="MenuOptions">
    <w:name w:val="Menu Options"/>
    <w:basedOn w:val="DefaultParagraphFont"/>
    <w:rsid w:val="00582B7A"/>
    <w:rPr>
      <w:rFonts w:ascii="Arial Narrow" w:hAnsi="Arial Narrow"/>
      <w:smallCaps/>
    </w:rPr>
  </w:style>
  <w:style w:type="character" w:customStyle="1" w:styleId="Buttons">
    <w:name w:val="Buttons"/>
    <w:basedOn w:val="DefaultParagraphFont"/>
    <w:rsid w:val="00582B7A"/>
    <w:rPr>
      <w:b/>
    </w:rPr>
  </w:style>
  <w:style w:type="character" w:customStyle="1" w:styleId="Underlined">
    <w:name w:val="Underlined"/>
    <w:basedOn w:val="DefaultParagraphFont"/>
    <w:rsid w:val="00582B7A"/>
    <w:rPr>
      <w:u w:val="single"/>
    </w:rPr>
  </w:style>
  <w:style w:type="paragraph" w:customStyle="1" w:styleId="TableBodyTextRight">
    <w:name w:val="Table Body Text Right"/>
    <w:basedOn w:val="TableBodyText"/>
    <w:rsid w:val="00582B7A"/>
    <w:pPr>
      <w:widowControl w:val="0"/>
      <w:autoSpaceDE w:val="0"/>
      <w:autoSpaceDN w:val="0"/>
      <w:adjustRightInd w:val="0"/>
      <w:jc w:val="right"/>
    </w:pPr>
    <w:rPr>
      <w:rFonts w:cs="Arial"/>
      <w:szCs w:val="18"/>
    </w:rPr>
  </w:style>
  <w:style w:type="paragraph" w:customStyle="1" w:styleId="CopyrightText">
    <w:name w:val="Copyright Text"/>
    <w:basedOn w:val="BodyText"/>
    <w:rsid w:val="00582B7A"/>
    <w:rPr>
      <w:sz w:val="18"/>
    </w:rPr>
  </w:style>
  <w:style w:type="paragraph" w:customStyle="1" w:styleId="BodySmallRight">
    <w:name w:val="Body Small Right"/>
    <w:basedOn w:val="BodyTextRight"/>
    <w:rsid w:val="00582B7A"/>
    <w:rPr>
      <w:sz w:val="18"/>
      <w:szCs w:val="18"/>
    </w:rPr>
  </w:style>
  <w:style w:type="paragraph" w:customStyle="1" w:styleId="MarginEdition">
    <w:name w:val="Margin Edition"/>
    <w:basedOn w:val="MarginNote"/>
    <w:rsid w:val="00582B7A"/>
    <w:pPr>
      <w:spacing w:before="0" w:after="0"/>
    </w:pPr>
    <w:rPr>
      <w:rFonts w:ascii="Times New Roman" w:hAnsi="Times New Roman"/>
      <w:color w:val="999999"/>
    </w:rPr>
  </w:style>
  <w:style w:type="paragraph" w:customStyle="1" w:styleId="Spacer">
    <w:name w:val="Spacer"/>
    <w:basedOn w:val="Normal"/>
    <w:rsid w:val="00582B7A"/>
    <w:rPr>
      <w:sz w:val="2"/>
      <w:szCs w:val="2"/>
    </w:rPr>
  </w:style>
  <w:style w:type="character" w:customStyle="1" w:styleId="Small">
    <w:name w:val="Small"/>
    <w:basedOn w:val="DefaultParagraphFont"/>
    <w:rsid w:val="00582B7A"/>
    <w:rPr>
      <w:sz w:val="16"/>
    </w:rPr>
  </w:style>
  <w:style w:type="paragraph" w:customStyle="1" w:styleId="WideTable">
    <w:name w:val="Wide Table"/>
    <w:basedOn w:val="Normal"/>
    <w:rsid w:val="00582B7A"/>
    <w:pPr>
      <w:ind w:left="-1418"/>
    </w:pPr>
    <w:rPr>
      <w:sz w:val="2"/>
      <w:szCs w:val="2"/>
    </w:rPr>
  </w:style>
  <w:style w:type="character" w:styleId="PageNumber">
    <w:name w:val="page number"/>
    <w:basedOn w:val="DefaultParagraphFont"/>
    <w:rsid w:val="00582B7A"/>
  </w:style>
  <w:style w:type="paragraph" w:styleId="Quote">
    <w:name w:val="Quote"/>
    <w:basedOn w:val="Heading1"/>
    <w:link w:val="QuoteChar"/>
    <w:qFormat/>
    <w:rsid w:val="00582B7A"/>
    <w:rPr>
      <w:b w:val="0"/>
      <w:sz w:val="72"/>
      <w:szCs w:val="72"/>
      <w:lang w:val="en-NZ"/>
    </w:rPr>
  </w:style>
  <w:style w:type="character" w:customStyle="1" w:styleId="QuoteChar">
    <w:name w:val="Quote Char"/>
    <w:basedOn w:val="DefaultParagraphFont"/>
    <w:link w:val="Quote"/>
    <w:rsid w:val="00582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B7A"/>
    <w:pPr>
      <w:pageBreakBefore/>
    </w:pPr>
  </w:style>
  <w:style w:type="paragraph" w:customStyle="1" w:styleId="Border">
    <w:name w:val="Border"/>
    <w:basedOn w:val="Normal"/>
    <w:qFormat/>
    <w:rsid w:val="00582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B7A"/>
    <w:rPr>
      <w:b/>
      <w:bCs/>
      <w:i/>
      <w:iCs/>
      <w:color w:val="auto"/>
    </w:rPr>
  </w:style>
  <w:style w:type="paragraph" w:styleId="IntenseQuote">
    <w:name w:val="Intense Quote"/>
    <w:basedOn w:val="Normal"/>
    <w:next w:val="Normal"/>
    <w:link w:val="IntenseQuoteChar"/>
    <w:uiPriority w:val="30"/>
    <w:qFormat/>
    <w:rsid w:val="00582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B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2B7A"/>
    <w:rPr>
      <w:smallCaps/>
      <w:color w:val="auto"/>
      <w:u w:val="single"/>
    </w:rPr>
  </w:style>
  <w:style w:type="character" w:styleId="IntenseReference">
    <w:name w:val="Intense Reference"/>
    <w:basedOn w:val="DefaultParagraphFont"/>
    <w:uiPriority w:val="32"/>
    <w:qFormat/>
    <w:rsid w:val="00582B7A"/>
    <w:rPr>
      <w:b/>
      <w:bCs/>
      <w:smallCaps/>
      <w:color w:val="auto"/>
      <w:spacing w:val="5"/>
      <w:u w:val="single"/>
    </w:rPr>
  </w:style>
  <w:style w:type="paragraph" w:customStyle="1" w:styleId="2ColumnHeading">
    <w:name w:val="2Column Heading"/>
    <w:basedOn w:val="BodyText"/>
    <w:qFormat/>
    <w:rsid w:val="00582B7A"/>
    <w:pPr>
      <w:spacing w:after="60"/>
      <w:ind w:left="-2268"/>
    </w:pPr>
    <w:rPr>
      <w:b/>
    </w:rPr>
  </w:style>
  <w:style w:type="paragraph" w:customStyle="1" w:styleId="Heading1TOC">
    <w:name w:val="Heading1 TOC"/>
    <w:basedOn w:val="Normal"/>
    <w:qFormat/>
    <w:rsid w:val="00582B7A"/>
    <w:pPr>
      <w:spacing w:before="240" w:after="120"/>
    </w:pPr>
    <w:rPr>
      <w:rFonts w:ascii="Times New Roman" w:hAnsi="Times New Roman"/>
      <w:b/>
      <w:sz w:val="32"/>
    </w:rPr>
  </w:style>
  <w:style w:type="paragraph" w:customStyle="1" w:styleId="Heading2TOC">
    <w:name w:val="Heading2 TOC"/>
    <w:basedOn w:val="Normal"/>
    <w:qFormat/>
    <w:rsid w:val="00582B7A"/>
    <w:pPr>
      <w:spacing w:before="240" w:after="60"/>
    </w:pPr>
    <w:rPr>
      <w:rFonts w:ascii="Times New Roman" w:hAnsi="Times New Roman"/>
      <w:b/>
      <w:sz w:val="28"/>
    </w:rPr>
  </w:style>
  <w:style w:type="character" w:customStyle="1" w:styleId="Underline">
    <w:name w:val="Underline"/>
    <w:basedOn w:val="DefaultParagraphFont"/>
    <w:qFormat/>
    <w:rsid w:val="00582B7A"/>
    <w:rPr>
      <w:u w:val="single"/>
    </w:rPr>
  </w:style>
  <w:style w:type="paragraph" w:styleId="BalloonText">
    <w:name w:val="Balloon Text"/>
    <w:basedOn w:val="Normal"/>
    <w:link w:val="BalloonTextChar"/>
    <w:rsid w:val="00582B7A"/>
    <w:rPr>
      <w:rFonts w:ascii="Tahoma" w:hAnsi="Tahoma" w:cs="Tahoma"/>
      <w:sz w:val="16"/>
      <w:szCs w:val="16"/>
    </w:rPr>
  </w:style>
  <w:style w:type="character" w:customStyle="1" w:styleId="BalloonTextChar">
    <w:name w:val="Balloon Text Char"/>
    <w:basedOn w:val="DefaultParagraphFont"/>
    <w:link w:val="BalloonText"/>
    <w:rsid w:val="00582B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B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B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7360</Characters>
  <Application>Microsoft Office Word</Application>
  <DocSecurity>0</DocSecurity>
  <Lines>252</Lines>
  <Paragraphs>131</Paragraphs>
  <ScaleCrop>false</ScaleCrop>
  <Company>Author-it Software Corporation Ltd.</Company>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FDFOP2002A Inspect and sort materials and product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