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E89" w:rsidP="000A2E89">
      <w:pPr>
        <w:pStyle w:val="Title"/>
      </w:pPr>
      <w:r>
        <w:fldChar w:fldCharType="begin"/>
      </w:r>
      <w:r>
        <w:instrText xml:space="preserve"> TITLE   \* MERGEFORMAT </w:instrText>
      </w:r>
      <w:r>
        <w:fldChar w:fldCharType="separate"/>
      </w:r>
      <w:r>
        <w:t>FDFOP1009A Follow work procedures to maintain quality</w:t>
      </w:r>
      <w:r>
        <w:fldChar w:fldCharType="end"/>
      </w:r>
    </w:p>
    <w:p w:rsidR="000A2E89" w:rsidP="000A2E89">
      <w:pPr>
        <w:pStyle w:val="Version"/>
        <w:sectPr w:rsidSect="000048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48A0" w:rsidP="000048A0">
      <w:pPr>
        <w:pStyle w:val="SuperHeading"/>
      </w:pPr>
      <w:r w:rsidRPr="000048A0">
        <w:t>FDFOP1009A Follow work procedures to maintain quality</w:t>
      </w:r>
    </w:p>
    <w:p w:rsidR="00000000" w:rsidRPr="000048A0" w:rsidP="000048A0">
      <w:pPr>
        <w:pStyle w:val="SuperHeading"/>
      </w:pPr>
    </w:p>
    <w:p w:rsidR="00000000" w:rsidRPr="000048A0" w:rsidP="000048A0">
      <w:pPr>
        <w:pStyle w:val="Heading1"/>
      </w:pPr>
      <w:bookmarkStart w:id="1" w:name="O_75003"/>
      <w:bookmarkEnd w:id="1"/>
      <w:r w:rsidRPr="000048A0">
        <w:t>Modification History</w:t>
      </w:r>
    </w:p>
    <w:p w:rsidR="00000000" w:rsidRPr="000048A0" w:rsidP="000048A0">
      <w:pPr>
        <w:pStyle w:val="BodyText"/>
      </w:pPr>
      <w:r w:rsidRPr="000048A0">
        <w:t>Not applicable.</w:t>
      </w:r>
    </w:p>
    <w:p w:rsidR="00000000" w:rsidRPr="000048A0" w:rsidP="000048A0">
      <w:pPr>
        <w:pStyle w:val="AllowPageBreak"/>
      </w:pPr>
    </w:p>
    <w:p w:rsidR="00000000" w:rsidRPr="000048A0" w:rsidP="000048A0">
      <w:pPr>
        <w:pStyle w:val="Heading1"/>
      </w:pPr>
      <w:bookmarkStart w:id="2" w:name="O_75004"/>
      <w:bookmarkEnd w:id="2"/>
      <w:r w:rsidRPr="000048A0">
        <w:t>Unit Descriptor</w:t>
      </w:r>
    </w:p>
    <w:tbl>
      <w:tblPr>
        <w:tblW w:w="0" w:type="auto"/>
        <w:tblLayout w:type="fixed"/>
        <w:tblCellMar>
          <w:left w:w="62" w:type="dxa"/>
          <w:right w:w="62" w:type="dxa"/>
        </w:tblCellMar>
        <w:tblLook w:val="0000"/>
      </w:tblPr>
      <w:tblGrid>
        <w:gridCol w:w="2671"/>
        <w:gridCol w:w="5851"/>
      </w:tblGrid>
      <w:tr w:rsidTr="000A2E8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 xml:space="preserve">This unit of competency covers the skills and knowledge required to follow basic quality assurance </w:t>
            </w:r>
            <w:r w:rsidRPr="000048A0">
              <w:t>practices related to monitoring quality where work involves routine manual processes and/or operation of simple automated equipment.</w:t>
            </w:r>
          </w:p>
        </w:tc>
      </w:tr>
    </w:tbl>
    <w:p w:rsidR="00000000" w:rsidRPr="000048A0" w:rsidP="000048A0">
      <w:pPr>
        <w:pStyle w:val="BodyText"/>
      </w:pPr>
    </w:p>
    <w:p w:rsidR="00000000" w:rsidRPr="000048A0" w:rsidP="000048A0">
      <w:pPr>
        <w:pStyle w:val="AllowPageBreak"/>
      </w:pPr>
    </w:p>
    <w:p w:rsidR="00000000" w:rsidRPr="000048A0" w:rsidP="000048A0">
      <w:pPr>
        <w:pStyle w:val="Heading1"/>
      </w:pPr>
      <w:bookmarkStart w:id="3" w:name="O_75005"/>
      <w:bookmarkEnd w:id="3"/>
      <w:r w:rsidRPr="000048A0">
        <w:t>Application of the Unit</w:t>
      </w:r>
    </w:p>
    <w:tbl>
      <w:tblPr>
        <w:tblW w:w="0" w:type="auto"/>
        <w:tblLayout w:type="fixed"/>
        <w:tblCellMar>
          <w:left w:w="62" w:type="dxa"/>
          <w:right w:w="62" w:type="dxa"/>
        </w:tblCellMar>
        <w:tblLook w:val="0000"/>
      </w:tblPr>
      <w:tblGrid>
        <w:gridCol w:w="2752"/>
        <w:gridCol w:w="5770"/>
      </w:tblGrid>
      <w:tr w:rsidTr="000A2E8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This unit has applicatio</w:t>
            </w:r>
            <w:r w:rsidRPr="000048A0">
              <w:t xml:space="preserve">n in a food processing environment. It typically targets the production worker responsible for following quality procedures in own work operations. </w:t>
            </w:r>
          </w:p>
          <w:p w:rsidR="00000000" w:rsidRPr="000048A0" w:rsidP="000048A0">
            <w:pPr>
              <w:pStyle w:val="BodyText"/>
            </w:pPr>
            <w:r w:rsidRPr="000048A0">
              <w:t xml:space="preserve">Where numeracy skills beyond those identified to conduct basic quality checks are required, FDFOP2061A Use </w:t>
            </w:r>
            <w:r w:rsidRPr="000048A0">
              <w:t>numerical applications in the workplace or FDFOP1008A Take and record basic measurements, should be selected.</w:t>
            </w:r>
          </w:p>
          <w:p w:rsidR="00000000" w:rsidRPr="000048A0" w:rsidP="000048A0">
            <w:pPr>
              <w:pStyle w:val="BodyText"/>
            </w:pPr>
            <w:r w:rsidRPr="000048A0">
              <w:t>Note that this unit does not apply to the pharmaceutical industry. Refer to FDFPH1001A Follow work procedures to maintain Good Manufacturing Pract</w:t>
            </w:r>
            <w:r w:rsidRPr="000048A0">
              <w:t>ice.</w:t>
            </w:r>
          </w:p>
        </w:tc>
      </w:tr>
    </w:tbl>
    <w:p w:rsidR="00000000" w:rsidRPr="000048A0" w:rsidP="000048A0">
      <w:pPr>
        <w:pStyle w:val="BodyText"/>
      </w:pPr>
    </w:p>
    <w:p w:rsidR="00000000" w:rsidRPr="000048A0" w:rsidP="000048A0">
      <w:pPr>
        <w:pStyle w:val="AllowPageBreak"/>
      </w:pPr>
    </w:p>
    <w:p w:rsidR="00000000" w:rsidRPr="000048A0" w:rsidP="000048A0">
      <w:pPr>
        <w:pStyle w:val="Heading1"/>
      </w:pPr>
      <w:bookmarkStart w:id="4" w:name="O_75006"/>
      <w:bookmarkEnd w:id="4"/>
      <w:r w:rsidRPr="000048A0">
        <w:t>Licensing/Regulatory Information</w:t>
      </w:r>
    </w:p>
    <w:p w:rsidR="00000000" w:rsidRPr="000048A0" w:rsidP="000048A0">
      <w:pPr>
        <w:pStyle w:val="BodyText"/>
      </w:pPr>
      <w:r w:rsidRPr="000048A0">
        <w:t>Not applicable.</w:t>
      </w:r>
    </w:p>
    <w:p w:rsidR="00000000" w:rsidRPr="000048A0" w:rsidP="000048A0">
      <w:pPr>
        <w:pStyle w:val="AllowPageBreak"/>
      </w:pPr>
    </w:p>
    <w:p w:rsidR="00000000" w:rsidRPr="000048A0" w:rsidP="000048A0">
      <w:pPr>
        <w:pStyle w:val="Heading1"/>
      </w:pPr>
      <w:bookmarkStart w:id="5" w:name="O_75007"/>
      <w:bookmarkEnd w:id="5"/>
      <w:r w:rsidRPr="000048A0">
        <w:t>Pre-Requisites</w:t>
      </w:r>
    </w:p>
    <w:tbl>
      <w:tblPr>
        <w:tblW w:w="0" w:type="auto"/>
        <w:tblLayout w:type="fixed"/>
        <w:tblCellMar>
          <w:left w:w="62" w:type="dxa"/>
          <w:right w:w="62" w:type="dxa"/>
        </w:tblCellMar>
        <w:tblLook w:val="0000"/>
      </w:tblPr>
      <w:tblGrid>
        <w:gridCol w:w="2775"/>
        <w:gridCol w:w="1295"/>
        <w:gridCol w:w="4452"/>
      </w:tblGrid>
      <w:tr w:rsidTr="000A2E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p>
        </w:tc>
      </w:tr>
      <w:tr w:rsidTr="000A2E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p>
        </w:tc>
      </w:tr>
      <w:tr w:rsidTr="000A2E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p>
        </w:tc>
      </w:tr>
    </w:tbl>
    <w:p w:rsidR="00000000" w:rsidRPr="000048A0" w:rsidP="000048A0">
      <w:pPr>
        <w:pStyle w:val="BodyText"/>
      </w:pPr>
    </w:p>
    <w:p w:rsidR="00000000" w:rsidRPr="000048A0" w:rsidP="000048A0">
      <w:pPr>
        <w:pStyle w:val="AllowPageBreak"/>
      </w:pPr>
    </w:p>
    <w:p w:rsidR="00000000" w:rsidRPr="000048A0" w:rsidP="000048A0">
      <w:pPr>
        <w:pStyle w:val="Heading1"/>
      </w:pPr>
      <w:bookmarkStart w:id="6" w:name="O_75008"/>
      <w:bookmarkEnd w:id="6"/>
      <w:r w:rsidRPr="000048A0">
        <w:t>Employability Skills Information</w:t>
      </w:r>
    </w:p>
    <w:tbl>
      <w:tblPr>
        <w:tblW w:w="0" w:type="auto"/>
        <w:tblLayout w:type="fixed"/>
        <w:tblCellMar>
          <w:left w:w="62" w:type="dxa"/>
          <w:right w:w="62" w:type="dxa"/>
        </w:tblCellMar>
        <w:tblLook w:val="0000"/>
      </w:tblPr>
      <w:tblGrid>
        <w:gridCol w:w="2802"/>
        <w:gridCol w:w="5720"/>
      </w:tblGrid>
      <w:tr w:rsidTr="000A2E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 xml:space="preserve">This unit contains employability skills.  </w:t>
            </w:r>
          </w:p>
        </w:tc>
      </w:tr>
    </w:tbl>
    <w:p w:rsidR="00000000" w:rsidRPr="000048A0" w:rsidP="000048A0">
      <w:pPr>
        <w:pStyle w:val="BodyText"/>
      </w:pPr>
    </w:p>
    <w:p w:rsidR="00000000" w:rsidRPr="000048A0" w:rsidP="000048A0">
      <w:pPr>
        <w:pStyle w:val="AllowPageBreak"/>
      </w:pPr>
    </w:p>
    <w:p w:rsidR="00000000" w:rsidRPr="000048A0" w:rsidP="000048A0">
      <w:pPr>
        <w:pStyle w:val="Heading1"/>
      </w:pPr>
      <w:bookmarkStart w:id="7" w:name="O_75009"/>
      <w:bookmarkEnd w:id="7"/>
      <w:r w:rsidRPr="000048A0">
        <w:t>Elements and Performance Criteria Pre-Content</w:t>
      </w:r>
    </w:p>
    <w:tbl>
      <w:tblPr>
        <w:tblW w:w="0" w:type="auto"/>
        <w:tblLayout w:type="fixed"/>
        <w:tblCellMar>
          <w:left w:w="62" w:type="dxa"/>
          <w:right w:w="62" w:type="dxa"/>
        </w:tblCellMar>
        <w:tblLook w:val="0000"/>
      </w:tblPr>
      <w:tblGrid>
        <w:gridCol w:w="2556"/>
        <w:gridCol w:w="5966"/>
      </w:tblGrid>
      <w:tr w:rsidTr="000A2E8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Performance criteria describe the performance needed to demonstrate achievement of the element. Where bold italicised text is used, furth</w:t>
            </w:r>
            <w:r w:rsidRPr="000048A0">
              <w:t>er information is detailed in the required skills and knowledge section and the range statement. Assessment of performance is to be consistent with the evidence guide.</w:t>
            </w:r>
          </w:p>
        </w:tc>
      </w:tr>
    </w:tbl>
    <w:p w:rsidR="00000000" w:rsidRPr="000048A0" w:rsidP="000048A0">
      <w:pPr>
        <w:pStyle w:val="BodyText"/>
      </w:pPr>
    </w:p>
    <w:p w:rsidR="00000000" w:rsidRPr="000048A0" w:rsidP="000048A0">
      <w:pPr>
        <w:pStyle w:val="AllowPageBreak"/>
      </w:pPr>
    </w:p>
    <w:p w:rsidR="00000000" w:rsidRPr="000048A0" w:rsidP="000048A0">
      <w:pPr>
        <w:pStyle w:val="Heading1"/>
      </w:pPr>
      <w:bookmarkStart w:id="8" w:name="O_75010"/>
      <w:bookmarkEnd w:id="8"/>
      <w:r w:rsidRPr="000048A0">
        <w:t>Elements and Performance Criteria</w:t>
      </w:r>
    </w:p>
    <w:tbl>
      <w:tblPr>
        <w:tblW w:w="0" w:type="auto"/>
        <w:tblLayout w:type="fixed"/>
        <w:tblCellMar>
          <w:left w:w="62" w:type="dxa"/>
          <w:right w:w="62" w:type="dxa"/>
        </w:tblCellMar>
        <w:tblLook w:val="0000"/>
      </w:tblPr>
      <w:tblGrid>
        <w:gridCol w:w="2556"/>
        <w:gridCol w:w="5966"/>
      </w:tblGrid>
      <w:tr w:rsidTr="000A2E89">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PERFORMANCE CRITERIA</w:t>
            </w:r>
          </w:p>
        </w:tc>
      </w:tr>
      <w:tr w:rsidTr="000A2E8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List"/>
              <w:rPr>
                <w:lang w:val="en-NZ"/>
              </w:rPr>
            </w:pPr>
            <w:r w:rsidRPr="000048A0">
              <w:t>1.</w:t>
            </w:r>
            <w:r w:rsidRPr="000048A0">
              <w:tab/>
            </w:r>
            <w:r w:rsidRPr="000048A0">
              <w:t>Monitor quality of work outcome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List2"/>
            </w:pPr>
            <w:r w:rsidRPr="000048A0">
              <w:t>1.1.</w:t>
            </w:r>
            <w:r w:rsidRPr="000048A0">
              <w:tab/>
              <w:t xml:space="preserve">Quality requirements are identified </w:t>
            </w:r>
          </w:p>
          <w:p w:rsidR="00000000" w:rsidRPr="000048A0" w:rsidP="000048A0">
            <w:pPr>
              <w:pStyle w:val="List2"/>
            </w:pPr>
            <w:r w:rsidRPr="000048A0">
              <w:t>1.2.</w:t>
            </w:r>
            <w:r w:rsidRPr="000048A0">
              <w:tab/>
              <w:t xml:space="preserve">Inputs are inspected to confirm capability to meet quality requirements </w:t>
            </w:r>
          </w:p>
          <w:p w:rsidR="00000000" w:rsidRPr="000048A0" w:rsidP="000048A0">
            <w:pPr>
              <w:pStyle w:val="List2"/>
            </w:pPr>
            <w:r w:rsidRPr="000048A0">
              <w:t>1.3.</w:t>
            </w:r>
            <w:r w:rsidRPr="000048A0">
              <w:tab/>
              <w:t>Work is conducted according to work procedures</w:t>
            </w:r>
          </w:p>
          <w:p w:rsidR="00000000" w:rsidP="000048A0">
            <w:pPr>
              <w:pStyle w:val="List2"/>
              <w:rPr>
                <w:lang w:val="en-NZ"/>
              </w:rPr>
            </w:pPr>
            <w:r w:rsidRPr="000048A0">
              <w:t>1.4.</w:t>
            </w:r>
            <w:r w:rsidRPr="000048A0">
              <w:tab/>
              <w:t xml:space="preserve">Work is conducted in accordance with workplace </w:t>
            </w:r>
            <w:r w:rsidRPr="000048A0">
              <w:t>environmental guidelines</w:t>
            </w:r>
          </w:p>
        </w:tc>
      </w:tr>
      <w:tr w:rsidTr="000A2E8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List"/>
              <w:rPr>
                <w:lang w:val="en-NZ"/>
              </w:rPr>
            </w:pPr>
            <w:r w:rsidRPr="000048A0">
              <w:t>2.</w:t>
            </w:r>
            <w:r w:rsidRPr="000048A0">
              <w:tab/>
              <w:t>Identify and report unacceptable inputs and/or outputs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List2"/>
            </w:pPr>
            <w:r w:rsidRPr="000048A0">
              <w:t>2.1.</w:t>
            </w:r>
            <w:r w:rsidRPr="000048A0">
              <w:tab/>
              <w:t>Work area, materials, processes and product are routinely checked to ensure compliance with quality requirements</w:t>
            </w:r>
          </w:p>
          <w:p w:rsidR="00000000" w:rsidRPr="000048A0" w:rsidP="000048A0">
            <w:pPr>
              <w:pStyle w:val="List2"/>
            </w:pPr>
            <w:r w:rsidRPr="000048A0">
              <w:t>2.2.</w:t>
            </w:r>
            <w:r w:rsidRPr="000048A0">
              <w:tab/>
              <w:t>Unacceptable quality is identified and corrective</w:t>
            </w:r>
            <w:r w:rsidRPr="000048A0">
              <w:t xml:space="preserve"> action is taken within the level of responsibility to maintain quality standards</w:t>
            </w:r>
          </w:p>
          <w:p w:rsidR="00000000" w:rsidRPr="000048A0" w:rsidP="000048A0">
            <w:pPr>
              <w:pStyle w:val="List2"/>
            </w:pPr>
            <w:r w:rsidRPr="000048A0">
              <w:t>2.3.</w:t>
            </w:r>
            <w:r w:rsidRPr="000048A0">
              <w:tab/>
              <w:t>Quality variation is reported according to workplace reporting requirements</w:t>
            </w:r>
          </w:p>
        </w:tc>
      </w:tr>
    </w:tbl>
    <w:p w:rsidR="00000000" w:rsidRPr="000048A0" w:rsidP="000048A0">
      <w:pPr>
        <w:pStyle w:val="BodyText"/>
      </w:pPr>
    </w:p>
    <w:p w:rsidR="00000000" w:rsidRPr="000048A0" w:rsidP="000048A0">
      <w:pPr>
        <w:pStyle w:val="AllowPageBreak"/>
      </w:pPr>
    </w:p>
    <w:p w:rsidR="00000000" w:rsidRPr="000048A0" w:rsidP="000048A0">
      <w:pPr>
        <w:pStyle w:val="Heading1"/>
      </w:pPr>
      <w:bookmarkStart w:id="9" w:name="O_75011"/>
      <w:bookmarkEnd w:id="9"/>
      <w:r w:rsidRPr="000048A0">
        <w:t>Required Skills and Knowledge</w:t>
      </w:r>
    </w:p>
    <w:tbl>
      <w:tblPr>
        <w:tblW w:w="0" w:type="auto"/>
        <w:tblLayout w:type="fixed"/>
        <w:tblCellMar>
          <w:left w:w="62" w:type="dxa"/>
          <w:right w:w="62" w:type="dxa"/>
        </w:tblCellMar>
        <w:tblLook w:val="0000"/>
      </w:tblPr>
      <w:tblGrid>
        <w:gridCol w:w="8522"/>
      </w:tblGrid>
      <w:tr w:rsidTr="000A2E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REQUIRED SKILLS AND KNOWLEDGE</w:t>
            </w:r>
          </w:p>
        </w:tc>
      </w:tr>
      <w:tr w:rsidTr="000A2E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t>This section describes the skills and knowledge required for this unit.</w:t>
            </w:r>
          </w:p>
        </w:tc>
      </w:tr>
      <w:tr w:rsidTr="000A2E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Required skills</w:t>
            </w:r>
          </w:p>
        </w:tc>
      </w:tr>
      <w:tr w:rsidTr="000A2E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rPr>
                <w:rStyle w:val="BoldandItalics"/>
              </w:rPr>
              <w:t>Ability to</w:t>
            </w:r>
            <w:r w:rsidRPr="000048A0">
              <w:t>:</w:t>
            </w:r>
          </w:p>
          <w:p w:rsidR="00000000" w:rsidRPr="000048A0" w:rsidP="000048A0">
            <w:pPr>
              <w:pStyle w:val="ListBullet"/>
            </w:pPr>
            <w:r w:rsidRPr="000048A0">
              <w:t>access and apply workplace information on quality requirements for own work</w:t>
            </w:r>
          </w:p>
          <w:p w:rsidR="00000000" w:rsidRPr="000048A0" w:rsidP="000048A0">
            <w:pPr>
              <w:pStyle w:val="ListBullet"/>
            </w:pPr>
            <w:r w:rsidRPr="000048A0">
              <w:t>identify control points or inspection points for own work and related methods used to monitor quality</w:t>
            </w:r>
          </w:p>
          <w:p w:rsidR="00000000" w:rsidRPr="000048A0" w:rsidP="000048A0">
            <w:pPr>
              <w:pStyle w:val="ListBullet"/>
            </w:pPr>
            <w:r w:rsidRPr="000048A0">
              <w:t>carry out relevant checks and inspections as required, such as checks and inspections on equipment, materials, product, packaging consumables and processi</w:t>
            </w:r>
            <w:r w:rsidRPr="000048A0">
              <w:t>ng conditions relevant to own work</w:t>
            </w:r>
          </w:p>
          <w:p w:rsidR="00000000" w:rsidRPr="000048A0" w:rsidP="000048A0">
            <w:pPr>
              <w:pStyle w:val="ListBullet"/>
            </w:pPr>
            <w:r w:rsidRPr="000048A0">
              <w:t>identify and respond to out-of-specification or unacceptable inputs and/or outputs, such as making adjustments within level of responsibility and/or reporting</w:t>
            </w:r>
          </w:p>
          <w:p w:rsidR="00000000" w:rsidRPr="000048A0" w:rsidP="000048A0">
            <w:pPr>
              <w:pStyle w:val="ListBullet"/>
            </w:pPr>
            <w:r w:rsidRPr="000048A0">
              <w:t>maintain quality of own work</w:t>
            </w:r>
          </w:p>
          <w:p w:rsidR="00000000" w:rsidRPr="000048A0" w:rsidP="000048A0">
            <w:pPr>
              <w:pStyle w:val="ListBullet"/>
            </w:pPr>
            <w:r w:rsidRPr="000048A0">
              <w:t>conduct tests related to work res</w:t>
            </w:r>
            <w:r w:rsidRPr="000048A0">
              <w:t>ponsibilities according to enterprise procedures</w:t>
            </w:r>
          </w:p>
          <w:p w:rsidR="00000000" w:rsidRPr="000048A0" w:rsidP="000048A0">
            <w:pPr>
              <w:pStyle w:val="ListBullet"/>
            </w:pPr>
            <w:r w:rsidRPr="000048A0">
              <w:t>record quality data in required format according to enterprise procedures</w:t>
            </w:r>
          </w:p>
          <w:p w:rsidR="00000000" w:rsidRPr="000048A0" w:rsidP="000048A0">
            <w:pPr>
              <w:pStyle w:val="ListBullet"/>
            </w:pPr>
            <w:r w:rsidRPr="000048A0">
              <w:t>use oral communication skills/language competence to fulfil the job role as specified by the organisation, including questioning, act</w:t>
            </w:r>
            <w:r w:rsidRPr="000048A0">
              <w:t>ive listening, asking for clarification and seeking advice from supervisor</w:t>
            </w:r>
          </w:p>
          <w:p w:rsidR="00000000" w:rsidP="000048A0">
            <w:pPr>
              <w:pStyle w:val="ListBullet"/>
              <w:rPr>
                <w:lang w:val="en-NZ"/>
              </w:rPr>
            </w:pPr>
            <w:r w:rsidRPr="000048A0">
              <w:t>work cooperatively within a culturally diverse workforce</w:t>
            </w:r>
          </w:p>
        </w:tc>
      </w:tr>
      <w:tr w:rsidTr="000A2E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Required knowledge</w:t>
            </w:r>
          </w:p>
        </w:tc>
      </w:tr>
      <w:tr w:rsidTr="000A2E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rPr>
                <w:rStyle w:val="BoldandItalics"/>
              </w:rPr>
              <w:t>Knowledge of</w:t>
            </w:r>
            <w:r w:rsidRPr="000048A0">
              <w:t>:</w:t>
            </w:r>
          </w:p>
          <w:p w:rsidR="00000000" w:rsidRPr="000048A0" w:rsidP="000048A0">
            <w:pPr>
              <w:pStyle w:val="ListBullet"/>
            </w:pPr>
            <w:r w:rsidRPr="000048A0">
              <w:t>quality policy, procedures and responsibilities</w:t>
            </w:r>
          </w:p>
          <w:p w:rsidR="00000000" w:rsidRPr="000048A0" w:rsidP="000048A0">
            <w:pPr>
              <w:pStyle w:val="ListBullet"/>
            </w:pPr>
            <w:r w:rsidRPr="000048A0">
              <w:t>quality personnel and their respective r</w:t>
            </w:r>
            <w:r w:rsidRPr="000048A0">
              <w:t xml:space="preserve">esponsibilities, such as internal personnel and external auditors </w:t>
            </w:r>
          </w:p>
          <w:p w:rsidR="00000000" w:rsidRPr="000048A0" w:rsidP="000048A0">
            <w:pPr>
              <w:pStyle w:val="ListBullet"/>
            </w:pPr>
            <w:r w:rsidRPr="000048A0">
              <w:t>requirements of internal and external customers</w:t>
            </w:r>
          </w:p>
          <w:p w:rsidR="00000000" w:rsidRPr="000048A0" w:rsidP="000048A0">
            <w:pPr>
              <w:pStyle w:val="ListBullet"/>
            </w:pPr>
            <w:r w:rsidRPr="000048A0">
              <w:t xml:space="preserve">sources of advice on quality requirements for own work </w:t>
            </w:r>
          </w:p>
          <w:p w:rsidR="00000000" w:rsidRPr="000048A0" w:rsidP="000048A0">
            <w:pPr>
              <w:pStyle w:val="ListBullet"/>
            </w:pPr>
            <w:r w:rsidRPr="000048A0">
              <w:t>control points for own work, including the purpose of the control point, the risk if not controlled and the method of control where relevant</w:t>
            </w:r>
          </w:p>
          <w:p w:rsidR="00000000" w:rsidRPr="000048A0" w:rsidP="000048A0">
            <w:pPr>
              <w:pStyle w:val="ListBullet"/>
            </w:pPr>
            <w:r w:rsidRPr="000048A0">
              <w:t>monitoring, inspection and checking procedures relating to process control requirements</w:t>
            </w:r>
          </w:p>
          <w:p w:rsidR="00000000" w:rsidRPr="000048A0" w:rsidP="000048A0">
            <w:pPr>
              <w:pStyle w:val="ListBullet"/>
            </w:pPr>
            <w:r w:rsidRPr="000048A0">
              <w:t>evidence of out-of-specific</w:t>
            </w:r>
            <w:r w:rsidRPr="000048A0">
              <w:t>ation or unacceptable performance</w:t>
            </w:r>
          </w:p>
          <w:p w:rsidR="00000000" w:rsidRPr="000048A0" w:rsidP="000048A0">
            <w:pPr>
              <w:pStyle w:val="ListBullet"/>
            </w:pPr>
            <w:r w:rsidRPr="000048A0">
              <w:t>procedures for responding to out-of-specification or unacceptable performance/outcomes</w:t>
            </w:r>
          </w:p>
          <w:p w:rsidR="00000000" w:rsidRPr="000048A0" w:rsidP="000048A0">
            <w:pPr>
              <w:pStyle w:val="ListBullet"/>
            </w:pPr>
            <w:r w:rsidRPr="000048A0">
              <w:t xml:space="preserve">responsibilities for reporting and recording quality information </w:t>
            </w:r>
          </w:p>
          <w:p w:rsidR="00000000" w:rsidRPr="000048A0" w:rsidP="000048A0">
            <w:pPr>
              <w:pStyle w:val="ListBullet"/>
            </w:pPr>
            <w:r w:rsidRPr="000048A0">
              <w:t>sampling and test procedures where relevant</w:t>
            </w:r>
          </w:p>
          <w:p w:rsidR="00000000" w:rsidRPr="000048A0" w:rsidP="000048A0">
            <w:pPr>
              <w:pStyle w:val="ListBullet"/>
            </w:pPr>
            <w:r w:rsidRPr="000048A0">
              <w:t>recording requirements an</w:t>
            </w:r>
            <w:r w:rsidRPr="000048A0">
              <w:t>d responsibilities where relevant</w:t>
            </w:r>
          </w:p>
        </w:tc>
      </w:tr>
    </w:tbl>
    <w:p w:rsidR="00000000" w:rsidRPr="000048A0" w:rsidP="000048A0">
      <w:pPr>
        <w:pStyle w:val="BodyText"/>
      </w:pPr>
    </w:p>
    <w:p w:rsidR="00000000" w:rsidRPr="000048A0" w:rsidP="000048A0">
      <w:pPr>
        <w:pStyle w:val="AllowPageBreak"/>
      </w:pPr>
    </w:p>
    <w:p w:rsidR="00000000" w:rsidRPr="000048A0" w:rsidP="000048A0">
      <w:pPr>
        <w:pStyle w:val="Heading1"/>
      </w:pPr>
      <w:bookmarkStart w:id="10" w:name="O_75012"/>
      <w:bookmarkEnd w:id="10"/>
      <w:r w:rsidRPr="000048A0">
        <w:t>Evidence Guide</w:t>
      </w:r>
    </w:p>
    <w:tbl>
      <w:tblPr>
        <w:tblW w:w="9570" w:type="dxa"/>
        <w:tblLayout w:type="fixed"/>
        <w:tblCellMar>
          <w:left w:w="62" w:type="dxa"/>
          <w:right w:w="62" w:type="dxa"/>
        </w:tblCellMar>
        <w:tblLook w:val="0000"/>
      </w:tblPr>
      <w:tblGrid>
        <w:gridCol w:w="3908"/>
        <w:gridCol w:w="5662"/>
      </w:tblGrid>
      <w:tr w:rsidTr="000A2E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EVIDENCE GUIDE</w:t>
            </w:r>
          </w:p>
        </w:tc>
      </w:tr>
      <w:tr w:rsidTr="000A2E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t xml:space="preserve">The Evidence Guide provides advice on assessment and must be read in conjunction with the performance criteria, required skills and knowledge, </w:t>
            </w:r>
            <w:r w:rsidRPr="000048A0">
              <w:t>range statement and the Assessment Guidelines for the Training Package.</w:t>
            </w:r>
          </w:p>
        </w:tc>
      </w:tr>
      <w:tr w:rsidTr="000A2E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t>Assessment must be carried out in a manner that recognises the cultural and literacy requirements of the assessee and is appropriate to the work performed. Com</w:t>
            </w:r>
            <w:r w:rsidRPr="000048A0">
              <w:t>petence in this unit must be achieved in accordance with food safety standards and regulations.</w:t>
            </w:r>
          </w:p>
        </w:tc>
      </w:tr>
      <w:tr w:rsidTr="000A2E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Evidence of ability to:</w:t>
            </w:r>
          </w:p>
          <w:p w:rsidR="00000000" w:rsidRPr="000048A0" w:rsidP="000048A0">
            <w:pPr>
              <w:pStyle w:val="ListBullet"/>
            </w:pPr>
            <w:r w:rsidRPr="000048A0">
              <w:t>identify quality requirements</w:t>
            </w:r>
          </w:p>
          <w:p w:rsidR="00000000" w:rsidRPr="000048A0" w:rsidP="000048A0">
            <w:pPr>
              <w:pStyle w:val="ListBullet"/>
            </w:pPr>
            <w:r w:rsidRPr="000048A0">
              <w:t>conduct work according to quality standards</w:t>
            </w:r>
          </w:p>
          <w:p w:rsidR="00000000" w:rsidP="000048A0">
            <w:pPr>
              <w:pStyle w:val="ListBullet"/>
              <w:rPr>
                <w:lang w:val="en-NZ"/>
              </w:rPr>
            </w:pPr>
            <w:r w:rsidRPr="000048A0">
              <w:t>monitor quality and identify and act on non-compliances.</w:t>
            </w:r>
          </w:p>
        </w:tc>
      </w:tr>
      <w:tr w:rsidTr="000A2E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Assessment must occur in a real or simulated workplace where the assessee has access to:</w:t>
            </w:r>
          </w:p>
          <w:p w:rsidR="00000000" w:rsidRPr="000048A0" w:rsidP="000048A0">
            <w:pPr>
              <w:pStyle w:val="ListBullet"/>
            </w:pPr>
            <w:r w:rsidRPr="000048A0">
              <w:t>quality policy,</w:t>
            </w:r>
            <w:r w:rsidRPr="000048A0">
              <w:t xml:space="preserve"> system and procedures, including company codes of practice/ GMP</w:t>
            </w:r>
          </w:p>
          <w:p w:rsidR="00000000" w:rsidRPr="000048A0" w:rsidP="000048A0">
            <w:pPr>
              <w:pStyle w:val="ListBullet"/>
            </w:pPr>
            <w:r w:rsidRPr="000048A0">
              <w:t>work tasks and responsibilities</w:t>
            </w:r>
          </w:p>
          <w:p w:rsidR="00000000" w:rsidRPr="000048A0" w:rsidP="000048A0">
            <w:pPr>
              <w:pStyle w:val="ListBullet"/>
            </w:pPr>
            <w:r w:rsidRPr="000048A0">
              <w:t>workplace information relating to work tasks, such as specifications, work instruction and other advice on quality requirements and procedures</w:t>
            </w:r>
          </w:p>
          <w:p w:rsidR="00000000" w:rsidRPr="000048A0" w:rsidP="000048A0">
            <w:pPr>
              <w:pStyle w:val="ListBullet"/>
            </w:pPr>
            <w:r w:rsidRPr="000048A0">
              <w:t>systems for reco</w:t>
            </w:r>
            <w:r w:rsidRPr="000048A0">
              <w:t>rding quality information as required</w:t>
            </w:r>
          </w:p>
          <w:p w:rsidR="00000000" w:rsidP="000048A0">
            <w:pPr>
              <w:pStyle w:val="ListBullet"/>
              <w:rPr>
                <w:lang w:val="en-NZ"/>
              </w:rPr>
            </w:pPr>
            <w:r w:rsidRPr="000048A0">
              <w:t>reporting system and procedures.</w:t>
            </w:r>
          </w:p>
        </w:tc>
      </w:tr>
      <w:tr w:rsidTr="000A2E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This unit should be assessed together with other units of competency relevant to the work role. Examples could be:</w:t>
            </w:r>
          </w:p>
          <w:p w:rsidR="00000000" w:rsidP="000048A0">
            <w:pPr>
              <w:pStyle w:val="ListBullet"/>
              <w:rPr>
                <w:lang w:val="en-NZ"/>
              </w:rPr>
            </w:pPr>
            <w:r w:rsidRPr="000048A0">
              <w:t>FDFFS1001A Follow work procedures to maintain f</w:t>
            </w:r>
            <w:r w:rsidRPr="000048A0">
              <w:t>ood safety.</w:t>
            </w:r>
          </w:p>
        </w:tc>
      </w:tr>
      <w:tr w:rsidTr="000A2E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 xml:space="preserve">To ensure consistency in one's performance, competency should be demonstrated on more than one occasion over a period of time in order to cover </w:t>
            </w:r>
            <w:r w:rsidRPr="000048A0">
              <w:t>a variety of circumstances, cases and responsibilities, and where possible, over a number of assessment activities.</w:t>
            </w:r>
          </w:p>
        </w:tc>
      </w:tr>
    </w:tbl>
    <w:p w:rsidR="00000000" w:rsidRPr="000048A0" w:rsidP="000048A0">
      <w:pPr>
        <w:pStyle w:val="BodyText"/>
      </w:pPr>
    </w:p>
    <w:p w:rsidR="00000000" w:rsidRPr="000048A0" w:rsidP="000048A0">
      <w:pPr>
        <w:pStyle w:val="AllowPageBreak"/>
      </w:pPr>
    </w:p>
    <w:p w:rsidR="00000000" w:rsidRPr="000048A0" w:rsidP="000048A0">
      <w:pPr>
        <w:pStyle w:val="Heading1"/>
      </w:pPr>
      <w:bookmarkStart w:id="11" w:name="O_75013"/>
      <w:bookmarkEnd w:id="11"/>
      <w:r w:rsidRPr="000048A0">
        <w:t>Range Statement</w:t>
      </w:r>
    </w:p>
    <w:tbl>
      <w:tblPr>
        <w:tblW w:w="0" w:type="auto"/>
        <w:tblLayout w:type="fixed"/>
        <w:tblCellMar>
          <w:left w:w="62" w:type="dxa"/>
          <w:right w:w="62" w:type="dxa"/>
        </w:tblCellMar>
        <w:tblLook w:val="0000"/>
      </w:tblPr>
      <w:tblGrid>
        <w:gridCol w:w="3518"/>
        <w:gridCol w:w="5004"/>
      </w:tblGrid>
      <w:tr w:rsidTr="000A2E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RANGE STATEMENT</w:t>
            </w:r>
          </w:p>
        </w:tc>
      </w:tr>
      <w:tr w:rsidTr="000A2E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t>The range statement relates to the unit of competency as a whole. It allows for different</w:t>
            </w:r>
            <w:r w:rsidRPr="000048A0">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0048A0">
              <w:t>, needs of the candidate, accessibility of the item, and local industry and regional contexts) may also be included.</w:t>
            </w:r>
          </w:p>
        </w:tc>
      </w:tr>
      <w:tr w:rsidTr="000A2E8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Policies and procedures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t>Work is carried out in accordance with company policies and procedures, licensing and regulatory requirements, legislative requirements and industrial awards and agreements</w:t>
            </w:r>
          </w:p>
        </w:tc>
      </w:tr>
      <w:tr w:rsidTr="000A2E8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Workplace information</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Workplace information may include:</w:t>
            </w:r>
          </w:p>
          <w:p w:rsidR="00000000" w:rsidRPr="000048A0" w:rsidP="000048A0">
            <w:pPr>
              <w:pStyle w:val="ListBullet"/>
            </w:pPr>
            <w:r w:rsidRPr="000048A0">
              <w:t>standard operating procedures (SOPs)</w:t>
            </w:r>
          </w:p>
          <w:p w:rsidR="00000000" w:rsidRPr="000048A0" w:rsidP="000048A0">
            <w:pPr>
              <w:pStyle w:val="ListBullet"/>
            </w:pPr>
            <w:r w:rsidRPr="000048A0">
              <w:t>quality specifications</w:t>
            </w:r>
          </w:p>
          <w:p w:rsidR="00000000" w:rsidRPr="000048A0" w:rsidP="000048A0">
            <w:pPr>
              <w:pStyle w:val="ListBullet"/>
            </w:pPr>
            <w:r w:rsidRPr="000048A0">
              <w:t>food safety and/or Good Manufacturing Practice (GMP) codes</w:t>
            </w:r>
          </w:p>
          <w:p w:rsidR="00000000" w:rsidRPr="000048A0" w:rsidP="000048A0">
            <w:pPr>
              <w:pStyle w:val="ListBullet"/>
            </w:pPr>
            <w:r w:rsidRPr="000048A0">
              <w:t>log sheets</w:t>
            </w:r>
          </w:p>
          <w:p w:rsidR="00000000" w:rsidRPr="000048A0" w:rsidP="000048A0">
            <w:pPr>
              <w:pStyle w:val="ListBullet"/>
            </w:pPr>
            <w:r w:rsidRPr="000048A0">
              <w:t>basic data</w:t>
            </w:r>
          </w:p>
          <w:p w:rsidR="00000000" w:rsidRPr="000048A0" w:rsidP="000048A0">
            <w:pPr>
              <w:pStyle w:val="ListBullet"/>
            </w:pPr>
            <w:r w:rsidRPr="000048A0">
              <w:t xml:space="preserve">standard forms </w:t>
            </w:r>
          </w:p>
          <w:p w:rsidR="00000000" w:rsidP="000048A0">
            <w:pPr>
              <w:pStyle w:val="ListBullet"/>
              <w:rPr>
                <w:lang w:val="en-NZ"/>
              </w:rPr>
            </w:pPr>
            <w:r w:rsidRPr="000048A0">
              <w:t>written or verbal instruction</w:t>
            </w:r>
          </w:p>
        </w:tc>
      </w:tr>
      <w:tr w:rsidTr="000A2E8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Responsibility for monitoring quality</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Responsibility for monitoring quality relates to immediate work responsibilities and may require:</w:t>
            </w:r>
          </w:p>
          <w:p w:rsidR="00000000" w:rsidP="000048A0">
            <w:pPr>
              <w:pStyle w:val="ListBullet"/>
              <w:rPr>
                <w:lang w:val="en-NZ"/>
              </w:rPr>
            </w:pPr>
            <w:r w:rsidRPr="000048A0">
              <w:t>visual inspections and checks, including using basic counting skills</w:t>
            </w:r>
          </w:p>
        </w:tc>
      </w:tr>
      <w:tr w:rsidTr="000A2E8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Monitoring</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t>Monitoring typically involves visual inspection or checks at control points.</w:t>
            </w:r>
            <w:r w:rsidRPr="000048A0">
              <w:t xml:space="preserve"> Control points refer to those key points in a work process which must be monitored and controlled. This includes food safety (critical) control points</w:t>
            </w:r>
          </w:p>
        </w:tc>
      </w:tr>
      <w:tr w:rsidTr="000A2E8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Out-of-specification or unacceptable outcomes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At this level, responding to out-of-specification or unac</w:t>
            </w:r>
            <w:r w:rsidRPr="000048A0">
              <w:t>ceptable outcomes typically involves exercising judgment within clearly defined parameters and reporting/referring to others</w:t>
            </w:r>
          </w:p>
        </w:tc>
      </w:tr>
    </w:tbl>
    <w:p w:rsidR="000A2E89" w:rsidP="000048A0">
      <w:pPr>
        <w:pStyle w:val="BodyText"/>
      </w:pPr>
    </w:p>
    <w:p w:rsidR="000A2E89" w:rsidP="000048A0">
      <w:pPr>
        <w:pStyle w:val="BodyText"/>
      </w:pPr>
    </w:p>
    <w:p w:rsidR="00000000" w:rsidRPr="000048A0" w:rsidP="000048A0">
      <w:pPr>
        <w:pStyle w:val="Heading1"/>
      </w:pPr>
      <w:bookmarkStart w:id="12" w:name="O_75014"/>
      <w:bookmarkEnd w:id="12"/>
      <w:r w:rsidRPr="000048A0">
        <w:t>Unit Sector(s)</w:t>
      </w:r>
    </w:p>
    <w:tbl>
      <w:tblPr>
        <w:tblW w:w="0" w:type="auto"/>
        <w:tblLayout w:type="fixed"/>
        <w:tblCellMar>
          <w:left w:w="62" w:type="dxa"/>
          <w:right w:w="62" w:type="dxa"/>
        </w:tblCellMar>
        <w:tblLook w:val="0000"/>
      </w:tblPr>
      <w:tblGrid>
        <w:gridCol w:w="2606"/>
        <w:gridCol w:w="5916"/>
      </w:tblGrid>
      <w:tr w:rsidTr="000A2E8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r w:rsidRPr="000048A0">
              <w:t>Operational</w:t>
            </w:r>
          </w:p>
        </w:tc>
      </w:tr>
    </w:tbl>
    <w:p w:rsidR="00000000" w:rsidRPr="000048A0" w:rsidP="000048A0">
      <w:pPr>
        <w:pStyle w:val="BodyText"/>
      </w:pPr>
    </w:p>
    <w:p w:rsidR="00000000" w:rsidRPr="000048A0" w:rsidP="000048A0">
      <w:pPr>
        <w:pStyle w:val="AllowPageBreak"/>
      </w:pPr>
    </w:p>
    <w:p w:rsidR="00000000" w:rsidRPr="000048A0" w:rsidP="000048A0">
      <w:pPr>
        <w:pStyle w:val="Heading1"/>
      </w:pPr>
      <w:bookmarkStart w:id="13" w:name="O_155743"/>
      <w:bookmarkEnd w:id="13"/>
      <w:r w:rsidRPr="000048A0">
        <w:t>Competency field</w:t>
      </w:r>
    </w:p>
    <w:tbl>
      <w:tblPr>
        <w:tblW w:w="0" w:type="auto"/>
        <w:tblLayout w:type="fixed"/>
        <w:tblCellMar>
          <w:left w:w="62" w:type="dxa"/>
          <w:right w:w="62" w:type="dxa"/>
        </w:tblCellMar>
        <w:tblLook w:val="0000"/>
      </w:tblPr>
      <w:tblGrid>
        <w:gridCol w:w="2784"/>
        <w:gridCol w:w="5738"/>
      </w:tblGrid>
      <w:tr w:rsidTr="000A2E8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p>
        </w:tc>
      </w:tr>
    </w:tbl>
    <w:p w:rsidR="00000000" w:rsidRPr="000048A0" w:rsidP="000048A0">
      <w:pPr>
        <w:pStyle w:val="BodyText"/>
      </w:pPr>
    </w:p>
    <w:p w:rsidR="00000000" w:rsidRPr="000048A0" w:rsidP="000048A0">
      <w:pPr>
        <w:pStyle w:val="AllowPageBreak"/>
      </w:pPr>
    </w:p>
    <w:p w:rsidR="00000000" w:rsidRPr="000048A0" w:rsidP="000048A0">
      <w:pPr>
        <w:pStyle w:val="Heading1"/>
      </w:pPr>
      <w:bookmarkStart w:id="14" w:name="O_155742"/>
      <w:bookmarkEnd w:id="14"/>
      <w:r w:rsidRPr="000048A0">
        <w:t>Co-requisite units</w:t>
      </w:r>
    </w:p>
    <w:tbl>
      <w:tblPr>
        <w:tblW w:w="0" w:type="auto"/>
        <w:tblLayout w:type="fixed"/>
        <w:tblCellMar>
          <w:left w:w="62" w:type="dxa"/>
          <w:right w:w="62" w:type="dxa"/>
        </w:tblCellMar>
        <w:tblLook w:val="0000"/>
      </w:tblPr>
      <w:tblGrid>
        <w:gridCol w:w="2641"/>
        <w:gridCol w:w="1322"/>
        <w:gridCol w:w="4559"/>
      </w:tblGrid>
      <w:tr w:rsidTr="000A2E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r w:rsidRPr="000048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A2E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A0">
            <w:pPr>
              <w:pStyle w:val="BodyText"/>
              <w:rPr>
                <w:lang w:val="en-NZ"/>
              </w:rPr>
            </w:pPr>
          </w:p>
        </w:tc>
      </w:tr>
      <w:tr w:rsidTr="000A2E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A0" w:rsidP="000048A0">
            <w:pPr>
              <w:pStyle w:val="BodyText"/>
            </w:pPr>
          </w:p>
        </w:tc>
      </w:tr>
    </w:tbl>
    <w:p w:rsidR="00000000" w:rsidRPr="000048A0" w:rsidP="000048A0">
      <w:pPr>
        <w:pStyle w:val="BodyText"/>
      </w:pPr>
    </w:p>
    <w:p w:rsidR="00000000" w:rsidRPr="000048A0" w:rsidP="000048A0"/>
    <w:sectPr w:rsidSect="000048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2E89" w:rsidP="000A2E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89" w:rsidP="000048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2E89" w:rsidP="000048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A2E89" w:rsidP="000048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2E89" w:rsidP="000A2E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89" w:rsidP="000048A0">
    <w:pPr>
      <w:pStyle w:val="Header"/>
      <w:framePr w:wrap="around"/>
    </w:pPr>
    <w:r>
      <w:fldChar w:fldCharType="begin"/>
    </w:r>
    <w:r>
      <w:instrText xml:space="preserve"> TITLE   \* MERGEFORMAT </w:instrText>
    </w:r>
    <w:r>
      <w:fldChar w:fldCharType="separate"/>
    </w:r>
    <w:r>
      <w:t>FDFOP1009A Follow work procedures to maintain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2E89" w:rsidP="000048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02E7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C8AD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8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8A0"/>
    <w:pPr>
      <w:spacing w:before="360" w:after="60"/>
      <w:outlineLvl w:val="0"/>
    </w:pPr>
    <w:rPr>
      <w:sz w:val="32"/>
    </w:rPr>
  </w:style>
  <w:style w:type="paragraph" w:styleId="Heading2">
    <w:name w:val="heading 2"/>
    <w:basedOn w:val="HeadingBase"/>
    <w:next w:val="BodyText"/>
    <w:link w:val="Heading2Char"/>
    <w:qFormat/>
    <w:rsid w:val="000048A0"/>
    <w:pPr>
      <w:keepLines/>
      <w:spacing w:before="240" w:after="120"/>
      <w:outlineLvl w:val="1"/>
    </w:pPr>
    <w:rPr>
      <w:sz w:val="28"/>
      <w:szCs w:val="40"/>
    </w:rPr>
  </w:style>
  <w:style w:type="paragraph" w:styleId="Heading3">
    <w:name w:val="heading 3"/>
    <w:basedOn w:val="HeadingBase"/>
    <w:next w:val="BodyText"/>
    <w:link w:val="Heading3Char"/>
    <w:qFormat/>
    <w:rsid w:val="000048A0"/>
    <w:pPr>
      <w:spacing w:before="180" w:after="120"/>
      <w:outlineLvl w:val="2"/>
    </w:pPr>
    <w:rPr>
      <w:spacing w:val="-10"/>
      <w:kern w:val="32"/>
    </w:rPr>
  </w:style>
  <w:style w:type="paragraph" w:styleId="Heading4">
    <w:name w:val="heading 4"/>
    <w:basedOn w:val="HeadingBase"/>
    <w:next w:val="BodyText"/>
    <w:link w:val="Heading4Char"/>
    <w:qFormat/>
    <w:rsid w:val="000048A0"/>
    <w:pPr>
      <w:spacing w:before="160" w:after="120"/>
      <w:outlineLvl w:val="3"/>
    </w:pPr>
    <w:rPr>
      <w:sz w:val="22"/>
    </w:rPr>
  </w:style>
  <w:style w:type="paragraph" w:styleId="Heading5">
    <w:name w:val="heading 5"/>
    <w:basedOn w:val="HeadingBase"/>
    <w:next w:val="Normal"/>
    <w:link w:val="Heading5Char"/>
    <w:qFormat/>
    <w:rsid w:val="000048A0"/>
    <w:pPr>
      <w:spacing w:before="80"/>
      <w:outlineLvl w:val="4"/>
    </w:pPr>
    <w:rPr>
      <w:color w:val="918585"/>
      <w:sz w:val="20"/>
    </w:rPr>
  </w:style>
  <w:style w:type="paragraph" w:styleId="Heading6">
    <w:name w:val="heading 6"/>
    <w:basedOn w:val="HeadingBase"/>
    <w:next w:val="Normal"/>
    <w:link w:val="Heading6Char"/>
    <w:qFormat/>
    <w:rsid w:val="000048A0"/>
    <w:pPr>
      <w:spacing w:before="60"/>
      <w:outlineLvl w:val="5"/>
    </w:pPr>
    <w:rPr>
      <w:color w:val="918585"/>
      <w:sz w:val="20"/>
    </w:rPr>
  </w:style>
  <w:style w:type="paragraph" w:styleId="Heading7">
    <w:name w:val="heading 7"/>
    <w:basedOn w:val="Normal"/>
    <w:next w:val="Normal"/>
    <w:link w:val="Heading7Char"/>
    <w:qFormat/>
    <w:rsid w:val="000048A0"/>
    <w:pPr>
      <w:ind w:left="720"/>
      <w:outlineLvl w:val="6"/>
    </w:pPr>
    <w:rPr>
      <w:i/>
    </w:rPr>
  </w:style>
  <w:style w:type="paragraph" w:styleId="Heading8">
    <w:name w:val="heading 8"/>
    <w:basedOn w:val="Normal"/>
    <w:next w:val="Normal"/>
    <w:link w:val="Heading8Char"/>
    <w:qFormat/>
    <w:rsid w:val="000048A0"/>
    <w:pPr>
      <w:ind w:left="720"/>
      <w:outlineLvl w:val="7"/>
    </w:pPr>
    <w:rPr>
      <w:i/>
    </w:rPr>
  </w:style>
  <w:style w:type="paragraph" w:styleId="Heading9">
    <w:name w:val="heading 9"/>
    <w:basedOn w:val="Normal"/>
    <w:next w:val="Normal"/>
    <w:link w:val="Heading9Char"/>
    <w:qFormat/>
    <w:rsid w:val="000048A0"/>
    <w:pPr>
      <w:ind w:left="720"/>
      <w:outlineLvl w:val="8"/>
    </w:pPr>
    <w:rPr>
      <w:i/>
    </w:rPr>
  </w:style>
  <w:style w:type="character" w:default="1" w:styleId="DefaultParagraphFont">
    <w:name w:val="Default Paragraph Font"/>
    <w:uiPriority w:val="1"/>
    <w:unhideWhenUsed/>
    <w:rsid w:val="00004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8A0"/>
  </w:style>
  <w:style w:type="character" w:customStyle="1" w:styleId="Heading1Char">
    <w:name w:val="Heading 1 Char"/>
    <w:basedOn w:val="DefaultParagraphFont"/>
    <w:link w:val="Heading1"/>
    <w:rsid w:val="000048A0"/>
    <w:rPr>
      <w:rFonts w:ascii="Times New Roman" w:eastAsia="Times New Roman" w:hAnsi="Times New Roman" w:cs="Times New Roman"/>
      <w:b/>
      <w:sz w:val="32"/>
      <w:szCs w:val="20"/>
      <w:lang w:eastAsia="en-US"/>
    </w:rPr>
  </w:style>
  <w:style w:type="paragraph" w:styleId="BodyText">
    <w:name w:val="Body Text"/>
    <w:basedOn w:val="Normal"/>
    <w:link w:val="BodyTextChar"/>
    <w:rsid w:val="000048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48A0"/>
    <w:rPr>
      <w:rFonts w:ascii="Times New Roman" w:eastAsia="Times New Roman" w:hAnsi="Times New Roman" w:cs="Times New Roman"/>
      <w:sz w:val="24"/>
      <w:lang w:val="en-US" w:eastAsia="en-US"/>
    </w:rPr>
  </w:style>
  <w:style w:type="paragraph" w:styleId="Footer">
    <w:name w:val="footer"/>
    <w:basedOn w:val="Normal"/>
    <w:link w:val="FooterChar"/>
    <w:rsid w:val="00004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8A0"/>
    <w:rPr>
      <w:rFonts w:ascii="Times New Roman" w:eastAsia="Times New Roman" w:hAnsi="Times New Roman" w:cs="Times New Roman"/>
      <w:sz w:val="16"/>
      <w:lang w:val="en-US" w:eastAsia="en-US"/>
    </w:rPr>
  </w:style>
  <w:style w:type="paragraph" w:styleId="List">
    <w:name w:val="List"/>
    <w:basedOn w:val="BodyText"/>
    <w:next w:val="BodyText"/>
    <w:rsid w:val="000048A0"/>
    <w:pPr>
      <w:tabs>
        <w:tab w:val="left" w:pos="340"/>
      </w:tabs>
      <w:spacing w:before="60" w:after="60"/>
      <w:ind w:left="340" w:hanging="340"/>
    </w:pPr>
  </w:style>
  <w:style w:type="paragraph" w:styleId="ListBullet">
    <w:name w:val="List Bullet"/>
    <w:basedOn w:val="List"/>
    <w:rsid w:val="000048A0"/>
    <w:pPr>
      <w:numPr>
        <w:numId w:val="12"/>
      </w:numPr>
      <w:tabs>
        <w:tab w:val="clear" w:pos="340"/>
      </w:tabs>
      <w:spacing w:before="40" w:after="40"/>
    </w:pPr>
  </w:style>
  <w:style w:type="character" w:customStyle="1" w:styleId="SpecialBold">
    <w:name w:val="Special Bold"/>
    <w:basedOn w:val="DefaultParagraphFont"/>
    <w:rsid w:val="000048A0"/>
    <w:rPr>
      <w:b/>
      <w:spacing w:val="0"/>
    </w:rPr>
  </w:style>
  <w:style w:type="paragraph" w:styleId="Header">
    <w:name w:val="header"/>
    <w:basedOn w:val="Normal"/>
    <w:link w:val="HeaderChar"/>
    <w:rsid w:val="00004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8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48A0"/>
    <w:pPr>
      <w:spacing w:before="240" w:after="120"/>
      <w:outlineLvl w:val="0"/>
    </w:pPr>
    <w:rPr>
      <w:rFonts w:ascii="Times New Roman" w:hAnsi="Times New Roman"/>
      <w:b/>
      <w:sz w:val="28"/>
    </w:rPr>
  </w:style>
  <w:style w:type="paragraph" w:customStyle="1" w:styleId="AllowPageBreak">
    <w:name w:val="AllowPageBreak"/>
    <w:rsid w:val="000048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48A0"/>
    <w:pPr>
      <w:tabs>
        <w:tab w:val="left" w:pos="680"/>
      </w:tabs>
      <w:spacing w:before="60" w:after="60"/>
      <w:ind w:left="680" w:hanging="340"/>
    </w:pPr>
  </w:style>
  <w:style w:type="character" w:customStyle="1" w:styleId="BoldandItalics">
    <w:name w:val="Bold and Italics"/>
    <w:qFormat/>
    <w:rsid w:val="000048A0"/>
    <w:rPr>
      <w:b/>
      <w:i/>
      <w:u w:val="none"/>
    </w:rPr>
  </w:style>
  <w:style w:type="character" w:customStyle="1" w:styleId="Heading2Char">
    <w:name w:val="Heading 2 Char"/>
    <w:basedOn w:val="DefaultParagraphFont"/>
    <w:link w:val="Heading2"/>
    <w:rsid w:val="00004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8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8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8A0"/>
    <w:rPr>
      <w:rFonts w:ascii="Courier New" w:eastAsia="Times New Roman" w:hAnsi="Courier New" w:cs="Times New Roman"/>
      <w:i/>
      <w:szCs w:val="20"/>
      <w:lang w:val="en-US" w:eastAsia="en-US"/>
    </w:rPr>
  </w:style>
  <w:style w:type="paragraph" w:customStyle="1" w:styleId="HeadingBase">
    <w:name w:val="Heading Base"/>
    <w:rsid w:val="00004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8A0"/>
    <w:pPr>
      <w:tabs>
        <w:tab w:val="right" w:leader="dot" w:pos="9072"/>
      </w:tabs>
      <w:ind w:left="567"/>
    </w:pPr>
    <w:rPr>
      <w:szCs w:val="22"/>
    </w:rPr>
  </w:style>
  <w:style w:type="paragraph" w:customStyle="1" w:styleId="TOCBase">
    <w:name w:val="TOC Base"/>
    <w:rsid w:val="00004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8A0"/>
    <w:pPr>
      <w:tabs>
        <w:tab w:val="right" w:leader="dot" w:pos="9072"/>
      </w:tabs>
      <w:spacing w:before="40" w:after="40"/>
      <w:ind w:left="284"/>
    </w:pPr>
    <w:rPr>
      <w:rFonts w:ascii="Times New Roman" w:hAnsi="Times New Roman"/>
    </w:rPr>
  </w:style>
  <w:style w:type="paragraph" w:styleId="TOC1">
    <w:name w:val="toc 1"/>
    <w:basedOn w:val="TOCBase"/>
    <w:next w:val="Normal"/>
    <w:rsid w:val="000048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8A0"/>
    <w:pPr>
      <w:spacing w:before="5040"/>
      <w:jc w:val="center"/>
    </w:pPr>
    <w:rPr>
      <w:sz w:val="48"/>
      <w:szCs w:val="72"/>
      <w:lang w:val="en-US"/>
    </w:rPr>
  </w:style>
  <w:style w:type="character" w:customStyle="1" w:styleId="TitleChar">
    <w:name w:val="Title Char"/>
    <w:basedOn w:val="DefaultParagraphFont"/>
    <w:link w:val="Title"/>
    <w:rsid w:val="00004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8A0"/>
    <w:pPr>
      <w:tabs>
        <w:tab w:val="left" w:pos="3600"/>
        <w:tab w:val="left" w:pos="3958"/>
      </w:tabs>
    </w:pPr>
  </w:style>
  <w:style w:type="paragraph" w:customStyle="1" w:styleId="Note">
    <w:name w:val="Note"/>
    <w:basedOn w:val="BodyText"/>
    <w:rsid w:val="00004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8A0"/>
    <w:pPr>
      <w:framePr w:wrap="auto" w:hAnchor="text" w:y="6049"/>
    </w:pPr>
    <w:rPr>
      <w:color w:val="000000"/>
      <w:sz w:val="40"/>
    </w:rPr>
  </w:style>
  <w:style w:type="paragraph" w:customStyle="1" w:styleId="TOCTitle">
    <w:name w:val="TOCTitle"/>
    <w:basedOn w:val="Heading1"/>
    <w:rsid w:val="000048A0"/>
    <w:pPr>
      <w:spacing w:after="240"/>
      <w:jc w:val="center"/>
      <w:outlineLvl w:val="9"/>
    </w:pPr>
    <w:rPr>
      <w:caps/>
    </w:rPr>
  </w:style>
  <w:style w:type="paragraph" w:customStyle="1" w:styleId="Version">
    <w:name w:val="Version"/>
    <w:rsid w:val="000048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48A0"/>
    <w:pPr>
      <w:numPr>
        <w:numId w:val="13"/>
      </w:numPr>
      <w:tabs>
        <w:tab w:val="clear" w:pos="680"/>
      </w:tabs>
    </w:pPr>
  </w:style>
  <w:style w:type="paragraph" w:styleId="Index1">
    <w:name w:val="index 1"/>
    <w:basedOn w:val="Normal"/>
    <w:next w:val="Normal"/>
    <w:semiHidden/>
    <w:rsid w:val="000048A0"/>
    <w:pPr>
      <w:keepNext w:val="0"/>
      <w:tabs>
        <w:tab w:val="right" w:pos="4176"/>
      </w:tabs>
      <w:ind w:left="198" w:hanging="198"/>
    </w:pPr>
    <w:rPr>
      <w:rFonts w:ascii="Garamond" w:hAnsi="Garamond"/>
    </w:rPr>
  </w:style>
  <w:style w:type="paragraph" w:styleId="IndexHeading">
    <w:name w:val="index heading"/>
    <w:basedOn w:val="Normal"/>
    <w:next w:val="Index1"/>
    <w:semiHidden/>
    <w:rsid w:val="000048A0"/>
    <w:pPr>
      <w:spacing w:before="120" w:after="120"/>
    </w:pPr>
    <w:rPr>
      <w:rFonts w:ascii="Arial" w:hAnsi="Arial"/>
      <w:b/>
      <w:color w:val="918585"/>
      <w:sz w:val="24"/>
    </w:rPr>
  </w:style>
  <w:style w:type="paragraph" w:customStyle="1" w:styleId="Chapter">
    <w:name w:val="Chapter"/>
    <w:basedOn w:val="Normal"/>
    <w:rsid w:val="000048A0"/>
    <w:pPr>
      <w:spacing w:before="240"/>
    </w:pPr>
    <w:rPr>
      <w:rFonts w:ascii="Times New Roman" w:hAnsi="Times New Roman"/>
      <w:smallCaps/>
      <w:spacing w:val="80"/>
      <w:sz w:val="28"/>
    </w:rPr>
  </w:style>
  <w:style w:type="paragraph" w:customStyle="1" w:styleId="InChapter">
    <w:name w:val="InChapter"/>
    <w:basedOn w:val="Heading3"/>
    <w:rsid w:val="000048A0"/>
    <w:pPr>
      <w:spacing w:after="240"/>
      <w:outlineLvl w:val="9"/>
    </w:pPr>
    <w:rPr>
      <w:noProof/>
    </w:rPr>
  </w:style>
  <w:style w:type="paragraph" w:styleId="Index2">
    <w:name w:val="index 2"/>
    <w:basedOn w:val="Normal"/>
    <w:next w:val="Normal"/>
    <w:semiHidden/>
    <w:rsid w:val="000048A0"/>
    <w:pPr>
      <w:tabs>
        <w:tab w:val="right" w:pos="4176"/>
      </w:tabs>
      <w:ind w:left="568" w:hanging="284"/>
    </w:pPr>
    <w:rPr>
      <w:rFonts w:ascii="Garamond" w:hAnsi="Garamond"/>
    </w:rPr>
  </w:style>
  <w:style w:type="paragraph" w:customStyle="1" w:styleId="Byline">
    <w:name w:val="Byline"/>
    <w:rsid w:val="00004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8A0"/>
    <w:pPr>
      <w:tabs>
        <w:tab w:val="clear" w:pos="3600"/>
        <w:tab w:val="clear" w:pos="3958"/>
      </w:tabs>
      <w:jc w:val="right"/>
    </w:pPr>
  </w:style>
  <w:style w:type="character" w:styleId="Emphasis">
    <w:name w:val="Emphasis"/>
    <w:basedOn w:val="DefaultParagraphFont"/>
    <w:qFormat/>
    <w:rsid w:val="000048A0"/>
    <w:rPr>
      <w:i/>
    </w:rPr>
  </w:style>
  <w:style w:type="paragraph" w:styleId="Caption">
    <w:name w:val="caption"/>
    <w:basedOn w:val="BodyText"/>
    <w:next w:val="Normal"/>
    <w:qFormat/>
    <w:rsid w:val="000048A0"/>
    <w:pPr>
      <w:framePr w:w="2268" w:hSpace="181" w:vSpace="181" w:wrap="around" w:vAnchor="text" w:hAnchor="page" w:x="1135" w:y="285" w:anchorLock="1"/>
    </w:pPr>
    <w:rPr>
      <w:i/>
    </w:rPr>
  </w:style>
  <w:style w:type="paragraph" w:customStyle="1" w:styleId="MiniTOCTitle">
    <w:name w:val="MiniTOCTitle"/>
    <w:basedOn w:val="Heading4"/>
    <w:rsid w:val="000048A0"/>
    <w:pPr>
      <w:spacing w:before="240"/>
      <w:outlineLvl w:val="9"/>
    </w:pPr>
    <w:rPr>
      <w:noProof/>
      <w:sz w:val="24"/>
    </w:rPr>
  </w:style>
  <w:style w:type="paragraph" w:customStyle="1" w:styleId="MiniTOCItem">
    <w:name w:val="MiniTOCItem"/>
    <w:basedOn w:val="ListBullet"/>
    <w:rsid w:val="000048A0"/>
    <w:pPr>
      <w:numPr>
        <w:numId w:val="0"/>
      </w:numPr>
      <w:tabs>
        <w:tab w:val="right" w:leader="dot" w:pos="6521"/>
      </w:tabs>
      <w:spacing w:before="0" w:after="0"/>
    </w:pPr>
  </w:style>
  <w:style w:type="paragraph" w:customStyle="1" w:styleId="TOFTitle">
    <w:name w:val="TOFTitle"/>
    <w:basedOn w:val="TOCTitle"/>
    <w:rsid w:val="000048A0"/>
  </w:style>
  <w:style w:type="paragraph" w:styleId="TableofFigures">
    <w:name w:val="table of figures"/>
    <w:basedOn w:val="Normal"/>
    <w:next w:val="Normal"/>
    <w:semiHidden/>
    <w:rsid w:val="000048A0"/>
    <w:pPr>
      <w:tabs>
        <w:tab w:val="right" w:leader="dot" w:pos="9072"/>
      </w:tabs>
      <w:ind w:left="970" w:hanging="403"/>
    </w:pPr>
    <w:rPr>
      <w:rFonts w:ascii="Times New Roman" w:hAnsi="Times New Roman"/>
      <w:b/>
    </w:rPr>
  </w:style>
  <w:style w:type="paragraph" w:styleId="ListNumber">
    <w:name w:val="List Number"/>
    <w:basedOn w:val="List"/>
    <w:rsid w:val="000048A0"/>
    <w:pPr>
      <w:numPr>
        <w:numId w:val="10"/>
      </w:numPr>
    </w:pPr>
  </w:style>
  <w:style w:type="character" w:customStyle="1" w:styleId="WingdingSymbols">
    <w:name w:val="Wingding Symbols"/>
    <w:rsid w:val="000048A0"/>
    <w:rPr>
      <w:rFonts w:ascii="Wingdings" w:hAnsi="Wingdings"/>
    </w:rPr>
  </w:style>
  <w:style w:type="paragraph" w:customStyle="1" w:styleId="TableHeading">
    <w:name w:val="Table Heading"/>
    <w:basedOn w:val="HeadingBase"/>
    <w:rsid w:val="000048A0"/>
    <w:pPr>
      <w:keepLines/>
      <w:pBdr>
        <w:bottom w:val="single" w:sz="6" w:space="1" w:color="918585"/>
      </w:pBdr>
      <w:spacing w:before="240"/>
    </w:pPr>
  </w:style>
  <w:style w:type="character" w:customStyle="1" w:styleId="HotSpot">
    <w:name w:val="HotSpot"/>
    <w:rsid w:val="000048A0"/>
    <w:rPr>
      <w:color w:val="0033CC"/>
      <w:u w:val="none"/>
    </w:rPr>
  </w:style>
  <w:style w:type="paragraph" w:customStyle="1" w:styleId="BodyTextRight">
    <w:name w:val="Body Text Right"/>
    <w:basedOn w:val="BodyText"/>
    <w:rsid w:val="000048A0"/>
    <w:pPr>
      <w:spacing w:before="0" w:after="0"/>
      <w:jc w:val="right"/>
    </w:pPr>
  </w:style>
  <w:style w:type="paragraph" w:styleId="Index3">
    <w:name w:val="index 3"/>
    <w:basedOn w:val="ListNumber2"/>
    <w:next w:val="Normal"/>
    <w:semiHidden/>
    <w:rsid w:val="000048A0"/>
    <w:pPr>
      <w:numPr>
        <w:numId w:val="0"/>
      </w:numPr>
      <w:tabs>
        <w:tab w:val="right" w:leader="dot" w:pos="4176"/>
      </w:tabs>
    </w:pPr>
  </w:style>
  <w:style w:type="paragraph" w:styleId="ListNumber2">
    <w:name w:val="List Number 2"/>
    <w:basedOn w:val="List2"/>
    <w:rsid w:val="000048A0"/>
    <w:pPr>
      <w:numPr>
        <w:numId w:val="9"/>
      </w:numPr>
      <w:tabs>
        <w:tab w:val="clear" w:pos="1060"/>
      </w:tabs>
    </w:pPr>
  </w:style>
  <w:style w:type="paragraph" w:customStyle="1" w:styleId="MarginNote">
    <w:name w:val="Margin Note"/>
    <w:basedOn w:val="BodyText"/>
    <w:rsid w:val="00004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8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8A0"/>
    <w:rPr>
      <w:sz w:val="32"/>
    </w:rPr>
  </w:style>
  <w:style w:type="paragraph" w:customStyle="1" w:styleId="HeadingProcedure">
    <w:name w:val="Heading Procedure"/>
    <w:basedOn w:val="HeadingBase"/>
    <w:next w:val="Normal"/>
    <w:rsid w:val="000048A0"/>
    <w:pPr>
      <w:tabs>
        <w:tab w:val="left" w:pos="0"/>
      </w:tabs>
      <w:spacing w:before="120" w:after="60"/>
    </w:pPr>
    <w:rPr>
      <w:i/>
      <w:color w:val="918585"/>
      <w:sz w:val="22"/>
    </w:rPr>
  </w:style>
  <w:style w:type="paragraph" w:customStyle="1" w:styleId="TableBodyText">
    <w:name w:val="Table Body Text"/>
    <w:basedOn w:val="BodyText"/>
    <w:rsid w:val="000048A0"/>
    <w:pPr>
      <w:spacing w:before="60" w:after="60"/>
    </w:pPr>
  </w:style>
  <w:style w:type="paragraph" w:styleId="ListContinue">
    <w:name w:val="List Continue"/>
    <w:basedOn w:val="List"/>
    <w:rsid w:val="000048A0"/>
    <w:pPr>
      <w:ind w:firstLine="0"/>
    </w:pPr>
  </w:style>
  <w:style w:type="paragraph" w:customStyle="1" w:styleId="ListNote">
    <w:name w:val="List Note"/>
    <w:basedOn w:val="List"/>
    <w:rsid w:val="000048A0"/>
    <w:pPr>
      <w:pBdr>
        <w:top w:val="single" w:sz="6" w:space="2" w:color="918585"/>
        <w:bottom w:val="single" w:sz="6" w:space="2" w:color="918585"/>
      </w:pBdr>
      <w:tabs>
        <w:tab w:val="left" w:pos="1021"/>
      </w:tabs>
      <w:ind w:firstLine="0"/>
    </w:pPr>
  </w:style>
  <w:style w:type="paragraph" w:customStyle="1" w:styleId="Warning">
    <w:name w:val="Warning"/>
    <w:basedOn w:val="BodyText"/>
    <w:rsid w:val="000048A0"/>
    <w:pPr>
      <w:shd w:val="clear" w:color="auto" w:fill="D9D9D9"/>
      <w:tabs>
        <w:tab w:val="left" w:pos="992"/>
      </w:tabs>
      <w:ind w:left="119" w:right="119"/>
    </w:pPr>
    <w:rPr>
      <w:sz w:val="20"/>
    </w:rPr>
  </w:style>
  <w:style w:type="paragraph" w:customStyle="1" w:styleId="MarginIcons">
    <w:name w:val="Margin Icons"/>
    <w:basedOn w:val="BodyText"/>
    <w:rsid w:val="00004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8A0"/>
    <w:rPr>
      <w:rFonts w:ascii="Courier New" w:hAnsi="Courier New"/>
    </w:rPr>
  </w:style>
  <w:style w:type="paragraph" w:customStyle="1" w:styleId="NoteBullet">
    <w:name w:val="Note Bullet"/>
    <w:basedOn w:val="Note"/>
    <w:rsid w:val="000048A0"/>
    <w:pPr>
      <w:tabs>
        <w:tab w:val="clear" w:pos="680"/>
      </w:tabs>
      <w:spacing w:before="60" w:after="60"/>
    </w:pPr>
  </w:style>
  <w:style w:type="paragraph" w:customStyle="1" w:styleId="SubHeading2">
    <w:name w:val="SubHeading2"/>
    <w:basedOn w:val="HeadingBase"/>
    <w:rsid w:val="000048A0"/>
    <w:pPr>
      <w:spacing w:before="240" w:after="60"/>
    </w:pPr>
    <w:rPr>
      <w:sz w:val="20"/>
    </w:rPr>
  </w:style>
  <w:style w:type="paragraph" w:customStyle="1" w:styleId="SubHeading1">
    <w:name w:val="SubHeading1"/>
    <w:basedOn w:val="HeadingBase"/>
    <w:rsid w:val="000048A0"/>
    <w:pPr>
      <w:spacing w:before="240" w:after="60"/>
    </w:pPr>
    <w:rPr>
      <w:color w:val="918585"/>
      <w:sz w:val="22"/>
    </w:rPr>
  </w:style>
  <w:style w:type="paragraph" w:customStyle="1" w:styleId="SideHeading">
    <w:name w:val="Side Heading"/>
    <w:basedOn w:val="HeadingBase"/>
    <w:rsid w:val="00004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8A0"/>
    <w:pPr>
      <w:tabs>
        <w:tab w:val="num" w:pos="360"/>
      </w:tabs>
    </w:pPr>
  </w:style>
  <w:style w:type="paragraph" w:styleId="PlainText">
    <w:name w:val="Plain Text"/>
    <w:basedOn w:val="Normal"/>
    <w:link w:val="PlainTextChar"/>
    <w:rsid w:val="000048A0"/>
    <w:rPr>
      <w:sz w:val="20"/>
    </w:rPr>
  </w:style>
  <w:style w:type="character" w:customStyle="1" w:styleId="PlainTextChar">
    <w:name w:val="Plain Text Char"/>
    <w:basedOn w:val="DefaultParagraphFont"/>
    <w:link w:val="PlainText"/>
    <w:rsid w:val="000048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48A0"/>
    <w:rPr>
      <w:b/>
      <w:smallCaps/>
    </w:rPr>
  </w:style>
  <w:style w:type="paragraph" w:customStyle="1" w:styleId="TableListNumber">
    <w:name w:val="Table List Number"/>
    <w:basedOn w:val="ListNumber"/>
    <w:rsid w:val="000048A0"/>
    <w:pPr>
      <w:numPr>
        <w:numId w:val="0"/>
      </w:numPr>
    </w:pPr>
  </w:style>
  <w:style w:type="paragraph" w:styleId="TOC4">
    <w:name w:val="toc 4"/>
    <w:basedOn w:val="TOCBase"/>
    <w:next w:val="Normal"/>
    <w:semiHidden/>
    <w:rsid w:val="000048A0"/>
    <w:pPr>
      <w:tabs>
        <w:tab w:val="right" w:leader="dot" w:pos="9071"/>
      </w:tabs>
      <w:ind w:left="1701"/>
    </w:pPr>
  </w:style>
  <w:style w:type="paragraph" w:customStyle="1" w:styleId="ListAlpha">
    <w:name w:val="List Alpha"/>
    <w:basedOn w:val="List"/>
    <w:rsid w:val="000048A0"/>
    <w:pPr>
      <w:numPr>
        <w:numId w:val="8"/>
      </w:numPr>
    </w:pPr>
  </w:style>
  <w:style w:type="paragraph" w:customStyle="1" w:styleId="ListAlpha2">
    <w:name w:val="List Alpha 2"/>
    <w:basedOn w:val="List2"/>
    <w:rsid w:val="000048A0"/>
    <w:pPr>
      <w:numPr>
        <w:numId w:val="7"/>
      </w:numPr>
    </w:pPr>
  </w:style>
  <w:style w:type="paragraph" w:styleId="List3">
    <w:name w:val="List 3"/>
    <w:basedOn w:val="BodyText"/>
    <w:rsid w:val="000048A0"/>
    <w:pPr>
      <w:tabs>
        <w:tab w:val="left" w:pos="1021"/>
      </w:tabs>
      <w:spacing w:before="60" w:after="60"/>
      <w:ind w:left="1020" w:hanging="340"/>
    </w:pPr>
  </w:style>
  <w:style w:type="paragraph" w:styleId="List4">
    <w:name w:val="List 4"/>
    <w:basedOn w:val="BodyText"/>
    <w:rsid w:val="000048A0"/>
    <w:pPr>
      <w:tabs>
        <w:tab w:val="left" w:pos="1361"/>
      </w:tabs>
      <w:spacing w:before="60" w:after="60"/>
      <w:ind w:left="1361" w:hanging="340"/>
    </w:pPr>
  </w:style>
  <w:style w:type="paragraph" w:styleId="List5">
    <w:name w:val="List 5"/>
    <w:basedOn w:val="BodyText"/>
    <w:rsid w:val="000048A0"/>
    <w:pPr>
      <w:tabs>
        <w:tab w:val="left" w:pos="1701"/>
      </w:tabs>
      <w:spacing w:before="60" w:after="60"/>
      <w:ind w:left="1701" w:hanging="340"/>
    </w:pPr>
  </w:style>
  <w:style w:type="paragraph" w:styleId="ListBullet3">
    <w:name w:val="List Bullet 3"/>
    <w:basedOn w:val="List3"/>
    <w:rsid w:val="000048A0"/>
    <w:pPr>
      <w:numPr>
        <w:numId w:val="14"/>
      </w:numPr>
      <w:tabs>
        <w:tab w:val="clear" w:pos="1021"/>
      </w:tabs>
      <w:ind w:left="1037" w:hanging="357"/>
    </w:pPr>
  </w:style>
  <w:style w:type="paragraph" w:styleId="ListBullet4">
    <w:name w:val="List Bullet 4"/>
    <w:basedOn w:val="List4"/>
    <w:rsid w:val="000048A0"/>
    <w:pPr>
      <w:numPr>
        <w:numId w:val="2"/>
      </w:numPr>
    </w:pPr>
  </w:style>
  <w:style w:type="paragraph" w:styleId="ListBullet5">
    <w:name w:val="List Bullet 5"/>
    <w:basedOn w:val="List5"/>
    <w:rsid w:val="000048A0"/>
    <w:pPr>
      <w:numPr>
        <w:numId w:val="3"/>
      </w:numPr>
    </w:pPr>
  </w:style>
  <w:style w:type="paragraph" w:styleId="ListContinue2">
    <w:name w:val="List Continue 2"/>
    <w:basedOn w:val="List2"/>
    <w:rsid w:val="000048A0"/>
    <w:pPr>
      <w:ind w:firstLine="0"/>
    </w:pPr>
  </w:style>
  <w:style w:type="paragraph" w:styleId="ListContinue3">
    <w:name w:val="List Continue 3"/>
    <w:basedOn w:val="List3"/>
    <w:rsid w:val="000048A0"/>
    <w:pPr>
      <w:ind w:left="1021" w:firstLine="0"/>
    </w:pPr>
  </w:style>
  <w:style w:type="paragraph" w:styleId="ListContinue4">
    <w:name w:val="List Continue 4"/>
    <w:basedOn w:val="List4"/>
    <w:rsid w:val="000048A0"/>
    <w:pPr>
      <w:ind w:firstLine="0"/>
    </w:pPr>
  </w:style>
  <w:style w:type="paragraph" w:styleId="ListContinue5">
    <w:name w:val="List Continue 5"/>
    <w:basedOn w:val="List5"/>
    <w:rsid w:val="000048A0"/>
    <w:pPr>
      <w:ind w:firstLine="0"/>
    </w:pPr>
  </w:style>
  <w:style w:type="paragraph" w:styleId="ListNumber3">
    <w:name w:val="List Number 3"/>
    <w:basedOn w:val="List3"/>
    <w:rsid w:val="000048A0"/>
    <w:pPr>
      <w:numPr>
        <w:numId w:val="4"/>
      </w:numPr>
    </w:pPr>
  </w:style>
  <w:style w:type="paragraph" w:styleId="ListNumber4">
    <w:name w:val="List Number 4"/>
    <w:basedOn w:val="List4"/>
    <w:rsid w:val="000048A0"/>
    <w:pPr>
      <w:numPr>
        <w:numId w:val="5"/>
      </w:numPr>
    </w:pPr>
  </w:style>
  <w:style w:type="paragraph" w:styleId="ListNumber5">
    <w:name w:val="List Number 5"/>
    <w:basedOn w:val="List5"/>
    <w:rsid w:val="000048A0"/>
    <w:pPr>
      <w:numPr>
        <w:numId w:val="6"/>
      </w:numPr>
    </w:pPr>
  </w:style>
  <w:style w:type="paragraph" w:styleId="BlockText">
    <w:name w:val="Block Text"/>
    <w:basedOn w:val="Normal"/>
    <w:rsid w:val="000048A0"/>
    <w:pPr>
      <w:spacing w:after="120"/>
      <w:ind w:left="1440" w:right="1440"/>
    </w:pPr>
  </w:style>
  <w:style w:type="character" w:customStyle="1" w:styleId="Subscript">
    <w:name w:val="Subscript"/>
    <w:basedOn w:val="DefaultParagraphFont"/>
    <w:rsid w:val="000048A0"/>
    <w:rPr>
      <w:sz w:val="16"/>
      <w:vertAlign w:val="subscript"/>
    </w:rPr>
  </w:style>
  <w:style w:type="character" w:customStyle="1" w:styleId="Superscript">
    <w:name w:val="Superscript"/>
    <w:basedOn w:val="DefaultParagraphFont"/>
    <w:rsid w:val="000048A0"/>
    <w:rPr>
      <w:sz w:val="16"/>
      <w:vertAlign w:val="superscript"/>
    </w:rPr>
  </w:style>
  <w:style w:type="character" w:customStyle="1" w:styleId="Symbols">
    <w:name w:val="Symbols"/>
    <w:basedOn w:val="DefaultParagraphFont"/>
    <w:rsid w:val="000048A0"/>
    <w:rPr>
      <w:rFonts w:ascii="Symbol" w:hAnsi="Symbol"/>
    </w:rPr>
  </w:style>
  <w:style w:type="character" w:customStyle="1" w:styleId="MenuOptions">
    <w:name w:val="Menu Options"/>
    <w:basedOn w:val="DefaultParagraphFont"/>
    <w:rsid w:val="000048A0"/>
    <w:rPr>
      <w:rFonts w:ascii="Arial Narrow" w:hAnsi="Arial Narrow"/>
      <w:smallCaps/>
    </w:rPr>
  </w:style>
  <w:style w:type="character" w:customStyle="1" w:styleId="Buttons">
    <w:name w:val="Buttons"/>
    <w:basedOn w:val="DefaultParagraphFont"/>
    <w:rsid w:val="000048A0"/>
    <w:rPr>
      <w:b/>
    </w:rPr>
  </w:style>
  <w:style w:type="character" w:customStyle="1" w:styleId="Underlined">
    <w:name w:val="Underlined"/>
    <w:basedOn w:val="DefaultParagraphFont"/>
    <w:rsid w:val="000048A0"/>
    <w:rPr>
      <w:u w:val="single"/>
    </w:rPr>
  </w:style>
  <w:style w:type="paragraph" w:customStyle="1" w:styleId="TableBodyTextRight">
    <w:name w:val="Table Body Text Right"/>
    <w:basedOn w:val="TableBodyText"/>
    <w:rsid w:val="000048A0"/>
    <w:pPr>
      <w:widowControl w:val="0"/>
      <w:autoSpaceDE w:val="0"/>
      <w:autoSpaceDN w:val="0"/>
      <w:adjustRightInd w:val="0"/>
      <w:jc w:val="right"/>
    </w:pPr>
    <w:rPr>
      <w:rFonts w:cs="Arial"/>
      <w:szCs w:val="18"/>
    </w:rPr>
  </w:style>
  <w:style w:type="paragraph" w:customStyle="1" w:styleId="CopyrightText">
    <w:name w:val="Copyright Text"/>
    <w:basedOn w:val="BodyText"/>
    <w:rsid w:val="000048A0"/>
    <w:rPr>
      <w:sz w:val="18"/>
    </w:rPr>
  </w:style>
  <w:style w:type="paragraph" w:customStyle="1" w:styleId="BodySmallRight">
    <w:name w:val="Body Small Right"/>
    <w:basedOn w:val="BodyTextRight"/>
    <w:rsid w:val="000048A0"/>
    <w:rPr>
      <w:sz w:val="18"/>
      <w:szCs w:val="18"/>
    </w:rPr>
  </w:style>
  <w:style w:type="paragraph" w:customStyle="1" w:styleId="MarginEdition">
    <w:name w:val="Margin Edition"/>
    <w:basedOn w:val="MarginNote"/>
    <w:rsid w:val="000048A0"/>
    <w:pPr>
      <w:spacing w:before="0" w:after="0"/>
    </w:pPr>
    <w:rPr>
      <w:rFonts w:ascii="Times New Roman" w:hAnsi="Times New Roman"/>
      <w:color w:val="999999"/>
    </w:rPr>
  </w:style>
  <w:style w:type="paragraph" w:customStyle="1" w:styleId="Spacer">
    <w:name w:val="Spacer"/>
    <w:basedOn w:val="Normal"/>
    <w:rsid w:val="000048A0"/>
    <w:rPr>
      <w:sz w:val="2"/>
      <w:szCs w:val="2"/>
    </w:rPr>
  </w:style>
  <w:style w:type="character" w:customStyle="1" w:styleId="Small">
    <w:name w:val="Small"/>
    <w:basedOn w:val="DefaultParagraphFont"/>
    <w:rsid w:val="000048A0"/>
    <w:rPr>
      <w:sz w:val="16"/>
    </w:rPr>
  </w:style>
  <w:style w:type="paragraph" w:customStyle="1" w:styleId="WideTable">
    <w:name w:val="Wide Table"/>
    <w:basedOn w:val="Normal"/>
    <w:rsid w:val="000048A0"/>
    <w:pPr>
      <w:ind w:left="-1418"/>
    </w:pPr>
    <w:rPr>
      <w:sz w:val="2"/>
      <w:szCs w:val="2"/>
    </w:rPr>
  </w:style>
  <w:style w:type="character" w:styleId="PageNumber">
    <w:name w:val="page number"/>
    <w:basedOn w:val="DefaultParagraphFont"/>
    <w:rsid w:val="000048A0"/>
  </w:style>
  <w:style w:type="paragraph" w:styleId="Quote">
    <w:name w:val="Quote"/>
    <w:basedOn w:val="Heading1"/>
    <w:link w:val="QuoteChar"/>
    <w:qFormat/>
    <w:rsid w:val="000048A0"/>
    <w:rPr>
      <w:b w:val="0"/>
      <w:sz w:val="72"/>
      <w:szCs w:val="72"/>
      <w:lang w:val="en-NZ"/>
    </w:rPr>
  </w:style>
  <w:style w:type="character" w:customStyle="1" w:styleId="QuoteChar">
    <w:name w:val="Quote Char"/>
    <w:basedOn w:val="DefaultParagraphFont"/>
    <w:link w:val="Quote"/>
    <w:rsid w:val="00004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8A0"/>
    <w:pPr>
      <w:pageBreakBefore/>
    </w:pPr>
  </w:style>
  <w:style w:type="paragraph" w:customStyle="1" w:styleId="Border">
    <w:name w:val="Border"/>
    <w:basedOn w:val="Normal"/>
    <w:qFormat/>
    <w:rsid w:val="00004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8A0"/>
    <w:rPr>
      <w:b/>
      <w:bCs/>
      <w:i/>
      <w:iCs/>
      <w:color w:val="auto"/>
    </w:rPr>
  </w:style>
  <w:style w:type="paragraph" w:styleId="IntenseQuote">
    <w:name w:val="Intense Quote"/>
    <w:basedOn w:val="Normal"/>
    <w:next w:val="Normal"/>
    <w:link w:val="IntenseQuoteChar"/>
    <w:uiPriority w:val="30"/>
    <w:qFormat/>
    <w:rsid w:val="00004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8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48A0"/>
    <w:rPr>
      <w:smallCaps/>
      <w:color w:val="auto"/>
      <w:u w:val="single"/>
    </w:rPr>
  </w:style>
  <w:style w:type="character" w:styleId="IntenseReference">
    <w:name w:val="Intense Reference"/>
    <w:basedOn w:val="DefaultParagraphFont"/>
    <w:uiPriority w:val="32"/>
    <w:qFormat/>
    <w:rsid w:val="000048A0"/>
    <w:rPr>
      <w:b/>
      <w:bCs/>
      <w:smallCaps/>
      <w:color w:val="auto"/>
      <w:spacing w:val="5"/>
      <w:u w:val="single"/>
    </w:rPr>
  </w:style>
  <w:style w:type="paragraph" w:customStyle="1" w:styleId="2ColumnHeading">
    <w:name w:val="2Column Heading"/>
    <w:basedOn w:val="BodyText"/>
    <w:qFormat/>
    <w:rsid w:val="000048A0"/>
    <w:pPr>
      <w:spacing w:after="60"/>
      <w:ind w:left="-2268"/>
    </w:pPr>
    <w:rPr>
      <w:b/>
    </w:rPr>
  </w:style>
  <w:style w:type="paragraph" w:customStyle="1" w:styleId="Heading1TOC">
    <w:name w:val="Heading1 TOC"/>
    <w:basedOn w:val="Normal"/>
    <w:qFormat/>
    <w:rsid w:val="000048A0"/>
    <w:pPr>
      <w:spacing w:before="240" w:after="120"/>
    </w:pPr>
    <w:rPr>
      <w:rFonts w:ascii="Times New Roman" w:hAnsi="Times New Roman"/>
      <w:b/>
      <w:sz w:val="32"/>
    </w:rPr>
  </w:style>
  <w:style w:type="paragraph" w:customStyle="1" w:styleId="Heading2TOC">
    <w:name w:val="Heading2 TOC"/>
    <w:basedOn w:val="Normal"/>
    <w:qFormat/>
    <w:rsid w:val="000048A0"/>
    <w:pPr>
      <w:spacing w:before="240" w:after="60"/>
    </w:pPr>
    <w:rPr>
      <w:rFonts w:ascii="Times New Roman" w:hAnsi="Times New Roman"/>
      <w:b/>
      <w:sz w:val="28"/>
    </w:rPr>
  </w:style>
  <w:style w:type="character" w:customStyle="1" w:styleId="Underline">
    <w:name w:val="Underline"/>
    <w:basedOn w:val="DefaultParagraphFont"/>
    <w:qFormat/>
    <w:rsid w:val="000048A0"/>
    <w:rPr>
      <w:u w:val="single"/>
    </w:rPr>
  </w:style>
  <w:style w:type="paragraph" w:styleId="BalloonText">
    <w:name w:val="Balloon Text"/>
    <w:basedOn w:val="Normal"/>
    <w:link w:val="BalloonTextChar"/>
    <w:rsid w:val="000048A0"/>
    <w:rPr>
      <w:rFonts w:ascii="Tahoma" w:hAnsi="Tahoma" w:cs="Tahoma"/>
      <w:sz w:val="16"/>
      <w:szCs w:val="16"/>
    </w:rPr>
  </w:style>
  <w:style w:type="character" w:customStyle="1" w:styleId="BalloonTextChar">
    <w:name w:val="Balloon Text Char"/>
    <w:basedOn w:val="DefaultParagraphFont"/>
    <w:link w:val="BalloonText"/>
    <w:rsid w:val="000048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8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48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1056</Words>
  <Characters>6760</Characters>
  <Application>Microsoft Office Word</Application>
  <DocSecurity>0</DocSecurity>
  <Lines>235</Lines>
  <Paragraphs>112</Paragraphs>
  <ScaleCrop>false</ScaleCrop>
  <Company>Author-it Software Corporation Ltd.</Company>
  <LinksUpToDate>false</LinksUpToDate>
  <CharactersWithSpaces>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FDFOP1009A Follow work procedures to maintain quality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2012-05-26T15:56:00Z</dcterms:created>
  <dcterms:modified xsi:type="dcterms:W3CDTF">2012-05-26T15:56:00Z</dcterms:modified>
</cp:coreProperties>
</file>