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162C" w:rsidP="00E4162C">
      <w:pPr>
        <w:pStyle w:val="Title"/>
      </w:pPr>
      <w:r>
        <w:fldChar w:fldCharType="begin"/>
      </w:r>
      <w:r>
        <w:instrText xml:space="preserve"> TITLE   \* MERGEFORMAT </w:instrText>
      </w:r>
      <w:r>
        <w:fldChar w:fldCharType="separate"/>
      </w:r>
      <w:r>
        <w:t>FDFOP1005A Operate basic equipment</w:t>
      </w:r>
      <w:r>
        <w:fldChar w:fldCharType="end"/>
      </w:r>
    </w:p>
    <w:p w:rsidR="00E4162C" w:rsidP="00E4162C">
      <w:pPr>
        <w:pStyle w:val="Version"/>
        <w:sectPr w:rsidSect="00F22B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22B8B" w:rsidP="00F22B8B">
      <w:pPr>
        <w:pStyle w:val="SuperHeading"/>
      </w:pPr>
      <w:r w:rsidRPr="00F22B8B">
        <w:t>FDFOP1005A Operate basic equipment</w:t>
      </w:r>
    </w:p>
    <w:p w:rsidR="00000000" w:rsidRPr="00F22B8B" w:rsidP="00F22B8B">
      <w:pPr>
        <w:pStyle w:val="SuperHeading"/>
      </w:pPr>
    </w:p>
    <w:p w:rsidR="00000000" w:rsidRPr="00F22B8B" w:rsidP="00F22B8B">
      <w:pPr>
        <w:pStyle w:val="Heading1"/>
      </w:pPr>
      <w:bookmarkStart w:id="1" w:name="O_74955"/>
      <w:bookmarkEnd w:id="1"/>
      <w:r w:rsidRPr="00F22B8B">
        <w:t>Modification History</w:t>
      </w:r>
    </w:p>
    <w:p w:rsidR="00000000" w:rsidRPr="00F22B8B" w:rsidP="00F22B8B">
      <w:pPr>
        <w:pStyle w:val="BodyText"/>
      </w:pPr>
      <w:r w:rsidRPr="00F22B8B">
        <w:t>Not applicable.</w:t>
      </w:r>
    </w:p>
    <w:p w:rsidR="00000000" w:rsidRPr="00F22B8B" w:rsidP="00F22B8B">
      <w:pPr>
        <w:pStyle w:val="AllowPageBreak"/>
      </w:pPr>
    </w:p>
    <w:p w:rsidR="00000000" w:rsidRPr="00F22B8B" w:rsidP="00F22B8B">
      <w:pPr>
        <w:pStyle w:val="Heading1"/>
      </w:pPr>
      <w:bookmarkStart w:id="2" w:name="O_74956"/>
      <w:bookmarkEnd w:id="2"/>
      <w:r w:rsidRPr="00F22B8B">
        <w:t>Unit Descriptor</w:t>
      </w:r>
    </w:p>
    <w:tbl>
      <w:tblPr>
        <w:tblW w:w="0" w:type="auto"/>
        <w:tblLayout w:type="fixed"/>
        <w:tblCellMar>
          <w:left w:w="62" w:type="dxa"/>
          <w:right w:w="62" w:type="dxa"/>
        </w:tblCellMar>
        <w:tblLook w:val="0000"/>
      </w:tblPr>
      <w:tblGrid>
        <w:gridCol w:w="2671"/>
        <w:gridCol w:w="5851"/>
      </w:tblGrid>
      <w:tr w:rsidTr="00E4162C">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8B">
            <w:pPr>
              <w:pStyle w:val="BodyText"/>
              <w:rPr>
                <w:lang w:val="en-NZ"/>
              </w:rPr>
            </w:pPr>
            <w:r w:rsidRPr="00F22B8B">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B8B" w:rsidP="00F22B8B">
            <w:pPr>
              <w:pStyle w:val="BodyText"/>
            </w:pPr>
            <w:r w:rsidRPr="00F22B8B">
              <w:t>This unit of competency covers the skills and knowledge required to use equipment requiring limited application of equ</w:t>
            </w:r>
            <w:r w:rsidRPr="00F22B8B">
              <w:t xml:space="preserve">ipment and process knowledge and limited equipment adjustment. </w:t>
            </w:r>
          </w:p>
        </w:tc>
      </w:tr>
    </w:tbl>
    <w:p w:rsidR="00000000" w:rsidRPr="00F22B8B" w:rsidP="00F22B8B">
      <w:pPr>
        <w:pStyle w:val="BodyText"/>
      </w:pPr>
    </w:p>
    <w:p w:rsidR="00000000" w:rsidRPr="00F22B8B" w:rsidP="00F22B8B">
      <w:pPr>
        <w:pStyle w:val="AllowPageBreak"/>
      </w:pPr>
    </w:p>
    <w:p w:rsidR="00000000" w:rsidRPr="00F22B8B" w:rsidP="00F22B8B">
      <w:pPr>
        <w:pStyle w:val="Heading1"/>
      </w:pPr>
      <w:bookmarkStart w:id="3" w:name="O_74957"/>
      <w:bookmarkEnd w:id="3"/>
      <w:r w:rsidRPr="00F22B8B">
        <w:t>Application of the Unit</w:t>
      </w:r>
    </w:p>
    <w:tbl>
      <w:tblPr>
        <w:tblW w:w="0" w:type="auto"/>
        <w:tblLayout w:type="fixed"/>
        <w:tblCellMar>
          <w:left w:w="62" w:type="dxa"/>
          <w:right w:w="62" w:type="dxa"/>
        </w:tblCellMar>
        <w:tblLook w:val="0000"/>
      </w:tblPr>
      <w:tblGrid>
        <w:gridCol w:w="2756"/>
        <w:gridCol w:w="5766"/>
      </w:tblGrid>
      <w:tr w:rsidTr="00E4162C">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8B">
            <w:pPr>
              <w:pStyle w:val="BodyText"/>
              <w:rPr>
                <w:lang w:val="en-NZ"/>
              </w:rPr>
            </w:pPr>
            <w:r w:rsidRPr="00F22B8B">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B8B" w:rsidP="00F22B8B">
            <w:pPr>
              <w:pStyle w:val="BodyText"/>
            </w:pPr>
            <w:r w:rsidRPr="00F22B8B">
              <w:t>This unit is generic and should be customised for a given piece of equipment.</w:t>
            </w:r>
          </w:p>
        </w:tc>
      </w:tr>
    </w:tbl>
    <w:p w:rsidR="00000000" w:rsidRPr="00F22B8B" w:rsidP="00F22B8B">
      <w:pPr>
        <w:pStyle w:val="BodyText"/>
      </w:pPr>
    </w:p>
    <w:p w:rsidR="00000000" w:rsidRPr="00F22B8B" w:rsidP="00F22B8B">
      <w:pPr>
        <w:pStyle w:val="AllowPageBreak"/>
      </w:pPr>
    </w:p>
    <w:p w:rsidR="00000000" w:rsidRPr="00F22B8B" w:rsidP="00F22B8B">
      <w:pPr>
        <w:pStyle w:val="Heading1"/>
      </w:pPr>
      <w:bookmarkStart w:id="4" w:name="O_74958"/>
      <w:bookmarkEnd w:id="4"/>
      <w:r w:rsidRPr="00F22B8B">
        <w:t>Licensing/Regulatory Information</w:t>
      </w:r>
    </w:p>
    <w:p w:rsidR="00000000" w:rsidRPr="00F22B8B" w:rsidP="00F22B8B">
      <w:pPr>
        <w:pStyle w:val="BodyText"/>
      </w:pPr>
      <w:r w:rsidRPr="00F22B8B">
        <w:t>Not applicable.</w:t>
      </w:r>
    </w:p>
    <w:p w:rsidR="00000000" w:rsidRPr="00F22B8B" w:rsidP="00F22B8B">
      <w:pPr>
        <w:pStyle w:val="AllowPageBreak"/>
      </w:pPr>
    </w:p>
    <w:p w:rsidR="00000000" w:rsidRPr="00F22B8B" w:rsidP="00F22B8B">
      <w:pPr>
        <w:pStyle w:val="Heading1"/>
      </w:pPr>
      <w:bookmarkStart w:id="5" w:name="O_74960"/>
      <w:bookmarkEnd w:id="5"/>
      <w:r w:rsidRPr="00F22B8B">
        <w:t>Pre-Requisites</w:t>
      </w:r>
    </w:p>
    <w:tbl>
      <w:tblPr>
        <w:tblW w:w="0" w:type="auto"/>
        <w:tblLayout w:type="fixed"/>
        <w:tblCellMar>
          <w:left w:w="62" w:type="dxa"/>
          <w:right w:w="62" w:type="dxa"/>
        </w:tblCellMar>
        <w:tblLook w:val="0000"/>
      </w:tblPr>
      <w:tblGrid>
        <w:gridCol w:w="2775"/>
        <w:gridCol w:w="1295"/>
        <w:gridCol w:w="4452"/>
      </w:tblGrid>
      <w:tr w:rsidTr="00E4162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8B">
            <w:pPr>
              <w:pStyle w:val="BodyText"/>
              <w:rPr>
                <w:lang w:val="en-NZ"/>
              </w:rPr>
            </w:pPr>
            <w:r w:rsidRPr="00F22B8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8B">
            <w:pPr>
              <w:pStyle w:val="BodyText"/>
              <w:rPr>
                <w:lang w:val="en-NZ"/>
              </w:rPr>
            </w:pPr>
          </w:p>
        </w:tc>
      </w:tr>
      <w:tr w:rsidTr="00E4162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8B">
            <w:pPr>
              <w:pStyle w:val="BodyText"/>
              <w:rPr>
                <w:lang w:val="en-NZ"/>
              </w:rPr>
            </w:pPr>
          </w:p>
        </w:tc>
      </w:tr>
      <w:tr w:rsidTr="00E4162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B8B" w:rsidP="00F22B8B">
            <w:pPr>
              <w:pStyle w:val="BodyText"/>
            </w:pPr>
          </w:p>
        </w:tc>
      </w:tr>
    </w:tbl>
    <w:p w:rsidR="00000000" w:rsidRPr="00F22B8B" w:rsidP="00F22B8B">
      <w:pPr>
        <w:pStyle w:val="BodyText"/>
      </w:pPr>
    </w:p>
    <w:p w:rsidR="00000000" w:rsidRPr="00F22B8B" w:rsidP="00F22B8B">
      <w:pPr>
        <w:pStyle w:val="AllowPageBreak"/>
      </w:pPr>
    </w:p>
    <w:p w:rsidR="00000000" w:rsidRPr="00F22B8B" w:rsidP="00F22B8B">
      <w:pPr>
        <w:pStyle w:val="Heading1"/>
      </w:pPr>
      <w:bookmarkStart w:id="6" w:name="O_74959"/>
      <w:bookmarkEnd w:id="6"/>
      <w:r w:rsidRPr="00F22B8B">
        <w:t>Employability Skills Information</w:t>
      </w:r>
    </w:p>
    <w:tbl>
      <w:tblPr>
        <w:tblW w:w="0" w:type="auto"/>
        <w:tblLayout w:type="fixed"/>
        <w:tblCellMar>
          <w:left w:w="62" w:type="dxa"/>
          <w:right w:w="62" w:type="dxa"/>
        </w:tblCellMar>
        <w:tblLook w:val="0000"/>
      </w:tblPr>
      <w:tblGrid>
        <w:gridCol w:w="2802"/>
        <w:gridCol w:w="5720"/>
      </w:tblGrid>
      <w:tr w:rsidTr="00E4162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8B">
            <w:pPr>
              <w:pStyle w:val="BodyText"/>
              <w:rPr>
                <w:lang w:val="en-NZ"/>
              </w:rPr>
            </w:pPr>
            <w:r w:rsidRPr="00F22B8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B8B" w:rsidP="00F22B8B">
            <w:pPr>
              <w:pStyle w:val="BodyText"/>
            </w:pPr>
            <w:r w:rsidRPr="00F22B8B">
              <w:t xml:space="preserve">This unit contains employability skills.  </w:t>
            </w:r>
          </w:p>
        </w:tc>
      </w:tr>
    </w:tbl>
    <w:p w:rsidR="00000000" w:rsidRPr="00F22B8B" w:rsidP="00F22B8B">
      <w:pPr>
        <w:pStyle w:val="BodyText"/>
      </w:pPr>
    </w:p>
    <w:p w:rsidR="00000000" w:rsidRPr="00F22B8B" w:rsidP="00F22B8B">
      <w:pPr>
        <w:pStyle w:val="AllowPageBreak"/>
      </w:pPr>
    </w:p>
    <w:p w:rsidR="00000000" w:rsidRPr="00F22B8B" w:rsidP="00F22B8B">
      <w:pPr>
        <w:pStyle w:val="Heading1"/>
      </w:pPr>
      <w:bookmarkStart w:id="7" w:name="O_74961"/>
      <w:bookmarkEnd w:id="7"/>
      <w:r w:rsidRPr="00F22B8B">
        <w:t>Elements and Performance Criteria Pre-Content</w:t>
      </w:r>
    </w:p>
    <w:tbl>
      <w:tblPr>
        <w:tblW w:w="0" w:type="auto"/>
        <w:tblLayout w:type="fixed"/>
        <w:tblCellMar>
          <w:left w:w="62" w:type="dxa"/>
          <w:right w:w="62" w:type="dxa"/>
        </w:tblCellMar>
        <w:tblLook w:val="0000"/>
      </w:tblPr>
      <w:tblGrid>
        <w:gridCol w:w="2546"/>
        <w:gridCol w:w="5976"/>
      </w:tblGrid>
      <w:tr w:rsidTr="00E4162C">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8B">
            <w:pPr>
              <w:pStyle w:val="BodyText"/>
              <w:rPr>
                <w:lang w:val="en-NZ"/>
              </w:rPr>
            </w:pPr>
            <w:r w:rsidRPr="00F22B8B">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B8B" w:rsidP="00F22B8B">
            <w:pPr>
              <w:pStyle w:val="BodyText"/>
            </w:pPr>
            <w:r w:rsidRPr="00F22B8B">
              <w:t>Performance criteria describe the performance needed to demonstrate achievement of the element. Where bold italicised text is used, further information is detailed in the required skills and</w:t>
            </w:r>
            <w:r w:rsidRPr="00F22B8B">
              <w:t xml:space="preserve"> knowledge section and the range statement. Assessment of performance is to be consistent with the evidence guide.</w:t>
            </w:r>
          </w:p>
        </w:tc>
      </w:tr>
    </w:tbl>
    <w:p w:rsidR="00000000" w:rsidRPr="00F22B8B" w:rsidP="00F22B8B">
      <w:pPr>
        <w:pStyle w:val="BodyText"/>
      </w:pPr>
    </w:p>
    <w:p w:rsidR="00000000" w:rsidRPr="00F22B8B" w:rsidP="00F22B8B">
      <w:pPr>
        <w:pStyle w:val="AllowPageBreak"/>
      </w:pPr>
    </w:p>
    <w:p w:rsidR="00000000" w:rsidRPr="00F22B8B" w:rsidP="00F22B8B">
      <w:pPr>
        <w:pStyle w:val="Heading1"/>
      </w:pPr>
      <w:bookmarkStart w:id="8" w:name="O_74962"/>
      <w:bookmarkEnd w:id="8"/>
      <w:r w:rsidRPr="00F22B8B">
        <w:t>Elements and Performance Criteria</w:t>
      </w:r>
    </w:p>
    <w:tbl>
      <w:tblPr>
        <w:tblW w:w="0" w:type="auto"/>
        <w:tblLayout w:type="fixed"/>
        <w:tblCellMar>
          <w:left w:w="62" w:type="dxa"/>
          <w:right w:w="62" w:type="dxa"/>
        </w:tblCellMar>
        <w:tblLook w:val="0000"/>
      </w:tblPr>
      <w:tblGrid>
        <w:gridCol w:w="2546"/>
        <w:gridCol w:w="5976"/>
      </w:tblGrid>
      <w:tr w:rsidTr="00E4162C">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B8B" w:rsidP="00F22B8B">
            <w:pPr>
              <w:pStyle w:val="BodyText"/>
            </w:pPr>
            <w:r w:rsidRPr="00F22B8B">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8B">
            <w:pPr>
              <w:pStyle w:val="BodyText"/>
              <w:rPr>
                <w:lang w:val="en-NZ"/>
              </w:rPr>
            </w:pPr>
            <w:r w:rsidRPr="00F22B8B">
              <w:rPr>
                <w:rStyle w:val="SpecialBold"/>
              </w:rPr>
              <w:t>PERFORMANCE CRITERIA</w:t>
            </w:r>
          </w:p>
        </w:tc>
      </w:tr>
      <w:tr w:rsidTr="00E4162C">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8B">
            <w:pPr>
              <w:pStyle w:val="List"/>
              <w:rPr>
                <w:lang w:val="en-NZ"/>
              </w:rPr>
            </w:pPr>
            <w:r w:rsidRPr="00F22B8B">
              <w:t>1.</w:t>
            </w:r>
            <w:r w:rsidRPr="00F22B8B">
              <w:tab/>
              <w:t>Follow workplace procedures to operate equipment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B8B" w:rsidP="00F22B8B">
            <w:pPr>
              <w:pStyle w:val="List2"/>
            </w:pPr>
            <w:r w:rsidRPr="00F22B8B">
              <w:t>1.1.</w:t>
            </w:r>
            <w:r w:rsidRPr="00F22B8B">
              <w:tab/>
            </w:r>
            <w:r w:rsidRPr="00F22B8B">
              <w:t xml:space="preserve">Checks are conducted to confirm equipment is ready and safe to operate </w:t>
            </w:r>
          </w:p>
          <w:p w:rsidR="00000000" w:rsidP="00F22B8B">
            <w:pPr>
              <w:pStyle w:val="List2"/>
              <w:rPr>
                <w:lang w:val="en-NZ"/>
              </w:rPr>
            </w:pPr>
            <w:r w:rsidRPr="00F22B8B">
              <w:t>1.2.</w:t>
            </w:r>
            <w:r w:rsidRPr="00F22B8B">
              <w:tab/>
              <w:t xml:space="preserve">Operating procedures are followed to start and operate equipment to achieve required outcome </w:t>
            </w:r>
          </w:p>
        </w:tc>
      </w:tr>
      <w:tr w:rsidTr="00E4162C">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8B">
            <w:pPr>
              <w:pStyle w:val="List"/>
              <w:rPr>
                <w:lang w:val="en-NZ"/>
              </w:rPr>
            </w:pPr>
            <w:r w:rsidRPr="00F22B8B">
              <w:t>2.</w:t>
            </w:r>
            <w:r w:rsidRPr="00F22B8B">
              <w:tab/>
              <w:t>Monitor and complete equipment operation</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B8B" w:rsidP="00F22B8B">
            <w:pPr>
              <w:pStyle w:val="List2"/>
            </w:pPr>
            <w:r w:rsidRPr="00F22B8B">
              <w:t>2.1.</w:t>
            </w:r>
            <w:r w:rsidRPr="00F22B8B">
              <w:tab/>
              <w:t xml:space="preserve">Equipment is monitored to identify </w:t>
            </w:r>
            <w:r w:rsidRPr="00F22B8B">
              <w:t xml:space="preserve">variation in operating conditions </w:t>
            </w:r>
          </w:p>
          <w:p w:rsidR="00000000" w:rsidRPr="00F22B8B" w:rsidP="00F22B8B">
            <w:pPr>
              <w:pStyle w:val="List2"/>
            </w:pPr>
            <w:r w:rsidRPr="00F22B8B">
              <w:t>2.2.</w:t>
            </w:r>
            <w:r w:rsidRPr="00F22B8B">
              <w:tab/>
              <w:t>Variation in equipment operation is identified and maintenance requirements are reported according to workplace reporting requirements</w:t>
            </w:r>
          </w:p>
          <w:p w:rsidR="00000000" w:rsidRPr="00F22B8B" w:rsidP="00F22B8B">
            <w:pPr>
              <w:pStyle w:val="List2"/>
            </w:pPr>
            <w:r w:rsidRPr="00F22B8B">
              <w:t>2.3.</w:t>
            </w:r>
            <w:r w:rsidRPr="00F22B8B">
              <w:tab/>
              <w:t>Equipment is shut down according to workplace procedure</w:t>
            </w:r>
          </w:p>
          <w:p w:rsidR="00000000" w:rsidRPr="00F22B8B" w:rsidP="00F22B8B">
            <w:pPr>
              <w:pStyle w:val="List2"/>
            </w:pPr>
            <w:r w:rsidRPr="00F22B8B">
              <w:t>2.4.</w:t>
            </w:r>
            <w:r w:rsidRPr="00F22B8B">
              <w:tab/>
              <w:t>The work area i</w:t>
            </w:r>
            <w:r w:rsidRPr="00F22B8B">
              <w:t>s maintained according to housekeeping standards</w:t>
            </w:r>
          </w:p>
          <w:p w:rsidR="00000000" w:rsidRPr="00F22B8B" w:rsidP="00F22B8B">
            <w:pPr>
              <w:pStyle w:val="List2"/>
            </w:pPr>
            <w:r w:rsidRPr="00F22B8B">
              <w:t>2.5.</w:t>
            </w:r>
            <w:r w:rsidRPr="00F22B8B">
              <w:tab/>
              <w:t>Work is conducted in accordance with workplace environmental guidelines</w:t>
            </w:r>
          </w:p>
        </w:tc>
      </w:tr>
    </w:tbl>
    <w:p w:rsidR="00000000" w:rsidRPr="00F22B8B" w:rsidP="00F22B8B">
      <w:pPr>
        <w:pStyle w:val="BodyText"/>
      </w:pPr>
    </w:p>
    <w:p w:rsidR="00000000" w:rsidRPr="00F22B8B" w:rsidP="00F22B8B">
      <w:pPr>
        <w:pStyle w:val="AllowPageBreak"/>
      </w:pPr>
    </w:p>
    <w:p w:rsidR="00000000" w:rsidRPr="00F22B8B" w:rsidP="00F22B8B">
      <w:pPr>
        <w:pStyle w:val="Heading1"/>
      </w:pPr>
      <w:bookmarkStart w:id="9" w:name="O_74963"/>
      <w:bookmarkEnd w:id="9"/>
      <w:r w:rsidRPr="00F22B8B">
        <w:t>Required Skills and Knowledge</w:t>
      </w:r>
    </w:p>
    <w:tbl>
      <w:tblPr>
        <w:tblW w:w="0" w:type="auto"/>
        <w:tblLayout w:type="fixed"/>
        <w:tblCellMar>
          <w:left w:w="62" w:type="dxa"/>
          <w:right w:w="62" w:type="dxa"/>
        </w:tblCellMar>
        <w:tblLook w:val="0000"/>
      </w:tblPr>
      <w:tblGrid>
        <w:gridCol w:w="8522"/>
      </w:tblGrid>
      <w:tr w:rsidTr="00E4162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2B8B">
            <w:pPr>
              <w:pStyle w:val="BodyText"/>
              <w:rPr>
                <w:lang w:val="en-NZ"/>
              </w:rPr>
            </w:pPr>
            <w:r w:rsidRPr="00F22B8B">
              <w:rPr>
                <w:rStyle w:val="SpecialBold"/>
              </w:rPr>
              <w:t>REQUIRED SKILLS AND KNOWLEDGE</w:t>
            </w:r>
          </w:p>
        </w:tc>
      </w:tr>
      <w:tr w:rsidTr="00E4162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2B8B">
            <w:pPr>
              <w:pStyle w:val="BodyText"/>
              <w:rPr>
                <w:lang w:val="en-NZ"/>
              </w:rPr>
            </w:pPr>
            <w:r w:rsidRPr="00F22B8B">
              <w:t>This section describes the skills and knowledge required for this unit.</w:t>
            </w:r>
          </w:p>
        </w:tc>
      </w:tr>
      <w:tr w:rsidTr="00E416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8B">
            <w:pPr>
              <w:pStyle w:val="BodyText"/>
              <w:rPr>
                <w:lang w:val="en-NZ"/>
              </w:rPr>
            </w:pPr>
            <w:r w:rsidRPr="00F22B8B">
              <w:rPr>
                <w:rStyle w:val="SpecialBold"/>
              </w:rPr>
              <w:t>Required skills</w:t>
            </w:r>
          </w:p>
        </w:tc>
      </w:tr>
      <w:tr w:rsidTr="00E416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B8B" w:rsidP="00F22B8B">
            <w:pPr>
              <w:pStyle w:val="BodyText"/>
            </w:pPr>
            <w:r w:rsidRPr="00F22B8B">
              <w:rPr>
                <w:rStyle w:val="BoldandItalics"/>
              </w:rPr>
              <w:t>Ability to</w:t>
            </w:r>
            <w:r w:rsidRPr="00F22B8B">
              <w:t>:</w:t>
            </w:r>
          </w:p>
          <w:p w:rsidR="00000000" w:rsidRPr="00F22B8B" w:rsidP="00F22B8B">
            <w:pPr>
              <w:pStyle w:val="ListBullet"/>
            </w:pPr>
            <w:r w:rsidRPr="00F22B8B">
              <w:t xml:space="preserve">access workplace information on equipment operating requirements and procedures </w:t>
            </w:r>
          </w:p>
          <w:p w:rsidR="00000000" w:rsidRPr="00F22B8B" w:rsidP="00F22B8B">
            <w:pPr>
              <w:pStyle w:val="ListBullet"/>
            </w:pPr>
            <w:r w:rsidRPr="00F22B8B">
              <w:t>select, fit and use personal protective clothing and/or equipment</w:t>
            </w:r>
          </w:p>
          <w:p w:rsidR="00000000" w:rsidRPr="00F22B8B" w:rsidP="00F22B8B">
            <w:pPr>
              <w:pStyle w:val="ListBullet"/>
            </w:pPr>
            <w:r w:rsidRPr="00F22B8B">
              <w:t>conduct pre-start checks, such as inspecting equipment condition to identify any signs of wear, selecting appropriate settings and/or related parameters, cancelling isolation or lockouts as required, and confirming that equipment is clean and that all safe</w:t>
            </w:r>
            <w:r w:rsidRPr="00F22B8B">
              <w:t>ty guards are in place and operational</w:t>
            </w:r>
          </w:p>
          <w:p w:rsidR="00000000" w:rsidRPr="00F22B8B" w:rsidP="00F22B8B">
            <w:pPr>
              <w:pStyle w:val="ListBullet"/>
            </w:pPr>
            <w:r w:rsidRPr="00F22B8B">
              <w:t>start and operate equipment according to procedure</w:t>
            </w:r>
          </w:p>
          <w:p w:rsidR="00000000" w:rsidRPr="00F22B8B" w:rsidP="00F22B8B">
            <w:pPr>
              <w:pStyle w:val="ListBullet"/>
            </w:pPr>
            <w:r w:rsidRPr="00F22B8B">
              <w:t>monitor the output of equipment operation against requirements</w:t>
            </w:r>
          </w:p>
          <w:p w:rsidR="00000000" w:rsidRPr="00F22B8B" w:rsidP="00F22B8B">
            <w:pPr>
              <w:pStyle w:val="ListBullet"/>
            </w:pPr>
            <w:r w:rsidRPr="00F22B8B">
              <w:t>take corrective action in response to out-of-specification results</w:t>
            </w:r>
          </w:p>
          <w:p w:rsidR="00000000" w:rsidRPr="00F22B8B" w:rsidP="00F22B8B">
            <w:pPr>
              <w:pStyle w:val="ListBullet"/>
            </w:pPr>
            <w:r w:rsidRPr="00F22B8B">
              <w:t>shut down and clean equipment as req</w:t>
            </w:r>
            <w:r w:rsidRPr="00F22B8B">
              <w:t xml:space="preserve">uired </w:t>
            </w:r>
          </w:p>
          <w:p w:rsidR="00000000" w:rsidRPr="00F22B8B" w:rsidP="00F22B8B">
            <w:pPr>
              <w:pStyle w:val="ListBullet"/>
            </w:pPr>
            <w:r w:rsidRPr="00F22B8B">
              <w:t>respond to and/or report equipment failure within level of responsibility</w:t>
            </w:r>
          </w:p>
          <w:p w:rsidR="00000000" w:rsidRPr="00F22B8B" w:rsidP="00F22B8B">
            <w:pPr>
              <w:pStyle w:val="ListBullet"/>
            </w:pPr>
            <w:r w:rsidRPr="00F22B8B">
              <w:t>locate emergency stop functions on equipment</w:t>
            </w:r>
          </w:p>
          <w:p w:rsidR="00000000" w:rsidRPr="00F22B8B" w:rsidP="00F22B8B">
            <w:pPr>
              <w:pStyle w:val="ListBullet"/>
            </w:pPr>
            <w:r w:rsidRPr="00F22B8B">
              <w:t>maintain work area to meet housekeeping standards</w:t>
            </w:r>
          </w:p>
          <w:p w:rsidR="00000000" w:rsidRPr="00F22B8B" w:rsidP="00F22B8B">
            <w:pPr>
              <w:pStyle w:val="ListBullet"/>
            </w:pPr>
            <w:r w:rsidRPr="00F22B8B">
              <w:t>use basic process control screens and panels according to enterprise procedures</w:t>
            </w:r>
          </w:p>
          <w:p w:rsidR="00000000" w:rsidRPr="00F22B8B" w:rsidP="00F22B8B">
            <w:pPr>
              <w:pStyle w:val="ListBullet"/>
            </w:pPr>
            <w:r w:rsidRPr="00F22B8B">
              <w:t>complete workplace records according to enterprise procedures</w:t>
            </w:r>
          </w:p>
          <w:p w:rsidR="00000000" w:rsidRPr="00F22B8B" w:rsidP="00F22B8B">
            <w:pPr>
              <w:pStyle w:val="ListBullet"/>
            </w:pPr>
            <w:r w:rsidRPr="00F22B8B">
              <w:t>use oral communication skills/language competence to fulfil the job role as specified by the organisation, including questioning, active listening, asking for clarification and seeking advice fr</w:t>
            </w:r>
            <w:r w:rsidRPr="00F22B8B">
              <w:t>om supervisor</w:t>
            </w:r>
          </w:p>
          <w:p w:rsidR="00000000" w:rsidP="00F22B8B">
            <w:pPr>
              <w:pStyle w:val="ListBullet"/>
              <w:rPr>
                <w:lang w:val="en-NZ"/>
              </w:rPr>
            </w:pPr>
            <w:r w:rsidRPr="00F22B8B">
              <w:t>work cooperatively within a culturally diverse workforce</w:t>
            </w:r>
          </w:p>
        </w:tc>
      </w:tr>
      <w:tr w:rsidTr="00E416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8B">
            <w:pPr>
              <w:pStyle w:val="BodyText"/>
              <w:rPr>
                <w:lang w:val="en-NZ"/>
              </w:rPr>
            </w:pPr>
            <w:r w:rsidRPr="00F22B8B">
              <w:rPr>
                <w:rStyle w:val="SpecialBold"/>
              </w:rPr>
              <w:t>Required knowledge</w:t>
            </w:r>
          </w:p>
        </w:tc>
      </w:tr>
      <w:tr w:rsidTr="00E416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B8B" w:rsidP="00F22B8B">
            <w:pPr>
              <w:pStyle w:val="BodyText"/>
            </w:pPr>
            <w:r w:rsidRPr="00F22B8B">
              <w:rPr>
                <w:rStyle w:val="BoldandItalics"/>
              </w:rPr>
              <w:t>Knowledge of</w:t>
            </w:r>
            <w:r w:rsidRPr="00F22B8B">
              <w:t>:</w:t>
            </w:r>
          </w:p>
          <w:p w:rsidR="00000000" w:rsidRPr="00F22B8B" w:rsidP="00F22B8B">
            <w:pPr>
              <w:pStyle w:val="ListBullet"/>
            </w:pPr>
            <w:r w:rsidRPr="00F22B8B">
              <w:t xml:space="preserve">basic operating principles of equipment used, such as main equipment components, </w:t>
            </w:r>
            <w:r w:rsidRPr="00F22B8B">
              <w:t>status and purpose of guards, emergency stop, isolation and lockout controls, equipment operating capacities and applications</w:t>
            </w:r>
          </w:p>
          <w:p w:rsidR="00000000" w:rsidRPr="00F22B8B" w:rsidP="00F22B8B">
            <w:pPr>
              <w:pStyle w:val="ListBullet"/>
            </w:pPr>
            <w:r w:rsidRPr="00F22B8B">
              <w:t>services required and action to take if services are not available</w:t>
            </w:r>
          </w:p>
          <w:p w:rsidR="00000000" w:rsidRPr="00F22B8B" w:rsidP="00F22B8B">
            <w:pPr>
              <w:pStyle w:val="ListBullet"/>
            </w:pPr>
            <w:r w:rsidRPr="00F22B8B">
              <w:t>quality requirements of materials/consumables used and the effe</w:t>
            </w:r>
            <w:r w:rsidRPr="00F22B8B">
              <w:t xml:space="preserve">ct of variation on outputs </w:t>
            </w:r>
          </w:p>
          <w:p w:rsidR="00000000" w:rsidRPr="00F22B8B" w:rsidP="00F22B8B">
            <w:pPr>
              <w:pStyle w:val="ListBullet"/>
            </w:pPr>
            <w:r w:rsidRPr="00F22B8B">
              <w:t>operating requirements and parameters and corrective action required where operation is outside specified operating parameters</w:t>
            </w:r>
          </w:p>
          <w:p w:rsidR="00000000" w:rsidRPr="00F22B8B" w:rsidP="00F22B8B">
            <w:pPr>
              <w:pStyle w:val="ListBullet"/>
            </w:pPr>
            <w:r w:rsidRPr="00F22B8B">
              <w:t>typical equipment faults and related causes, including signs and symptoms of faulty equipment and ear</w:t>
            </w:r>
            <w:r w:rsidRPr="00F22B8B">
              <w:t>ly warning signs of potential problems</w:t>
            </w:r>
          </w:p>
          <w:p w:rsidR="00000000" w:rsidRPr="00F22B8B" w:rsidP="00F22B8B">
            <w:pPr>
              <w:pStyle w:val="ListBullet"/>
            </w:pPr>
            <w:r w:rsidRPr="00F22B8B">
              <w:t>contamination/food safety risks associated with equipment operation and related control measures</w:t>
            </w:r>
          </w:p>
          <w:p w:rsidR="00000000" w:rsidRPr="00F22B8B" w:rsidP="00F22B8B">
            <w:pPr>
              <w:pStyle w:val="ListBullet"/>
            </w:pPr>
            <w:r w:rsidRPr="00F22B8B">
              <w:t>common causes of variation and corrective action required</w:t>
            </w:r>
          </w:p>
          <w:p w:rsidR="00000000" w:rsidRPr="00F22B8B" w:rsidP="00F22B8B">
            <w:pPr>
              <w:pStyle w:val="ListBullet"/>
            </w:pPr>
            <w:r w:rsidRPr="00F22B8B">
              <w:t xml:space="preserve">occupational health and safety (OHS) hazards and controls </w:t>
            </w:r>
          </w:p>
          <w:p w:rsidR="00000000" w:rsidRPr="00F22B8B" w:rsidP="00F22B8B">
            <w:pPr>
              <w:pStyle w:val="ListBullet"/>
            </w:pPr>
            <w:r w:rsidRPr="00F22B8B">
              <w:t>shu</w:t>
            </w:r>
            <w:r w:rsidRPr="00F22B8B">
              <w:t>tdown and cleaning procedures, including isolation, lock out and tag out procedures and responsibilities</w:t>
            </w:r>
          </w:p>
          <w:p w:rsidR="00000000" w:rsidRPr="00F22B8B" w:rsidP="00F22B8B">
            <w:pPr>
              <w:pStyle w:val="ListBullet"/>
            </w:pPr>
            <w:r w:rsidRPr="00F22B8B">
              <w:t xml:space="preserve">environmental issues and controls relevant to equipment operation, including waste collection and handling procedures related to the process </w:t>
            </w:r>
          </w:p>
          <w:p w:rsidR="00000000" w:rsidRPr="00F22B8B" w:rsidP="00F22B8B">
            <w:pPr>
              <w:pStyle w:val="ListBullet"/>
            </w:pPr>
            <w:r w:rsidRPr="00F22B8B">
              <w:t>basic ope</w:t>
            </w:r>
            <w:r w:rsidRPr="00F22B8B">
              <w:t xml:space="preserve">rating principles of process control, where relevant, including the relationship between control panels and systems and the physical equipment </w:t>
            </w:r>
          </w:p>
          <w:p w:rsidR="00000000" w:rsidRPr="00F22B8B" w:rsidP="00F22B8B">
            <w:pPr>
              <w:pStyle w:val="ListBullet"/>
            </w:pPr>
            <w:r w:rsidRPr="00F22B8B">
              <w:t>recording procedures and responsibilities where relevant</w:t>
            </w:r>
          </w:p>
        </w:tc>
      </w:tr>
    </w:tbl>
    <w:p w:rsidR="00000000" w:rsidRPr="00F22B8B" w:rsidP="00F22B8B">
      <w:pPr>
        <w:pStyle w:val="BodyText"/>
      </w:pPr>
    </w:p>
    <w:p w:rsidR="00000000" w:rsidRPr="00F22B8B" w:rsidP="00F22B8B">
      <w:pPr>
        <w:pStyle w:val="AllowPageBreak"/>
      </w:pPr>
    </w:p>
    <w:p w:rsidR="00000000" w:rsidRPr="00F22B8B" w:rsidP="00F22B8B">
      <w:pPr>
        <w:pStyle w:val="Heading1"/>
      </w:pPr>
      <w:bookmarkStart w:id="10" w:name="O_74964"/>
      <w:bookmarkEnd w:id="10"/>
      <w:r w:rsidRPr="00F22B8B">
        <w:t>Evidence Guide</w:t>
      </w:r>
    </w:p>
    <w:tbl>
      <w:tblPr>
        <w:tblW w:w="9570" w:type="dxa"/>
        <w:tblLayout w:type="fixed"/>
        <w:tblCellMar>
          <w:left w:w="62" w:type="dxa"/>
          <w:right w:w="62" w:type="dxa"/>
        </w:tblCellMar>
        <w:tblLook w:val="0000"/>
      </w:tblPr>
      <w:tblGrid>
        <w:gridCol w:w="3908"/>
        <w:gridCol w:w="5662"/>
      </w:tblGrid>
      <w:tr w:rsidTr="00E4162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8B">
            <w:pPr>
              <w:pStyle w:val="BodyText"/>
              <w:rPr>
                <w:lang w:val="en-NZ"/>
              </w:rPr>
            </w:pPr>
            <w:r w:rsidRPr="00F22B8B">
              <w:rPr>
                <w:rStyle w:val="SpecialBold"/>
              </w:rPr>
              <w:t>EVIDENCE GUIDE</w:t>
            </w:r>
          </w:p>
        </w:tc>
      </w:tr>
      <w:tr w:rsidTr="00E4162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8B">
            <w:pPr>
              <w:pStyle w:val="BodyText"/>
              <w:rPr>
                <w:lang w:val="en-NZ"/>
              </w:rPr>
            </w:pPr>
            <w:r w:rsidRPr="00F22B8B">
              <w:t>The Evidence Guide provides advice on assessment and must be read in conjunction with the performance criteria, required skills and knowledge, range statement and the Assessment Guidelines for the Training Package.</w:t>
            </w:r>
          </w:p>
        </w:tc>
      </w:tr>
      <w:tr w:rsidTr="00E416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8B">
            <w:pPr>
              <w:pStyle w:val="BodyText"/>
              <w:rPr>
                <w:lang w:val="en-NZ"/>
              </w:rPr>
            </w:pPr>
            <w:r w:rsidRPr="00F22B8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8B">
            <w:pPr>
              <w:pStyle w:val="BodyText"/>
              <w:rPr>
                <w:lang w:val="en-NZ"/>
              </w:rPr>
            </w:pPr>
            <w:r w:rsidRPr="00F22B8B">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E416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8B">
            <w:pPr>
              <w:pStyle w:val="BodyText"/>
              <w:rPr>
                <w:lang w:val="en-NZ"/>
              </w:rPr>
            </w:pPr>
            <w:r w:rsidRPr="00F22B8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B8B" w:rsidP="00F22B8B">
            <w:pPr>
              <w:pStyle w:val="BodyText"/>
            </w:pPr>
            <w:r w:rsidRPr="00F22B8B">
              <w:t>Evidence of ability to:</w:t>
            </w:r>
          </w:p>
          <w:p w:rsidR="00000000" w:rsidRPr="00F22B8B" w:rsidP="00F22B8B">
            <w:pPr>
              <w:pStyle w:val="ListBullet"/>
            </w:pPr>
            <w:r w:rsidRPr="00F22B8B">
              <w:t>checkequipment readiness for use</w:t>
            </w:r>
          </w:p>
          <w:p w:rsidR="00000000" w:rsidRPr="00F22B8B" w:rsidP="00F22B8B">
            <w:pPr>
              <w:pStyle w:val="ListBullet"/>
            </w:pPr>
            <w:r w:rsidRPr="00F22B8B">
              <w:t>operateand monitor equipment to achieve required quality outcomes</w:t>
            </w:r>
          </w:p>
          <w:p w:rsidR="00000000" w:rsidRPr="00F22B8B" w:rsidP="00F22B8B">
            <w:pPr>
              <w:pStyle w:val="ListBullet"/>
            </w:pPr>
            <w:r w:rsidRPr="00F22B8B">
              <w:t>take action in response to typical faul</w:t>
            </w:r>
            <w:r w:rsidRPr="00F22B8B">
              <w:t>ts and inconsistencies</w:t>
            </w:r>
          </w:p>
          <w:p w:rsidR="00000000" w:rsidRPr="00F22B8B" w:rsidP="00F22B8B">
            <w:pPr>
              <w:pStyle w:val="ListBullet"/>
            </w:pPr>
            <w:r w:rsidRPr="00F22B8B">
              <w:t xml:space="preserve">apply safe work practices </w:t>
            </w:r>
          </w:p>
          <w:p w:rsidR="00000000" w:rsidRPr="00F22B8B" w:rsidP="00F22B8B">
            <w:pPr>
              <w:pStyle w:val="ListBullet"/>
            </w:pPr>
            <w:r w:rsidRPr="00F22B8B">
              <w:t>safely shut down equipment</w:t>
            </w:r>
          </w:p>
          <w:p w:rsidR="00000000" w:rsidP="00F22B8B">
            <w:pPr>
              <w:pStyle w:val="ListBullet"/>
              <w:rPr>
                <w:lang w:val="en-NZ"/>
              </w:rPr>
            </w:pPr>
            <w:r w:rsidRPr="00F22B8B">
              <w:t>apply food safety procedures.</w:t>
            </w:r>
          </w:p>
        </w:tc>
      </w:tr>
      <w:tr w:rsidTr="00E416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8B">
            <w:pPr>
              <w:pStyle w:val="BodyText"/>
              <w:rPr>
                <w:lang w:val="en-NZ"/>
              </w:rPr>
            </w:pPr>
            <w:r w:rsidRPr="00F22B8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B8B" w:rsidP="00F22B8B">
            <w:pPr>
              <w:pStyle w:val="BodyText"/>
            </w:pPr>
            <w:r w:rsidRPr="00F22B8B">
              <w:t>Assessment must occur in a real or simulated workplace where the assessee has access to:</w:t>
            </w:r>
          </w:p>
          <w:p w:rsidR="00000000" w:rsidRPr="00F22B8B" w:rsidP="00F22B8B">
            <w:pPr>
              <w:pStyle w:val="ListBullet"/>
            </w:pPr>
            <w:r w:rsidRPr="00F22B8B">
              <w:t xml:space="preserve">personal </w:t>
            </w:r>
            <w:r w:rsidRPr="00F22B8B">
              <w:t>protective clothing and equipment</w:t>
            </w:r>
          </w:p>
          <w:p w:rsidR="00000000" w:rsidRPr="00F22B8B" w:rsidP="00F22B8B">
            <w:pPr>
              <w:pStyle w:val="ListBullet"/>
            </w:pPr>
            <w:r w:rsidRPr="00F22B8B">
              <w:t xml:space="preserve">work procedures, including advice on safe work practices, food safety, quality and environmental requirements </w:t>
            </w:r>
          </w:p>
          <w:p w:rsidR="00000000" w:rsidRPr="00F22B8B" w:rsidP="00F22B8B">
            <w:pPr>
              <w:pStyle w:val="ListBullet"/>
            </w:pPr>
            <w:r w:rsidRPr="00F22B8B">
              <w:t>item of equipment to be operated and relevant materials, consumables and services</w:t>
            </w:r>
          </w:p>
          <w:p w:rsidR="00000000" w:rsidRPr="00F22B8B" w:rsidP="00F22B8B">
            <w:pPr>
              <w:pStyle w:val="ListBullet"/>
            </w:pPr>
            <w:r w:rsidRPr="00F22B8B">
              <w:t>workplace records as required</w:t>
            </w:r>
          </w:p>
          <w:p w:rsidR="00000000" w:rsidP="00F22B8B">
            <w:pPr>
              <w:pStyle w:val="ListBullet"/>
              <w:rPr>
                <w:lang w:val="en-NZ"/>
              </w:rPr>
            </w:pPr>
            <w:r w:rsidRPr="00F22B8B">
              <w:t>cleaning procedures, materials and equipment as required.</w:t>
            </w:r>
          </w:p>
        </w:tc>
      </w:tr>
      <w:tr w:rsidTr="00E416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8B">
            <w:pPr>
              <w:pStyle w:val="BodyText"/>
              <w:rPr>
                <w:lang w:val="en-NZ"/>
              </w:rPr>
            </w:pPr>
            <w:r w:rsidRPr="00F22B8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B8B" w:rsidP="00F22B8B">
            <w:pPr>
              <w:pStyle w:val="BodyText"/>
            </w:pPr>
            <w:r w:rsidRPr="00F22B8B">
              <w:t>This unit should be assessed together with core units and other units of competency relevant to the function or work role. Examples could be:</w:t>
            </w:r>
          </w:p>
          <w:p w:rsidR="00000000" w:rsidP="00F22B8B">
            <w:pPr>
              <w:pStyle w:val="ListBullet"/>
              <w:rPr>
                <w:lang w:val="en-NZ"/>
              </w:rPr>
            </w:pPr>
            <w:r w:rsidRPr="00F22B8B">
              <w:t>FDFOP2004A Clean and sanitise eq</w:t>
            </w:r>
            <w:r w:rsidRPr="00F22B8B">
              <w:t>uipment</w:t>
            </w:r>
          </w:p>
        </w:tc>
      </w:tr>
      <w:tr w:rsidTr="00E416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8B">
            <w:pPr>
              <w:pStyle w:val="BodyText"/>
              <w:rPr>
                <w:lang w:val="en-NZ"/>
              </w:rPr>
            </w:pPr>
            <w:r w:rsidRPr="00F22B8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B8B" w:rsidP="00F22B8B">
            <w:pPr>
              <w:pStyle w:val="BodyText"/>
            </w:pPr>
            <w:r w:rsidRPr="00F22B8B">
              <w:t>To ensure consistency in one's performance, competency should be demonstrated on more than one occasion over a period of time in order to cover a variety of circumstances, cases and responsibilities, and where p</w:t>
            </w:r>
            <w:r w:rsidRPr="00F22B8B">
              <w:t>ossible, over a number of assessment activities.</w:t>
            </w:r>
          </w:p>
        </w:tc>
      </w:tr>
    </w:tbl>
    <w:p w:rsidR="00000000" w:rsidRPr="00F22B8B" w:rsidP="00F22B8B">
      <w:pPr>
        <w:pStyle w:val="BodyText"/>
      </w:pPr>
    </w:p>
    <w:p w:rsidR="00000000" w:rsidRPr="00F22B8B" w:rsidP="00F22B8B">
      <w:pPr>
        <w:pStyle w:val="AllowPageBreak"/>
      </w:pPr>
    </w:p>
    <w:p w:rsidR="00000000" w:rsidRPr="00F22B8B" w:rsidP="00F22B8B">
      <w:pPr>
        <w:pStyle w:val="Heading1"/>
      </w:pPr>
      <w:bookmarkStart w:id="11" w:name="O_74965"/>
      <w:bookmarkEnd w:id="11"/>
      <w:r w:rsidRPr="00F22B8B">
        <w:t>Range Statement</w:t>
      </w:r>
    </w:p>
    <w:tbl>
      <w:tblPr>
        <w:tblW w:w="0" w:type="auto"/>
        <w:tblLayout w:type="fixed"/>
        <w:tblCellMar>
          <w:left w:w="62" w:type="dxa"/>
          <w:right w:w="62" w:type="dxa"/>
        </w:tblCellMar>
        <w:tblLook w:val="0000"/>
      </w:tblPr>
      <w:tblGrid>
        <w:gridCol w:w="3499"/>
        <w:gridCol w:w="5023"/>
      </w:tblGrid>
      <w:tr w:rsidTr="00E4162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8B">
            <w:pPr>
              <w:pStyle w:val="BodyText"/>
              <w:rPr>
                <w:lang w:val="en-NZ"/>
              </w:rPr>
            </w:pPr>
            <w:r w:rsidRPr="00F22B8B">
              <w:rPr>
                <w:rStyle w:val="SpecialBold"/>
              </w:rPr>
              <w:t>RANGE STATEMENT</w:t>
            </w:r>
          </w:p>
        </w:tc>
      </w:tr>
      <w:tr w:rsidTr="00E4162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8B">
            <w:pPr>
              <w:pStyle w:val="BodyText"/>
              <w:rPr>
                <w:lang w:val="en-NZ"/>
              </w:rPr>
            </w:pPr>
            <w:r w:rsidRPr="00F22B8B">
              <w:t xml:space="preserve">The range statement relates to the unit of competency as a whole. It allows for different work environments and situations that may affect </w:t>
            </w:r>
            <w:r w:rsidRPr="00F22B8B">
              <w:t>performance. Bold italicised wording, if used in the performance criteria, is detailed below. Essential operating conditions that may be present with training and assessment (depending on the work situation, needs of the candidate, accessibility of the ite</w:t>
            </w:r>
            <w:r w:rsidRPr="00F22B8B">
              <w:t>m, and local industry and regional contexts) may also be included.</w:t>
            </w:r>
          </w:p>
        </w:tc>
      </w:tr>
      <w:tr w:rsidTr="00E4162C">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8B">
            <w:pPr>
              <w:pStyle w:val="BodyText"/>
              <w:rPr>
                <w:lang w:val="en-NZ"/>
              </w:rPr>
            </w:pPr>
            <w:r w:rsidRPr="00F22B8B">
              <w:rPr>
                <w:rStyle w:val="SpecialBold"/>
              </w:rPr>
              <w:t>Policies and procedures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8B">
            <w:pPr>
              <w:pStyle w:val="BodyText"/>
              <w:rPr>
                <w:lang w:val="en-NZ"/>
              </w:rPr>
            </w:pPr>
            <w:r w:rsidRPr="00F22B8B">
              <w:t>Work is carried out according to company policies and procedures, regulatory and licensing requirements, legislative requirements, and industrial awards and agreem</w:t>
            </w:r>
            <w:r w:rsidRPr="00F22B8B">
              <w:t>ents. When applied to the pharmaceutical industry, relevant Good Manufacturing Practice (GMP) codes apply and reference to food safety is replaced by GMP</w:t>
            </w:r>
          </w:p>
        </w:tc>
      </w:tr>
      <w:tr w:rsidTr="00E4162C">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8B">
            <w:pPr>
              <w:pStyle w:val="BodyText"/>
              <w:rPr>
                <w:lang w:val="en-NZ"/>
              </w:rPr>
            </w:pPr>
            <w:r w:rsidRPr="00F22B8B">
              <w:rPr>
                <w:rStyle w:val="SpecialBold"/>
              </w:rPr>
              <w:t>Workplace information</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B8B" w:rsidP="00F22B8B">
            <w:pPr>
              <w:pStyle w:val="BodyText"/>
            </w:pPr>
            <w:r w:rsidRPr="00F22B8B">
              <w:t>Workplace information may include:</w:t>
            </w:r>
          </w:p>
          <w:p w:rsidR="00000000" w:rsidRPr="00F22B8B" w:rsidP="00F22B8B">
            <w:pPr>
              <w:pStyle w:val="ListBullet"/>
            </w:pPr>
            <w:r w:rsidRPr="00F22B8B">
              <w:t>standard operating procedures (SOPs)</w:t>
            </w:r>
          </w:p>
          <w:p w:rsidR="00000000" w:rsidRPr="00F22B8B" w:rsidP="00F22B8B">
            <w:pPr>
              <w:pStyle w:val="ListBullet"/>
            </w:pPr>
            <w:r w:rsidRPr="00F22B8B">
              <w:t>specification</w:t>
            </w:r>
          </w:p>
          <w:p w:rsidR="00000000" w:rsidRPr="00F22B8B" w:rsidP="00F22B8B">
            <w:pPr>
              <w:pStyle w:val="ListBullet"/>
            </w:pPr>
            <w:r w:rsidRPr="00F22B8B">
              <w:t>production schedules</w:t>
            </w:r>
          </w:p>
          <w:p w:rsidR="00000000" w:rsidRPr="00F22B8B" w:rsidP="00F22B8B">
            <w:pPr>
              <w:pStyle w:val="ListBullet"/>
            </w:pPr>
            <w:r w:rsidRPr="00F22B8B">
              <w:t>labels and codes</w:t>
            </w:r>
          </w:p>
          <w:p w:rsidR="00000000" w:rsidRPr="00F22B8B" w:rsidP="00F22B8B">
            <w:pPr>
              <w:pStyle w:val="ListBullet"/>
            </w:pPr>
            <w:r w:rsidRPr="00F22B8B">
              <w:t>safety signs and symbols</w:t>
            </w:r>
          </w:p>
          <w:p w:rsidR="00000000" w:rsidRPr="00F22B8B" w:rsidP="00F22B8B">
            <w:pPr>
              <w:pStyle w:val="ListBullet"/>
            </w:pPr>
            <w:r w:rsidRPr="00F22B8B">
              <w:t>materials safety data sheets (MSDS)</w:t>
            </w:r>
          </w:p>
          <w:p w:rsidR="00000000" w:rsidRPr="00F22B8B" w:rsidP="00F22B8B">
            <w:pPr>
              <w:pStyle w:val="ListBullet"/>
            </w:pPr>
            <w:r w:rsidRPr="00F22B8B">
              <w:t>standard forms</w:t>
            </w:r>
          </w:p>
          <w:p w:rsidR="00000000" w:rsidRPr="00F22B8B" w:rsidP="00F22B8B">
            <w:pPr>
              <w:pStyle w:val="ListBullet"/>
            </w:pPr>
            <w:r w:rsidRPr="00F22B8B">
              <w:t>verbal messages</w:t>
            </w:r>
          </w:p>
          <w:p w:rsidR="00000000" w:rsidP="00F22B8B">
            <w:pPr>
              <w:pStyle w:val="ListBullet"/>
              <w:rPr>
                <w:lang w:val="en-NZ"/>
              </w:rPr>
            </w:pPr>
            <w:r w:rsidRPr="00F22B8B">
              <w:t>requests or instructions</w:t>
            </w:r>
          </w:p>
        </w:tc>
      </w:tr>
      <w:tr w:rsidTr="00E4162C">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8B">
            <w:pPr>
              <w:pStyle w:val="BodyText"/>
              <w:rPr>
                <w:lang w:val="en-NZ"/>
              </w:rPr>
            </w:pPr>
            <w:r w:rsidRPr="00F22B8B">
              <w:rPr>
                <w:rStyle w:val="SpecialBold"/>
              </w:rPr>
              <w:t>Operation of equipment and processes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B8B" w:rsidP="00F22B8B">
            <w:pPr>
              <w:pStyle w:val="BodyText"/>
            </w:pPr>
            <w:r w:rsidRPr="00F22B8B">
              <w:t>Operation of equipment and processes may require:</w:t>
            </w:r>
          </w:p>
          <w:p w:rsidR="00000000" w:rsidP="00F22B8B">
            <w:pPr>
              <w:pStyle w:val="ListBullet"/>
              <w:rPr>
                <w:lang w:val="en-NZ"/>
              </w:rPr>
            </w:pPr>
            <w:r w:rsidRPr="00F22B8B">
              <w:t xml:space="preserve">the use of simple operating panels </w:t>
            </w:r>
          </w:p>
        </w:tc>
      </w:tr>
      <w:tr w:rsidTr="00E4162C">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8B">
            <w:pPr>
              <w:pStyle w:val="BodyText"/>
              <w:rPr>
                <w:lang w:val="en-NZ"/>
              </w:rPr>
            </w:pPr>
            <w:r w:rsidRPr="00F22B8B">
              <w:rPr>
                <w:rStyle w:val="SpecialBold"/>
              </w:rPr>
              <w:t>Shutdown procedures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B8B" w:rsidP="00F22B8B">
            <w:pPr>
              <w:pStyle w:val="BodyText"/>
            </w:pPr>
            <w:r w:rsidRPr="00F22B8B">
              <w:t>Shutdown procedures may include:</w:t>
            </w:r>
          </w:p>
          <w:p w:rsidR="00000000" w:rsidRPr="00F22B8B" w:rsidP="00F22B8B">
            <w:pPr>
              <w:pStyle w:val="ListBullet"/>
            </w:pPr>
            <w:r w:rsidRPr="00F22B8B">
              <w:t>cleaning (in some cases cleaning may be carried out by a dedicated cleaning crew)</w:t>
            </w:r>
          </w:p>
        </w:tc>
      </w:tr>
    </w:tbl>
    <w:p w:rsidR="00E4162C" w:rsidP="00F22B8B">
      <w:pPr>
        <w:pStyle w:val="BodyText"/>
      </w:pPr>
    </w:p>
    <w:p w:rsidR="00E4162C" w:rsidP="00F22B8B">
      <w:pPr>
        <w:pStyle w:val="BodyText"/>
      </w:pPr>
    </w:p>
    <w:p w:rsidR="00000000" w:rsidRPr="00F22B8B" w:rsidP="00F22B8B">
      <w:pPr>
        <w:pStyle w:val="Heading1"/>
      </w:pPr>
      <w:bookmarkStart w:id="12" w:name="O_74966"/>
      <w:bookmarkEnd w:id="12"/>
      <w:r w:rsidRPr="00F22B8B">
        <w:t>Unit Sector(s)</w:t>
      </w:r>
    </w:p>
    <w:tbl>
      <w:tblPr>
        <w:tblW w:w="0" w:type="auto"/>
        <w:tblLayout w:type="fixed"/>
        <w:tblCellMar>
          <w:left w:w="62" w:type="dxa"/>
          <w:right w:w="62" w:type="dxa"/>
        </w:tblCellMar>
        <w:tblLook w:val="0000"/>
      </w:tblPr>
      <w:tblGrid>
        <w:gridCol w:w="2606"/>
        <w:gridCol w:w="5916"/>
      </w:tblGrid>
      <w:tr w:rsidTr="00E4162C">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8B">
            <w:pPr>
              <w:pStyle w:val="BodyText"/>
              <w:rPr>
                <w:lang w:val="en-NZ"/>
              </w:rPr>
            </w:pPr>
            <w:r w:rsidRPr="00F22B8B">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B8B" w:rsidP="00F22B8B">
            <w:pPr>
              <w:pStyle w:val="BodyText"/>
            </w:pPr>
            <w:r w:rsidRPr="00F22B8B">
              <w:t>Operational</w:t>
            </w:r>
          </w:p>
        </w:tc>
      </w:tr>
    </w:tbl>
    <w:p w:rsidR="00000000" w:rsidRPr="00F22B8B" w:rsidP="00F22B8B">
      <w:pPr>
        <w:pStyle w:val="BodyText"/>
      </w:pPr>
    </w:p>
    <w:p w:rsidR="00000000" w:rsidRPr="00F22B8B" w:rsidP="00F22B8B">
      <w:pPr>
        <w:pStyle w:val="AllowPageBreak"/>
      </w:pPr>
    </w:p>
    <w:p w:rsidR="00000000" w:rsidRPr="00F22B8B" w:rsidP="00F22B8B">
      <w:pPr>
        <w:pStyle w:val="Heading1"/>
      </w:pPr>
      <w:bookmarkStart w:id="13" w:name="O_155735"/>
      <w:bookmarkEnd w:id="13"/>
      <w:r w:rsidRPr="00F22B8B">
        <w:t>Competency field</w:t>
      </w:r>
    </w:p>
    <w:tbl>
      <w:tblPr>
        <w:tblW w:w="0" w:type="auto"/>
        <w:tblLayout w:type="fixed"/>
        <w:tblCellMar>
          <w:left w:w="62" w:type="dxa"/>
          <w:right w:w="62" w:type="dxa"/>
        </w:tblCellMar>
        <w:tblLook w:val="0000"/>
      </w:tblPr>
      <w:tblGrid>
        <w:gridCol w:w="2784"/>
        <w:gridCol w:w="5738"/>
      </w:tblGrid>
      <w:tr w:rsidTr="00E4162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8B">
            <w:pPr>
              <w:pStyle w:val="BodyText"/>
              <w:rPr>
                <w:lang w:val="en-NZ"/>
              </w:rPr>
            </w:pPr>
            <w:r w:rsidRPr="00F22B8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B8B" w:rsidP="00F22B8B">
            <w:pPr>
              <w:pStyle w:val="BodyText"/>
            </w:pPr>
          </w:p>
        </w:tc>
      </w:tr>
    </w:tbl>
    <w:p w:rsidR="00000000" w:rsidRPr="00F22B8B" w:rsidP="00F22B8B">
      <w:pPr>
        <w:pStyle w:val="BodyText"/>
      </w:pPr>
    </w:p>
    <w:p w:rsidR="00000000" w:rsidRPr="00F22B8B" w:rsidP="00F22B8B">
      <w:pPr>
        <w:pStyle w:val="AllowPageBreak"/>
      </w:pPr>
    </w:p>
    <w:p w:rsidR="00000000" w:rsidRPr="00F22B8B" w:rsidP="00F22B8B">
      <w:pPr>
        <w:pStyle w:val="Heading1"/>
      </w:pPr>
      <w:bookmarkStart w:id="14" w:name="O_155734"/>
      <w:bookmarkEnd w:id="14"/>
      <w:r w:rsidRPr="00F22B8B">
        <w:t>Co-requisite units</w:t>
      </w:r>
    </w:p>
    <w:tbl>
      <w:tblPr>
        <w:tblW w:w="0" w:type="auto"/>
        <w:tblLayout w:type="fixed"/>
        <w:tblCellMar>
          <w:left w:w="62" w:type="dxa"/>
          <w:right w:w="62" w:type="dxa"/>
        </w:tblCellMar>
        <w:tblLook w:val="0000"/>
      </w:tblPr>
      <w:tblGrid>
        <w:gridCol w:w="2641"/>
        <w:gridCol w:w="1322"/>
        <w:gridCol w:w="4559"/>
      </w:tblGrid>
      <w:tr w:rsidTr="00E4162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8B">
            <w:pPr>
              <w:pStyle w:val="BodyText"/>
              <w:rPr>
                <w:lang w:val="en-NZ"/>
              </w:rPr>
            </w:pPr>
            <w:r w:rsidRPr="00F22B8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8B">
            <w:pPr>
              <w:pStyle w:val="BodyText"/>
              <w:rPr>
                <w:lang w:val="en-NZ"/>
              </w:rPr>
            </w:pPr>
          </w:p>
        </w:tc>
      </w:tr>
      <w:tr w:rsidTr="00E4162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B8B">
            <w:pPr>
              <w:pStyle w:val="BodyText"/>
              <w:rPr>
                <w:lang w:val="en-NZ"/>
              </w:rPr>
            </w:pPr>
          </w:p>
        </w:tc>
      </w:tr>
      <w:tr w:rsidTr="00E4162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B8B" w:rsidP="00F22B8B">
            <w:pPr>
              <w:pStyle w:val="BodyText"/>
            </w:pPr>
          </w:p>
        </w:tc>
      </w:tr>
    </w:tbl>
    <w:p w:rsidR="00000000" w:rsidRPr="00F22B8B" w:rsidP="00F22B8B">
      <w:pPr>
        <w:pStyle w:val="BodyText"/>
      </w:pPr>
    </w:p>
    <w:p w:rsidR="00000000" w:rsidRPr="00F22B8B" w:rsidP="00F22B8B"/>
    <w:sectPr w:rsidSect="00F22B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B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162C" w:rsidP="00E416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B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62C" w:rsidP="00F22B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4162C" w:rsidP="00F22B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4162C" w:rsidP="00F22B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B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162C" w:rsidP="00E416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B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62C" w:rsidP="00F22B8B">
    <w:pPr>
      <w:pStyle w:val="Header"/>
      <w:framePr w:wrap="around"/>
    </w:pPr>
    <w:r>
      <w:fldChar w:fldCharType="begin"/>
    </w:r>
    <w:r>
      <w:instrText xml:space="preserve"> TITLE   \* MERGEFORMAT </w:instrText>
    </w:r>
    <w:r>
      <w:fldChar w:fldCharType="separate"/>
    </w:r>
    <w:r>
      <w:t>FDFOP1005A Operate basic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4162C" w:rsidP="00F22B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4E65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F8F0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B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2B8B"/>
    <w:pPr>
      <w:spacing w:before="360" w:after="60"/>
      <w:outlineLvl w:val="0"/>
    </w:pPr>
    <w:rPr>
      <w:sz w:val="32"/>
    </w:rPr>
  </w:style>
  <w:style w:type="paragraph" w:styleId="Heading2">
    <w:name w:val="heading 2"/>
    <w:basedOn w:val="HeadingBase"/>
    <w:next w:val="BodyText"/>
    <w:link w:val="Heading2Char"/>
    <w:qFormat/>
    <w:rsid w:val="00F22B8B"/>
    <w:pPr>
      <w:keepLines/>
      <w:spacing w:before="240" w:after="120"/>
      <w:outlineLvl w:val="1"/>
    </w:pPr>
    <w:rPr>
      <w:sz w:val="28"/>
      <w:szCs w:val="40"/>
    </w:rPr>
  </w:style>
  <w:style w:type="paragraph" w:styleId="Heading3">
    <w:name w:val="heading 3"/>
    <w:basedOn w:val="HeadingBase"/>
    <w:next w:val="BodyText"/>
    <w:link w:val="Heading3Char"/>
    <w:qFormat/>
    <w:rsid w:val="00F22B8B"/>
    <w:pPr>
      <w:spacing w:before="180" w:after="120"/>
      <w:outlineLvl w:val="2"/>
    </w:pPr>
    <w:rPr>
      <w:spacing w:val="-10"/>
      <w:kern w:val="32"/>
    </w:rPr>
  </w:style>
  <w:style w:type="paragraph" w:styleId="Heading4">
    <w:name w:val="heading 4"/>
    <w:basedOn w:val="HeadingBase"/>
    <w:next w:val="BodyText"/>
    <w:link w:val="Heading4Char"/>
    <w:qFormat/>
    <w:rsid w:val="00F22B8B"/>
    <w:pPr>
      <w:spacing w:before="160" w:after="120"/>
      <w:outlineLvl w:val="3"/>
    </w:pPr>
    <w:rPr>
      <w:sz w:val="22"/>
    </w:rPr>
  </w:style>
  <w:style w:type="paragraph" w:styleId="Heading5">
    <w:name w:val="heading 5"/>
    <w:basedOn w:val="HeadingBase"/>
    <w:next w:val="Normal"/>
    <w:link w:val="Heading5Char"/>
    <w:qFormat/>
    <w:rsid w:val="00F22B8B"/>
    <w:pPr>
      <w:spacing w:before="80"/>
      <w:outlineLvl w:val="4"/>
    </w:pPr>
    <w:rPr>
      <w:color w:val="918585"/>
      <w:sz w:val="20"/>
    </w:rPr>
  </w:style>
  <w:style w:type="paragraph" w:styleId="Heading6">
    <w:name w:val="heading 6"/>
    <w:basedOn w:val="HeadingBase"/>
    <w:next w:val="Normal"/>
    <w:link w:val="Heading6Char"/>
    <w:qFormat/>
    <w:rsid w:val="00F22B8B"/>
    <w:pPr>
      <w:spacing w:before="60"/>
      <w:outlineLvl w:val="5"/>
    </w:pPr>
    <w:rPr>
      <w:color w:val="918585"/>
      <w:sz w:val="20"/>
    </w:rPr>
  </w:style>
  <w:style w:type="paragraph" w:styleId="Heading7">
    <w:name w:val="heading 7"/>
    <w:basedOn w:val="Normal"/>
    <w:next w:val="Normal"/>
    <w:link w:val="Heading7Char"/>
    <w:qFormat/>
    <w:rsid w:val="00F22B8B"/>
    <w:pPr>
      <w:ind w:left="720"/>
      <w:outlineLvl w:val="6"/>
    </w:pPr>
    <w:rPr>
      <w:i/>
    </w:rPr>
  </w:style>
  <w:style w:type="paragraph" w:styleId="Heading8">
    <w:name w:val="heading 8"/>
    <w:basedOn w:val="Normal"/>
    <w:next w:val="Normal"/>
    <w:link w:val="Heading8Char"/>
    <w:qFormat/>
    <w:rsid w:val="00F22B8B"/>
    <w:pPr>
      <w:ind w:left="720"/>
      <w:outlineLvl w:val="7"/>
    </w:pPr>
    <w:rPr>
      <w:i/>
    </w:rPr>
  </w:style>
  <w:style w:type="paragraph" w:styleId="Heading9">
    <w:name w:val="heading 9"/>
    <w:basedOn w:val="Normal"/>
    <w:next w:val="Normal"/>
    <w:link w:val="Heading9Char"/>
    <w:qFormat/>
    <w:rsid w:val="00F22B8B"/>
    <w:pPr>
      <w:ind w:left="720"/>
      <w:outlineLvl w:val="8"/>
    </w:pPr>
    <w:rPr>
      <w:i/>
    </w:rPr>
  </w:style>
  <w:style w:type="character" w:default="1" w:styleId="DefaultParagraphFont">
    <w:name w:val="Default Paragraph Font"/>
    <w:uiPriority w:val="1"/>
    <w:unhideWhenUsed/>
    <w:rsid w:val="00F22B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2B8B"/>
  </w:style>
  <w:style w:type="character" w:customStyle="1" w:styleId="Heading1Char">
    <w:name w:val="Heading 1 Char"/>
    <w:basedOn w:val="DefaultParagraphFont"/>
    <w:link w:val="Heading1"/>
    <w:rsid w:val="00F22B8B"/>
    <w:rPr>
      <w:rFonts w:ascii="Times New Roman" w:eastAsia="Times New Roman" w:hAnsi="Times New Roman" w:cs="Times New Roman"/>
      <w:b/>
      <w:sz w:val="32"/>
      <w:szCs w:val="20"/>
      <w:lang w:eastAsia="en-US"/>
    </w:rPr>
  </w:style>
  <w:style w:type="paragraph" w:styleId="BodyText">
    <w:name w:val="Body Text"/>
    <w:basedOn w:val="Normal"/>
    <w:link w:val="BodyTextChar"/>
    <w:rsid w:val="00F22B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2B8B"/>
    <w:rPr>
      <w:rFonts w:ascii="Times New Roman" w:eastAsia="Times New Roman" w:hAnsi="Times New Roman" w:cs="Times New Roman"/>
      <w:sz w:val="24"/>
      <w:lang w:val="en-US" w:eastAsia="en-US"/>
    </w:rPr>
  </w:style>
  <w:style w:type="paragraph" w:styleId="Footer">
    <w:name w:val="footer"/>
    <w:basedOn w:val="Normal"/>
    <w:link w:val="FooterChar"/>
    <w:rsid w:val="00F22B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2B8B"/>
    <w:rPr>
      <w:rFonts w:ascii="Times New Roman" w:eastAsia="Times New Roman" w:hAnsi="Times New Roman" w:cs="Times New Roman"/>
      <w:sz w:val="16"/>
      <w:lang w:val="en-US" w:eastAsia="en-US"/>
    </w:rPr>
  </w:style>
  <w:style w:type="paragraph" w:styleId="List">
    <w:name w:val="List"/>
    <w:basedOn w:val="BodyText"/>
    <w:next w:val="BodyText"/>
    <w:rsid w:val="00F22B8B"/>
    <w:pPr>
      <w:tabs>
        <w:tab w:val="left" w:pos="340"/>
      </w:tabs>
      <w:spacing w:before="60" w:after="60"/>
      <w:ind w:left="340" w:hanging="340"/>
    </w:pPr>
  </w:style>
  <w:style w:type="paragraph" w:styleId="ListBullet">
    <w:name w:val="List Bullet"/>
    <w:basedOn w:val="List"/>
    <w:rsid w:val="00F22B8B"/>
    <w:pPr>
      <w:numPr>
        <w:numId w:val="12"/>
      </w:numPr>
      <w:tabs>
        <w:tab w:val="clear" w:pos="340"/>
      </w:tabs>
      <w:spacing w:before="40" w:after="40"/>
    </w:pPr>
  </w:style>
  <w:style w:type="character" w:customStyle="1" w:styleId="SpecialBold">
    <w:name w:val="Special Bold"/>
    <w:basedOn w:val="DefaultParagraphFont"/>
    <w:rsid w:val="00F22B8B"/>
    <w:rPr>
      <w:b/>
      <w:spacing w:val="0"/>
    </w:rPr>
  </w:style>
  <w:style w:type="paragraph" w:styleId="Header">
    <w:name w:val="header"/>
    <w:basedOn w:val="Normal"/>
    <w:link w:val="HeaderChar"/>
    <w:rsid w:val="00F22B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2B8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2B8B"/>
    <w:pPr>
      <w:spacing w:before="240" w:after="120"/>
      <w:outlineLvl w:val="0"/>
    </w:pPr>
    <w:rPr>
      <w:rFonts w:ascii="Times New Roman" w:hAnsi="Times New Roman"/>
      <w:b/>
      <w:sz w:val="28"/>
    </w:rPr>
  </w:style>
  <w:style w:type="paragraph" w:customStyle="1" w:styleId="AllowPageBreak">
    <w:name w:val="AllowPageBreak"/>
    <w:rsid w:val="00F22B8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2B8B"/>
    <w:pPr>
      <w:tabs>
        <w:tab w:val="left" w:pos="680"/>
      </w:tabs>
      <w:spacing w:before="60" w:after="60"/>
      <w:ind w:left="680" w:hanging="340"/>
    </w:pPr>
  </w:style>
  <w:style w:type="character" w:customStyle="1" w:styleId="BoldandItalics">
    <w:name w:val="Bold and Italics"/>
    <w:qFormat/>
    <w:rsid w:val="00F22B8B"/>
    <w:rPr>
      <w:b/>
      <w:i/>
      <w:u w:val="none"/>
    </w:rPr>
  </w:style>
  <w:style w:type="character" w:customStyle="1" w:styleId="Heading2Char">
    <w:name w:val="Heading 2 Char"/>
    <w:basedOn w:val="DefaultParagraphFont"/>
    <w:link w:val="Heading2"/>
    <w:rsid w:val="00F22B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2B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2B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2B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2B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2B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2B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2B8B"/>
    <w:rPr>
      <w:rFonts w:ascii="Courier New" w:eastAsia="Times New Roman" w:hAnsi="Courier New" w:cs="Times New Roman"/>
      <w:i/>
      <w:szCs w:val="20"/>
      <w:lang w:val="en-US" w:eastAsia="en-US"/>
    </w:rPr>
  </w:style>
  <w:style w:type="paragraph" w:customStyle="1" w:styleId="HeadingBase">
    <w:name w:val="Heading Base"/>
    <w:rsid w:val="00F22B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2B8B"/>
    <w:pPr>
      <w:tabs>
        <w:tab w:val="right" w:leader="dot" w:pos="9072"/>
      </w:tabs>
      <w:ind w:left="567"/>
    </w:pPr>
    <w:rPr>
      <w:szCs w:val="22"/>
    </w:rPr>
  </w:style>
  <w:style w:type="paragraph" w:customStyle="1" w:styleId="TOCBase">
    <w:name w:val="TOC Base"/>
    <w:rsid w:val="00F22B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2B8B"/>
    <w:pPr>
      <w:tabs>
        <w:tab w:val="right" w:leader="dot" w:pos="9072"/>
      </w:tabs>
      <w:spacing w:before="40" w:after="40"/>
      <w:ind w:left="284"/>
    </w:pPr>
    <w:rPr>
      <w:rFonts w:ascii="Times New Roman" w:hAnsi="Times New Roman"/>
    </w:rPr>
  </w:style>
  <w:style w:type="paragraph" w:styleId="TOC1">
    <w:name w:val="toc 1"/>
    <w:basedOn w:val="TOCBase"/>
    <w:next w:val="Normal"/>
    <w:rsid w:val="00F22B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2B8B"/>
    <w:pPr>
      <w:spacing w:before="5040"/>
      <w:jc w:val="center"/>
    </w:pPr>
    <w:rPr>
      <w:sz w:val="48"/>
      <w:szCs w:val="72"/>
      <w:lang w:val="en-US"/>
    </w:rPr>
  </w:style>
  <w:style w:type="character" w:customStyle="1" w:styleId="TitleChar">
    <w:name w:val="Title Char"/>
    <w:basedOn w:val="DefaultParagraphFont"/>
    <w:link w:val="Title"/>
    <w:rsid w:val="00F22B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2B8B"/>
    <w:pPr>
      <w:tabs>
        <w:tab w:val="left" w:pos="3600"/>
        <w:tab w:val="left" w:pos="3958"/>
      </w:tabs>
    </w:pPr>
  </w:style>
  <w:style w:type="paragraph" w:customStyle="1" w:styleId="Note">
    <w:name w:val="Note"/>
    <w:basedOn w:val="BodyText"/>
    <w:rsid w:val="00F22B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2B8B"/>
    <w:pPr>
      <w:framePr w:wrap="auto" w:hAnchor="text" w:y="6049"/>
    </w:pPr>
    <w:rPr>
      <w:color w:val="000000"/>
      <w:sz w:val="40"/>
    </w:rPr>
  </w:style>
  <w:style w:type="paragraph" w:customStyle="1" w:styleId="TOCTitle">
    <w:name w:val="TOCTitle"/>
    <w:basedOn w:val="Heading1"/>
    <w:rsid w:val="00F22B8B"/>
    <w:pPr>
      <w:spacing w:after="240"/>
      <w:jc w:val="center"/>
      <w:outlineLvl w:val="9"/>
    </w:pPr>
    <w:rPr>
      <w:caps/>
    </w:rPr>
  </w:style>
  <w:style w:type="paragraph" w:customStyle="1" w:styleId="Version">
    <w:name w:val="Version"/>
    <w:rsid w:val="00F22B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2B8B"/>
    <w:pPr>
      <w:numPr>
        <w:numId w:val="13"/>
      </w:numPr>
      <w:tabs>
        <w:tab w:val="clear" w:pos="680"/>
      </w:tabs>
    </w:pPr>
  </w:style>
  <w:style w:type="paragraph" w:styleId="Index1">
    <w:name w:val="index 1"/>
    <w:basedOn w:val="Normal"/>
    <w:next w:val="Normal"/>
    <w:semiHidden/>
    <w:rsid w:val="00F22B8B"/>
    <w:pPr>
      <w:keepNext w:val="0"/>
      <w:tabs>
        <w:tab w:val="right" w:pos="4176"/>
      </w:tabs>
      <w:ind w:left="198" w:hanging="198"/>
    </w:pPr>
    <w:rPr>
      <w:rFonts w:ascii="Garamond" w:hAnsi="Garamond"/>
    </w:rPr>
  </w:style>
  <w:style w:type="paragraph" w:styleId="IndexHeading">
    <w:name w:val="index heading"/>
    <w:basedOn w:val="Normal"/>
    <w:next w:val="Index1"/>
    <w:semiHidden/>
    <w:rsid w:val="00F22B8B"/>
    <w:pPr>
      <w:spacing w:before="120" w:after="120"/>
    </w:pPr>
    <w:rPr>
      <w:rFonts w:ascii="Arial" w:hAnsi="Arial"/>
      <w:b/>
      <w:color w:val="918585"/>
      <w:sz w:val="24"/>
    </w:rPr>
  </w:style>
  <w:style w:type="paragraph" w:customStyle="1" w:styleId="Chapter">
    <w:name w:val="Chapter"/>
    <w:basedOn w:val="Normal"/>
    <w:rsid w:val="00F22B8B"/>
    <w:pPr>
      <w:spacing w:before="240"/>
    </w:pPr>
    <w:rPr>
      <w:rFonts w:ascii="Times New Roman" w:hAnsi="Times New Roman"/>
      <w:smallCaps/>
      <w:spacing w:val="80"/>
      <w:sz w:val="28"/>
    </w:rPr>
  </w:style>
  <w:style w:type="paragraph" w:customStyle="1" w:styleId="InChapter">
    <w:name w:val="InChapter"/>
    <w:basedOn w:val="Heading3"/>
    <w:rsid w:val="00F22B8B"/>
    <w:pPr>
      <w:spacing w:after="240"/>
      <w:outlineLvl w:val="9"/>
    </w:pPr>
    <w:rPr>
      <w:noProof/>
    </w:rPr>
  </w:style>
  <w:style w:type="paragraph" w:styleId="Index2">
    <w:name w:val="index 2"/>
    <w:basedOn w:val="Normal"/>
    <w:next w:val="Normal"/>
    <w:semiHidden/>
    <w:rsid w:val="00F22B8B"/>
    <w:pPr>
      <w:tabs>
        <w:tab w:val="right" w:pos="4176"/>
      </w:tabs>
      <w:ind w:left="568" w:hanging="284"/>
    </w:pPr>
    <w:rPr>
      <w:rFonts w:ascii="Garamond" w:hAnsi="Garamond"/>
    </w:rPr>
  </w:style>
  <w:style w:type="paragraph" w:customStyle="1" w:styleId="Byline">
    <w:name w:val="Byline"/>
    <w:rsid w:val="00F22B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2B8B"/>
    <w:pPr>
      <w:tabs>
        <w:tab w:val="clear" w:pos="3600"/>
        <w:tab w:val="clear" w:pos="3958"/>
      </w:tabs>
      <w:jc w:val="right"/>
    </w:pPr>
  </w:style>
  <w:style w:type="character" w:styleId="Emphasis">
    <w:name w:val="Emphasis"/>
    <w:basedOn w:val="DefaultParagraphFont"/>
    <w:qFormat/>
    <w:rsid w:val="00F22B8B"/>
    <w:rPr>
      <w:i/>
    </w:rPr>
  </w:style>
  <w:style w:type="paragraph" w:styleId="Caption">
    <w:name w:val="caption"/>
    <w:basedOn w:val="BodyText"/>
    <w:next w:val="Normal"/>
    <w:qFormat/>
    <w:rsid w:val="00F22B8B"/>
    <w:pPr>
      <w:framePr w:w="2268" w:hSpace="181" w:vSpace="181" w:wrap="around" w:vAnchor="text" w:hAnchor="page" w:x="1135" w:y="285" w:anchorLock="1"/>
    </w:pPr>
    <w:rPr>
      <w:i/>
    </w:rPr>
  </w:style>
  <w:style w:type="paragraph" w:customStyle="1" w:styleId="MiniTOCTitle">
    <w:name w:val="MiniTOCTitle"/>
    <w:basedOn w:val="Heading4"/>
    <w:rsid w:val="00F22B8B"/>
    <w:pPr>
      <w:spacing w:before="240"/>
      <w:outlineLvl w:val="9"/>
    </w:pPr>
    <w:rPr>
      <w:noProof/>
      <w:sz w:val="24"/>
    </w:rPr>
  </w:style>
  <w:style w:type="paragraph" w:customStyle="1" w:styleId="MiniTOCItem">
    <w:name w:val="MiniTOCItem"/>
    <w:basedOn w:val="ListBullet"/>
    <w:rsid w:val="00F22B8B"/>
    <w:pPr>
      <w:numPr>
        <w:numId w:val="0"/>
      </w:numPr>
      <w:tabs>
        <w:tab w:val="right" w:leader="dot" w:pos="6521"/>
      </w:tabs>
      <w:spacing w:before="0" w:after="0"/>
    </w:pPr>
  </w:style>
  <w:style w:type="paragraph" w:customStyle="1" w:styleId="TOFTitle">
    <w:name w:val="TOFTitle"/>
    <w:basedOn w:val="TOCTitle"/>
    <w:rsid w:val="00F22B8B"/>
  </w:style>
  <w:style w:type="paragraph" w:styleId="TableofFigures">
    <w:name w:val="table of figures"/>
    <w:basedOn w:val="Normal"/>
    <w:next w:val="Normal"/>
    <w:semiHidden/>
    <w:rsid w:val="00F22B8B"/>
    <w:pPr>
      <w:tabs>
        <w:tab w:val="right" w:leader="dot" w:pos="9072"/>
      </w:tabs>
      <w:ind w:left="970" w:hanging="403"/>
    </w:pPr>
    <w:rPr>
      <w:rFonts w:ascii="Times New Roman" w:hAnsi="Times New Roman"/>
      <w:b/>
    </w:rPr>
  </w:style>
  <w:style w:type="paragraph" w:styleId="ListNumber">
    <w:name w:val="List Number"/>
    <w:basedOn w:val="List"/>
    <w:rsid w:val="00F22B8B"/>
    <w:pPr>
      <w:numPr>
        <w:numId w:val="10"/>
      </w:numPr>
    </w:pPr>
  </w:style>
  <w:style w:type="character" w:customStyle="1" w:styleId="WingdingSymbols">
    <w:name w:val="Wingding Symbols"/>
    <w:rsid w:val="00F22B8B"/>
    <w:rPr>
      <w:rFonts w:ascii="Wingdings" w:hAnsi="Wingdings"/>
    </w:rPr>
  </w:style>
  <w:style w:type="paragraph" w:customStyle="1" w:styleId="TableHeading">
    <w:name w:val="Table Heading"/>
    <w:basedOn w:val="HeadingBase"/>
    <w:rsid w:val="00F22B8B"/>
    <w:pPr>
      <w:keepLines/>
      <w:pBdr>
        <w:bottom w:val="single" w:sz="6" w:space="1" w:color="918585"/>
      </w:pBdr>
      <w:spacing w:before="240"/>
    </w:pPr>
  </w:style>
  <w:style w:type="character" w:customStyle="1" w:styleId="HotSpot">
    <w:name w:val="HotSpot"/>
    <w:rsid w:val="00F22B8B"/>
    <w:rPr>
      <w:color w:val="0033CC"/>
      <w:u w:val="none"/>
    </w:rPr>
  </w:style>
  <w:style w:type="paragraph" w:customStyle="1" w:styleId="BodyTextRight">
    <w:name w:val="Body Text Right"/>
    <w:basedOn w:val="BodyText"/>
    <w:rsid w:val="00F22B8B"/>
    <w:pPr>
      <w:spacing w:before="0" w:after="0"/>
      <w:jc w:val="right"/>
    </w:pPr>
  </w:style>
  <w:style w:type="paragraph" w:styleId="Index3">
    <w:name w:val="index 3"/>
    <w:basedOn w:val="ListNumber2"/>
    <w:next w:val="Normal"/>
    <w:semiHidden/>
    <w:rsid w:val="00F22B8B"/>
    <w:pPr>
      <w:numPr>
        <w:numId w:val="0"/>
      </w:numPr>
      <w:tabs>
        <w:tab w:val="right" w:leader="dot" w:pos="4176"/>
      </w:tabs>
    </w:pPr>
  </w:style>
  <w:style w:type="paragraph" w:styleId="ListNumber2">
    <w:name w:val="List Number 2"/>
    <w:basedOn w:val="List2"/>
    <w:rsid w:val="00F22B8B"/>
    <w:pPr>
      <w:numPr>
        <w:numId w:val="9"/>
      </w:numPr>
      <w:tabs>
        <w:tab w:val="clear" w:pos="1060"/>
      </w:tabs>
    </w:pPr>
  </w:style>
  <w:style w:type="paragraph" w:customStyle="1" w:styleId="MarginNote">
    <w:name w:val="Margin Note"/>
    <w:basedOn w:val="BodyText"/>
    <w:rsid w:val="00F22B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2B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2B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2B8B"/>
    <w:rPr>
      <w:sz w:val="32"/>
    </w:rPr>
  </w:style>
  <w:style w:type="paragraph" w:customStyle="1" w:styleId="HeadingProcedure">
    <w:name w:val="Heading Procedure"/>
    <w:basedOn w:val="HeadingBase"/>
    <w:next w:val="Normal"/>
    <w:rsid w:val="00F22B8B"/>
    <w:pPr>
      <w:tabs>
        <w:tab w:val="left" w:pos="0"/>
      </w:tabs>
      <w:spacing w:before="120" w:after="60"/>
    </w:pPr>
    <w:rPr>
      <w:i/>
      <w:color w:val="918585"/>
      <w:sz w:val="22"/>
    </w:rPr>
  </w:style>
  <w:style w:type="paragraph" w:customStyle="1" w:styleId="TableBodyText">
    <w:name w:val="Table Body Text"/>
    <w:basedOn w:val="BodyText"/>
    <w:rsid w:val="00F22B8B"/>
    <w:pPr>
      <w:spacing w:before="60" w:after="60"/>
    </w:pPr>
  </w:style>
  <w:style w:type="paragraph" w:styleId="ListContinue">
    <w:name w:val="List Continue"/>
    <w:basedOn w:val="List"/>
    <w:rsid w:val="00F22B8B"/>
    <w:pPr>
      <w:ind w:firstLine="0"/>
    </w:pPr>
  </w:style>
  <w:style w:type="paragraph" w:customStyle="1" w:styleId="ListNote">
    <w:name w:val="List Note"/>
    <w:basedOn w:val="List"/>
    <w:rsid w:val="00F22B8B"/>
    <w:pPr>
      <w:pBdr>
        <w:top w:val="single" w:sz="6" w:space="2" w:color="918585"/>
        <w:bottom w:val="single" w:sz="6" w:space="2" w:color="918585"/>
      </w:pBdr>
      <w:tabs>
        <w:tab w:val="left" w:pos="1021"/>
      </w:tabs>
      <w:ind w:firstLine="0"/>
    </w:pPr>
  </w:style>
  <w:style w:type="paragraph" w:customStyle="1" w:styleId="Warning">
    <w:name w:val="Warning"/>
    <w:basedOn w:val="BodyText"/>
    <w:rsid w:val="00F22B8B"/>
    <w:pPr>
      <w:shd w:val="clear" w:color="auto" w:fill="D9D9D9"/>
      <w:tabs>
        <w:tab w:val="left" w:pos="992"/>
      </w:tabs>
      <w:ind w:left="119" w:right="119"/>
    </w:pPr>
    <w:rPr>
      <w:sz w:val="20"/>
    </w:rPr>
  </w:style>
  <w:style w:type="paragraph" w:customStyle="1" w:styleId="MarginIcons">
    <w:name w:val="Margin Icons"/>
    <w:basedOn w:val="BodyText"/>
    <w:rsid w:val="00F22B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2B8B"/>
    <w:rPr>
      <w:rFonts w:ascii="Courier New" w:hAnsi="Courier New"/>
    </w:rPr>
  </w:style>
  <w:style w:type="paragraph" w:customStyle="1" w:styleId="NoteBullet">
    <w:name w:val="Note Bullet"/>
    <w:basedOn w:val="Note"/>
    <w:rsid w:val="00F22B8B"/>
    <w:pPr>
      <w:tabs>
        <w:tab w:val="clear" w:pos="680"/>
      </w:tabs>
      <w:spacing w:before="60" w:after="60"/>
    </w:pPr>
  </w:style>
  <w:style w:type="paragraph" w:customStyle="1" w:styleId="SubHeading2">
    <w:name w:val="SubHeading2"/>
    <w:basedOn w:val="HeadingBase"/>
    <w:rsid w:val="00F22B8B"/>
    <w:pPr>
      <w:spacing w:before="240" w:after="60"/>
    </w:pPr>
    <w:rPr>
      <w:sz w:val="20"/>
    </w:rPr>
  </w:style>
  <w:style w:type="paragraph" w:customStyle="1" w:styleId="SubHeading1">
    <w:name w:val="SubHeading1"/>
    <w:basedOn w:val="HeadingBase"/>
    <w:rsid w:val="00F22B8B"/>
    <w:pPr>
      <w:spacing w:before="240" w:after="60"/>
    </w:pPr>
    <w:rPr>
      <w:color w:val="918585"/>
      <w:sz w:val="22"/>
    </w:rPr>
  </w:style>
  <w:style w:type="paragraph" w:customStyle="1" w:styleId="SideHeading">
    <w:name w:val="Side Heading"/>
    <w:basedOn w:val="HeadingBase"/>
    <w:rsid w:val="00F22B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2B8B"/>
    <w:pPr>
      <w:tabs>
        <w:tab w:val="num" w:pos="360"/>
      </w:tabs>
    </w:pPr>
  </w:style>
  <w:style w:type="paragraph" w:styleId="PlainText">
    <w:name w:val="Plain Text"/>
    <w:basedOn w:val="Normal"/>
    <w:link w:val="PlainTextChar"/>
    <w:rsid w:val="00F22B8B"/>
    <w:rPr>
      <w:sz w:val="20"/>
    </w:rPr>
  </w:style>
  <w:style w:type="character" w:customStyle="1" w:styleId="PlainTextChar">
    <w:name w:val="Plain Text Char"/>
    <w:basedOn w:val="DefaultParagraphFont"/>
    <w:link w:val="PlainText"/>
    <w:rsid w:val="00F22B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2B8B"/>
    <w:rPr>
      <w:b/>
      <w:smallCaps/>
    </w:rPr>
  </w:style>
  <w:style w:type="paragraph" w:customStyle="1" w:styleId="TableListNumber">
    <w:name w:val="Table List Number"/>
    <w:basedOn w:val="ListNumber"/>
    <w:rsid w:val="00F22B8B"/>
    <w:pPr>
      <w:numPr>
        <w:numId w:val="0"/>
      </w:numPr>
    </w:pPr>
  </w:style>
  <w:style w:type="paragraph" w:styleId="TOC4">
    <w:name w:val="toc 4"/>
    <w:basedOn w:val="TOCBase"/>
    <w:next w:val="Normal"/>
    <w:semiHidden/>
    <w:rsid w:val="00F22B8B"/>
    <w:pPr>
      <w:tabs>
        <w:tab w:val="right" w:leader="dot" w:pos="9071"/>
      </w:tabs>
      <w:ind w:left="1701"/>
    </w:pPr>
  </w:style>
  <w:style w:type="paragraph" w:customStyle="1" w:styleId="ListAlpha">
    <w:name w:val="List Alpha"/>
    <w:basedOn w:val="List"/>
    <w:rsid w:val="00F22B8B"/>
    <w:pPr>
      <w:numPr>
        <w:numId w:val="8"/>
      </w:numPr>
    </w:pPr>
  </w:style>
  <w:style w:type="paragraph" w:customStyle="1" w:styleId="ListAlpha2">
    <w:name w:val="List Alpha 2"/>
    <w:basedOn w:val="List2"/>
    <w:rsid w:val="00F22B8B"/>
    <w:pPr>
      <w:numPr>
        <w:numId w:val="7"/>
      </w:numPr>
    </w:pPr>
  </w:style>
  <w:style w:type="paragraph" w:styleId="List3">
    <w:name w:val="List 3"/>
    <w:basedOn w:val="BodyText"/>
    <w:rsid w:val="00F22B8B"/>
    <w:pPr>
      <w:tabs>
        <w:tab w:val="left" w:pos="1021"/>
      </w:tabs>
      <w:spacing w:before="60" w:after="60"/>
      <w:ind w:left="1020" w:hanging="340"/>
    </w:pPr>
  </w:style>
  <w:style w:type="paragraph" w:styleId="List4">
    <w:name w:val="List 4"/>
    <w:basedOn w:val="BodyText"/>
    <w:rsid w:val="00F22B8B"/>
    <w:pPr>
      <w:tabs>
        <w:tab w:val="left" w:pos="1361"/>
      </w:tabs>
      <w:spacing w:before="60" w:after="60"/>
      <w:ind w:left="1361" w:hanging="340"/>
    </w:pPr>
  </w:style>
  <w:style w:type="paragraph" w:styleId="List5">
    <w:name w:val="List 5"/>
    <w:basedOn w:val="BodyText"/>
    <w:rsid w:val="00F22B8B"/>
    <w:pPr>
      <w:tabs>
        <w:tab w:val="left" w:pos="1701"/>
      </w:tabs>
      <w:spacing w:before="60" w:after="60"/>
      <w:ind w:left="1701" w:hanging="340"/>
    </w:pPr>
  </w:style>
  <w:style w:type="paragraph" w:styleId="ListBullet3">
    <w:name w:val="List Bullet 3"/>
    <w:basedOn w:val="List3"/>
    <w:rsid w:val="00F22B8B"/>
    <w:pPr>
      <w:numPr>
        <w:numId w:val="14"/>
      </w:numPr>
      <w:tabs>
        <w:tab w:val="clear" w:pos="1021"/>
      </w:tabs>
      <w:ind w:left="1037" w:hanging="357"/>
    </w:pPr>
  </w:style>
  <w:style w:type="paragraph" w:styleId="ListBullet4">
    <w:name w:val="List Bullet 4"/>
    <w:basedOn w:val="List4"/>
    <w:rsid w:val="00F22B8B"/>
    <w:pPr>
      <w:numPr>
        <w:numId w:val="2"/>
      </w:numPr>
    </w:pPr>
  </w:style>
  <w:style w:type="paragraph" w:styleId="ListBullet5">
    <w:name w:val="List Bullet 5"/>
    <w:basedOn w:val="List5"/>
    <w:rsid w:val="00F22B8B"/>
    <w:pPr>
      <w:numPr>
        <w:numId w:val="3"/>
      </w:numPr>
    </w:pPr>
  </w:style>
  <w:style w:type="paragraph" w:styleId="ListContinue2">
    <w:name w:val="List Continue 2"/>
    <w:basedOn w:val="List2"/>
    <w:rsid w:val="00F22B8B"/>
    <w:pPr>
      <w:ind w:firstLine="0"/>
    </w:pPr>
  </w:style>
  <w:style w:type="paragraph" w:styleId="ListContinue3">
    <w:name w:val="List Continue 3"/>
    <w:basedOn w:val="List3"/>
    <w:rsid w:val="00F22B8B"/>
    <w:pPr>
      <w:ind w:left="1021" w:firstLine="0"/>
    </w:pPr>
  </w:style>
  <w:style w:type="paragraph" w:styleId="ListContinue4">
    <w:name w:val="List Continue 4"/>
    <w:basedOn w:val="List4"/>
    <w:rsid w:val="00F22B8B"/>
    <w:pPr>
      <w:ind w:firstLine="0"/>
    </w:pPr>
  </w:style>
  <w:style w:type="paragraph" w:styleId="ListContinue5">
    <w:name w:val="List Continue 5"/>
    <w:basedOn w:val="List5"/>
    <w:rsid w:val="00F22B8B"/>
    <w:pPr>
      <w:ind w:firstLine="0"/>
    </w:pPr>
  </w:style>
  <w:style w:type="paragraph" w:styleId="ListNumber3">
    <w:name w:val="List Number 3"/>
    <w:basedOn w:val="List3"/>
    <w:rsid w:val="00F22B8B"/>
    <w:pPr>
      <w:numPr>
        <w:numId w:val="4"/>
      </w:numPr>
    </w:pPr>
  </w:style>
  <w:style w:type="paragraph" w:styleId="ListNumber4">
    <w:name w:val="List Number 4"/>
    <w:basedOn w:val="List4"/>
    <w:rsid w:val="00F22B8B"/>
    <w:pPr>
      <w:numPr>
        <w:numId w:val="5"/>
      </w:numPr>
    </w:pPr>
  </w:style>
  <w:style w:type="paragraph" w:styleId="ListNumber5">
    <w:name w:val="List Number 5"/>
    <w:basedOn w:val="List5"/>
    <w:rsid w:val="00F22B8B"/>
    <w:pPr>
      <w:numPr>
        <w:numId w:val="6"/>
      </w:numPr>
    </w:pPr>
  </w:style>
  <w:style w:type="paragraph" w:styleId="BlockText">
    <w:name w:val="Block Text"/>
    <w:basedOn w:val="Normal"/>
    <w:rsid w:val="00F22B8B"/>
    <w:pPr>
      <w:spacing w:after="120"/>
      <w:ind w:left="1440" w:right="1440"/>
    </w:pPr>
  </w:style>
  <w:style w:type="character" w:customStyle="1" w:styleId="Subscript">
    <w:name w:val="Subscript"/>
    <w:basedOn w:val="DefaultParagraphFont"/>
    <w:rsid w:val="00F22B8B"/>
    <w:rPr>
      <w:sz w:val="16"/>
      <w:vertAlign w:val="subscript"/>
    </w:rPr>
  </w:style>
  <w:style w:type="character" w:customStyle="1" w:styleId="Superscript">
    <w:name w:val="Superscript"/>
    <w:basedOn w:val="DefaultParagraphFont"/>
    <w:rsid w:val="00F22B8B"/>
    <w:rPr>
      <w:sz w:val="16"/>
      <w:vertAlign w:val="superscript"/>
    </w:rPr>
  </w:style>
  <w:style w:type="character" w:customStyle="1" w:styleId="Symbols">
    <w:name w:val="Symbols"/>
    <w:basedOn w:val="DefaultParagraphFont"/>
    <w:rsid w:val="00F22B8B"/>
    <w:rPr>
      <w:rFonts w:ascii="Symbol" w:hAnsi="Symbol"/>
    </w:rPr>
  </w:style>
  <w:style w:type="character" w:customStyle="1" w:styleId="MenuOptions">
    <w:name w:val="Menu Options"/>
    <w:basedOn w:val="DefaultParagraphFont"/>
    <w:rsid w:val="00F22B8B"/>
    <w:rPr>
      <w:rFonts w:ascii="Arial Narrow" w:hAnsi="Arial Narrow"/>
      <w:smallCaps/>
    </w:rPr>
  </w:style>
  <w:style w:type="character" w:customStyle="1" w:styleId="Buttons">
    <w:name w:val="Buttons"/>
    <w:basedOn w:val="DefaultParagraphFont"/>
    <w:rsid w:val="00F22B8B"/>
    <w:rPr>
      <w:b/>
    </w:rPr>
  </w:style>
  <w:style w:type="character" w:customStyle="1" w:styleId="Underlined">
    <w:name w:val="Underlined"/>
    <w:basedOn w:val="DefaultParagraphFont"/>
    <w:rsid w:val="00F22B8B"/>
    <w:rPr>
      <w:u w:val="single"/>
    </w:rPr>
  </w:style>
  <w:style w:type="paragraph" w:customStyle="1" w:styleId="TableBodyTextRight">
    <w:name w:val="Table Body Text Right"/>
    <w:basedOn w:val="TableBodyText"/>
    <w:rsid w:val="00F22B8B"/>
    <w:pPr>
      <w:widowControl w:val="0"/>
      <w:autoSpaceDE w:val="0"/>
      <w:autoSpaceDN w:val="0"/>
      <w:adjustRightInd w:val="0"/>
      <w:jc w:val="right"/>
    </w:pPr>
    <w:rPr>
      <w:rFonts w:cs="Arial"/>
      <w:szCs w:val="18"/>
    </w:rPr>
  </w:style>
  <w:style w:type="paragraph" w:customStyle="1" w:styleId="CopyrightText">
    <w:name w:val="Copyright Text"/>
    <w:basedOn w:val="BodyText"/>
    <w:rsid w:val="00F22B8B"/>
    <w:rPr>
      <w:sz w:val="18"/>
    </w:rPr>
  </w:style>
  <w:style w:type="paragraph" w:customStyle="1" w:styleId="BodySmallRight">
    <w:name w:val="Body Small Right"/>
    <w:basedOn w:val="BodyTextRight"/>
    <w:rsid w:val="00F22B8B"/>
    <w:rPr>
      <w:sz w:val="18"/>
      <w:szCs w:val="18"/>
    </w:rPr>
  </w:style>
  <w:style w:type="paragraph" w:customStyle="1" w:styleId="MarginEdition">
    <w:name w:val="Margin Edition"/>
    <w:basedOn w:val="MarginNote"/>
    <w:rsid w:val="00F22B8B"/>
    <w:pPr>
      <w:spacing w:before="0" w:after="0"/>
    </w:pPr>
    <w:rPr>
      <w:rFonts w:ascii="Times New Roman" w:hAnsi="Times New Roman"/>
      <w:color w:val="999999"/>
    </w:rPr>
  </w:style>
  <w:style w:type="paragraph" w:customStyle="1" w:styleId="Spacer">
    <w:name w:val="Spacer"/>
    <w:basedOn w:val="Normal"/>
    <w:rsid w:val="00F22B8B"/>
    <w:rPr>
      <w:sz w:val="2"/>
      <w:szCs w:val="2"/>
    </w:rPr>
  </w:style>
  <w:style w:type="character" w:customStyle="1" w:styleId="Small">
    <w:name w:val="Small"/>
    <w:basedOn w:val="DefaultParagraphFont"/>
    <w:rsid w:val="00F22B8B"/>
    <w:rPr>
      <w:sz w:val="16"/>
    </w:rPr>
  </w:style>
  <w:style w:type="paragraph" w:customStyle="1" w:styleId="WideTable">
    <w:name w:val="Wide Table"/>
    <w:basedOn w:val="Normal"/>
    <w:rsid w:val="00F22B8B"/>
    <w:pPr>
      <w:ind w:left="-1418"/>
    </w:pPr>
    <w:rPr>
      <w:sz w:val="2"/>
      <w:szCs w:val="2"/>
    </w:rPr>
  </w:style>
  <w:style w:type="character" w:styleId="PageNumber">
    <w:name w:val="page number"/>
    <w:basedOn w:val="DefaultParagraphFont"/>
    <w:rsid w:val="00F22B8B"/>
  </w:style>
  <w:style w:type="paragraph" w:styleId="Quote">
    <w:name w:val="Quote"/>
    <w:basedOn w:val="Heading1"/>
    <w:link w:val="QuoteChar"/>
    <w:qFormat/>
    <w:rsid w:val="00F22B8B"/>
    <w:rPr>
      <w:b w:val="0"/>
      <w:sz w:val="72"/>
      <w:szCs w:val="72"/>
      <w:lang w:val="en-NZ"/>
    </w:rPr>
  </w:style>
  <w:style w:type="character" w:customStyle="1" w:styleId="QuoteChar">
    <w:name w:val="Quote Char"/>
    <w:basedOn w:val="DefaultParagraphFont"/>
    <w:link w:val="Quote"/>
    <w:rsid w:val="00F22B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2B8B"/>
    <w:pPr>
      <w:pageBreakBefore/>
    </w:pPr>
  </w:style>
  <w:style w:type="paragraph" w:customStyle="1" w:styleId="Border">
    <w:name w:val="Border"/>
    <w:basedOn w:val="Normal"/>
    <w:qFormat/>
    <w:rsid w:val="00F22B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2B8B"/>
    <w:rPr>
      <w:b/>
      <w:bCs/>
      <w:i/>
      <w:iCs/>
      <w:color w:val="auto"/>
    </w:rPr>
  </w:style>
  <w:style w:type="paragraph" w:styleId="IntenseQuote">
    <w:name w:val="Intense Quote"/>
    <w:basedOn w:val="Normal"/>
    <w:next w:val="Normal"/>
    <w:link w:val="IntenseQuoteChar"/>
    <w:uiPriority w:val="30"/>
    <w:qFormat/>
    <w:rsid w:val="00F22B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2B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2B8B"/>
    <w:rPr>
      <w:smallCaps/>
      <w:color w:val="auto"/>
      <w:u w:val="single"/>
    </w:rPr>
  </w:style>
  <w:style w:type="character" w:styleId="IntenseReference">
    <w:name w:val="Intense Reference"/>
    <w:basedOn w:val="DefaultParagraphFont"/>
    <w:uiPriority w:val="32"/>
    <w:qFormat/>
    <w:rsid w:val="00F22B8B"/>
    <w:rPr>
      <w:b/>
      <w:bCs/>
      <w:smallCaps/>
      <w:color w:val="auto"/>
      <w:spacing w:val="5"/>
      <w:u w:val="single"/>
    </w:rPr>
  </w:style>
  <w:style w:type="paragraph" w:customStyle="1" w:styleId="2ColumnHeading">
    <w:name w:val="2Column Heading"/>
    <w:basedOn w:val="BodyText"/>
    <w:qFormat/>
    <w:rsid w:val="00F22B8B"/>
    <w:pPr>
      <w:spacing w:after="60"/>
      <w:ind w:left="-2268"/>
    </w:pPr>
    <w:rPr>
      <w:b/>
    </w:rPr>
  </w:style>
  <w:style w:type="paragraph" w:customStyle="1" w:styleId="Heading1TOC">
    <w:name w:val="Heading1 TOC"/>
    <w:basedOn w:val="Normal"/>
    <w:qFormat/>
    <w:rsid w:val="00F22B8B"/>
    <w:pPr>
      <w:spacing w:before="240" w:after="120"/>
    </w:pPr>
    <w:rPr>
      <w:rFonts w:ascii="Times New Roman" w:hAnsi="Times New Roman"/>
      <w:b/>
      <w:sz w:val="32"/>
    </w:rPr>
  </w:style>
  <w:style w:type="paragraph" w:customStyle="1" w:styleId="Heading2TOC">
    <w:name w:val="Heading2 TOC"/>
    <w:basedOn w:val="Normal"/>
    <w:qFormat/>
    <w:rsid w:val="00F22B8B"/>
    <w:pPr>
      <w:spacing w:before="240" w:after="60"/>
    </w:pPr>
    <w:rPr>
      <w:rFonts w:ascii="Times New Roman" w:hAnsi="Times New Roman"/>
      <w:b/>
      <w:sz w:val="28"/>
    </w:rPr>
  </w:style>
  <w:style w:type="character" w:customStyle="1" w:styleId="Underline">
    <w:name w:val="Underline"/>
    <w:basedOn w:val="DefaultParagraphFont"/>
    <w:qFormat/>
    <w:rsid w:val="00F22B8B"/>
    <w:rPr>
      <w:u w:val="single"/>
    </w:rPr>
  </w:style>
  <w:style w:type="paragraph" w:styleId="BalloonText">
    <w:name w:val="Balloon Text"/>
    <w:basedOn w:val="Normal"/>
    <w:link w:val="BalloonTextChar"/>
    <w:rsid w:val="00F22B8B"/>
    <w:rPr>
      <w:rFonts w:ascii="Tahoma" w:hAnsi="Tahoma" w:cs="Tahoma"/>
      <w:sz w:val="16"/>
      <w:szCs w:val="16"/>
    </w:rPr>
  </w:style>
  <w:style w:type="character" w:customStyle="1" w:styleId="BalloonTextChar">
    <w:name w:val="Balloon Text Char"/>
    <w:basedOn w:val="DefaultParagraphFont"/>
    <w:link w:val="BalloonText"/>
    <w:rsid w:val="00F22B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2B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2B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1078</Words>
  <Characters>6830</Characters>
  <Application>Microsoft Office Word</Application>
  <DocSecurity>0</DocSecurity>
  <Lines>236</Lines>
  <Paragraphs>120</Paragraphs>
  <ScaleCrop>false</ScaleCrop>
  <Company>Author-it Software Corporation Ltd.</Company>
  <LinksUpToDate>false</LinksUpToDate>
  <CharactersWithSpaces>7851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FDFOP1005A Operate basic equipment</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2012-05-26T15:56:00Z</dcterms:created>
  <dcterms:modified xsi:type="dcterms:W3CDTF">2012-05-26T15:56:00Z</dcterms:modified>
</cp:coreProperties>
</file>