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252" w:rsidP="00BD7252">
      <w:pPr>
        <w:pStyle w:val="Title"/>
      </w:pPr>
      <w:r>
        <w:fldChar w:fldCharType="begin"/>
      </w:r>
      <w:r>
        <w:instrText xml:space="preserve"> TITLE   \* MERGEFORMAT </w:instrText>
      </w:r>
      <w:r>
        <w:fldChar w:fldCharType="separate"/>
      </w:r>
      <w:r>
        <w:t>FDFOHS4002A Maintain OHS processes</w:t>
      </w:r>
      <w:r>
        <w:fldChar w:fldCharType="end"/>
      </w:r>
    </w:p>
    <w:p w:rsidR="00BD7252" w:rsidP="00BD7252">
      <w:pPr>
        <w:pStyle w:val="Version"/>
        <w:sectPr w:rsidSect="00441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41BB4" w:rsidP="00441BB4">
      <w:pPr>
        <w:pStyle w:val="SuperHeading"/>
      </w:pPr>
      <w:r w:rsidRPr="00441BB4">
        <w:t>FDFOHS4002A Maintain OHS processes</w:t>
      </w:r>
    </w:p>
    <w:p w:rsidR="00000000" w:rsidRPr="00441BB4" w:rsidP="00441BB4">
      <w:pPr>
        <w:pStyle w:val="SuperHeading"/>
      </w:pPr>
    </w:p>
    <w:p w:rsidR="00000000" w:rsidRPr="00441BB4" w:rsidP="00441BB4">
      <w:pPr>
        <w:pStyle w:val="Heading1"/>
      </w:pPr>
      <w:bookmarkStart w:id="1" w:name="O_386080"/>
      <w:bookmarkEnd w:id="1"/>
      <w:r w:rsidRPr="00441BB4">
        <w:t>Modification History</w:t>
      </w:r>
    </w:p>
    <w:p w:rsidR="00000000" w:rsidRPr="00441BB4" w:rsidP="00441BB4">
      <w:pPr>
        <w:pStyle w:val="BodyText"/>
      </w:pPr>
      <w:r w:rsidRPr="00441BB4">
        <w:t>November 2011: minor typographical error corrected.</w:t>
      </w:r>
    </w:p>
    <w:p w:rsidR="00000000" w:rsidRPr="00441BB4" w:rsidP="00441BB4">
      <w:pPr>
        <w:pStyle w:val="AllowPageBreak"/>
      </w:pPr>
    </w:p>
    <w:p w:rsidR="00000000" w:rsidRPr="00441BB4" w:rsidP="00441BB4">
      <w:pPr>
        <w:pStyle w:val="Heading1"/>
      </w:pPr>
      <w:bookmarkStart w:id="2" w:name="O_386076"/>
      <w:bookmarkEnd w:id="2"/>
      <w:r w:rsidRPr="00441BB4">
        <w:t>Unit Descriptor</w:t>
      </w:r>
    </w:p>
    <w:tbl>
      <w:tblPr>
        <w:tblW w:w="0" w:type="auto"/>
        <w:tblLayout w:type="fixed"/>
        <w:tblCellMar>
          <w:left w:w="62" w:type="dxa"/>
          <w:right w:w="62" w:type="dxa"/>
        </w:tblCellMar>
        <w:tblLook w:val="0000"/>
      </w:tblPr>
      <w:tblGrid>
        <w:gridCol w:w="2664"/>
        <w:gridCol w:w="5858"/>
      </w:tblGrid>
      <w:tr w:rsidTr="00BD725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This unit of competency specifies the workplace performance requir</w:t>
            </w:r>
            <w:r w:rsidRPr="00441BB4">
              <w:t>ed by an employee with supervisory responsibilities, to maintain organisation OHS processes</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3" w:name="O_386089"/>
      <w:bookmarkEnd w:id="3"/>
      <w:r w:rsidRPr="00441BB4">
        <w:t>Application of the Unit</w:t>
      </w:r>
    </w:p>
    <w:tbl>
      <w:tblPr>
        <w:tblW w:w="0" w:type="auto"/>
        <w:tblLayout w:type="fixed"/>
        <w:tblCellMar>
          <w:left w:w="62" w:type="dxa"/>
          <w:right w:w="62" w:type="dxa"/>
        </w:tblCellMar>
        <w:tblLook w:val="0000"/>
      </w:tblPr>
      <w:tblGrid>
        <w:gridCol w:w="2749"/>
        <w:gridCol w:w="5773"/>
      </w:tblGrid>
      <w:tr w:rsidTr="00BD725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 xml:space="preserve">This unit is intended to be applied at the level of team leader or supervisor </w:t>
            </w:r>
          </w:p>
          <w:p w:rsidR="00000000" w:rsidRPr="00441BB4" w:rsidP="00441BB4">
            <w:pPr>
              <w:pStyle w:val="BodyText"/>
            </w:pPr>
            <w:r w:rsidRPr="00441BB4">
              <w:t>Workers are likely to perform a broad range of complex and non-routine activities together with leadership and guidance in planning and organising activities for a small work group</w:t>
            </w:r>
          </w:p>
          <w:p w:rsidR="00000000" w:rsidRPr="00441BB4" w:rsidP="00441BB4">
            <w:pPr>
              <w:pStyle w:val="BodyText"/>
            </w:pPr>
            <w:r w:rsidRPr="00441BB4">
              <w:t>Application of this unit should be contextualised to reflect any specific w</w:t>
            </w:r>
            <w:r w:rsidRPr="00441BB4">
              <w:t>orkplace risks, hazards and associated safety practices</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4" w:name="O_386081"/>
      <w:bookmarkEnd w:id="4"/>
      <w:r w:rsidRPr="00441BB4">
        <w:t>Licensing/Regulatory Information</w:t>
      </w:r>
    </w:p>
    <w:p w:rsidR="00000000" w:rsidRPr="00441BB4" w:rsidP="00441BB4">
      <w:pPr>
        <w:pStyle w:val="BodyText"/>
      </w:pPr>
      <w:r w:rsidRPr="00441BB4">
        <w:t>Not applicable.</w:t>
      </w:r>
    </w:p>
    <w:p w:rsidR="00000000" w:rsidRPr="00441BB4" w:rsidP="00441BB4">
      <w:pPr>
        <w:pStyle w:val="AllowPageBreak"/>
      </w:pPr>
    </w:p>
    <w:p w:rsidR="00000000" w:rsidRPr="00441BB4" w:rsidP="00441BB4">
      <w:pPr>
        <w:pStyle w:val="Heading1"/>
      </w:pPr>
      <w:bookmarkStart w:id="5" w:name="O_386079"/>
      <w:bookmarkEnd w:id="5"/>
      <w:r w:rsidRPr="00441BB4">
        <w:t>Pre-Requisites</w:t>
      </w:r>
    </w:p>
    <w:tbl>
      <w:tblPr>
        <w:tblW w:w="0" w:type="auto"/>
        <w:tblLayout w:type="fixed"/>
        <w:tblCellMar>
          <w:left w:w="62" w:type="dxa"/>
          <w:right w:w="62" w:type="dxa"/>
        </w:tblCellMar>
        <w:tblLook w:val="0000"/>
      </w:tblPr>
      <w:tblGrid>
        <w:gridCol w:w="2775"/>
        <w:gridCol w:w="1295"/>
        <w:gridCol w:w="4452"/>
      </w:tblGrid>
      <w:tr w:rsidTr="00BD72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p>
        </w:tc>
      </w:tr>
      <w:tr w:rsidTr="00BD72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p>
        </w:tc>
      </w:tr>
      <w:tr w:rsidTr="00BD72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6" w:name="O_386084"/>
      <w:bookmarkEnd w:id="6"/>
      <w:r w:rsidRPr="00441BB4">
        <w:t>Employability Skills Information</w:t>
      </w:r>
    </w:p>
    <w:tbl>
      <w:tblPr>
        <w:tblW w:w="0" w:type="auto"/>
        <w:tblLayout w:type="fixed"/>
        <w:tblCellMar>
          <w:left w:w="62" w:type="dxa"/>
          <w:right w:w="62" w:type="dxa"/>
        </w:tblCellMar>
        <w:tblLook w:val="0000"/>
      </w:tblPr>
      <w:tblGrid>
        <w:gridCol w:w="2802"/>
        <w:gridCol w:w="5720"/>
      </w:tblGrid>
      <w:tr w:rsidTr="00BD72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 xml:space="preserve">This unit contains employability skills.  </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7" w:name="O_386085"/>
      <w:bookmarkEnd w:id="7"/>
      <w:r w:rsidRPr="00441BB4">
        <w:t>Elements and Performance Criteria Pre-Content</w:t>
      </w:r>
    </w:p>
    <w:tbl>
      <w:tblPr>
        <w:tblW w:w="0" w:type="auto"/>
        <w:tblLayout w:type="fixed"/>
        <w:tblCellMar>
          <w:left w:w="62" w:type="dxa"/>
          <w:right w:w="62" w:type="dxa"/>
        </w:tblCellMar>
        <w:tblLook w:val="0000"/>
      </w:tblPr>
      <w:tblGrid>
        <w:gridCol w:w="2568"/>
        <w:gridCol w:w="5954"/>
      </w:tblGrid>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Performance criteria describe the performance needed to demon</w:t>
            </w:r>
            <w:r w:rsidRPr="00441BB4">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8" w:name="O_386086"/>
      <w:bookmarkEnd w:id="8"/>
      <w:r w:rsidRPr="00441BB4">
        <w:t>Elements and Performance Criteria</w:t>
      </w:r>
    </w:p>
    <w:tbl>
      <w:tblPr>
        <w:tblW w:w="0" w:type="auto"/>
        <w:tblLayout w:type="fixed"/>
        <w:tblCellMar>
          <w:left w:w="62" w:type="dxa"/>
          <w:right w:w="62" w:type="dxa"/>
        </w:tblCellMar>
        <w:tblLook w:val="0000"/>
      </w:tblPr>
      <w:tblGrid>
        <w:gridCol w:w="2568"/>
        <w:gridCol w:w="5954"/>
      </w:tblGrid>
      <w:tr w:rsidTr="00BD725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PERFORMANCE CRITERIA</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1.</w:t>
            </w:r>
            <w:r w:rsidRPr="00441BB4">
              <w:tab/>
              <w:t>Provide information to the work group</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1.1.</w:t>
            </w:r>
            <w:r w:rsidRPr="00441BB4">
              <w:tab/>
              <w:t xml:space="preserve">Relevant requirements of OHS legislation, standards, codes of practice/compliance codes, guidance material and safe working </w:t>
            </w:r>
            <w:r w:rsidRPr="00441BB4">
              <w:t xml:space="preserve">procedures and practices are clearly and accurately explained to the work group </w:t>
            </w:r>
          </w:p>
          <w:p w:rsidR="00000000" w:rsidRPr="00441BB4" w:rsidP="00441BB4">
            <w:pPr>
              <w:pStyle w:val="List2"/>
            </w:pPr>
            <w:r w:rsidRPr="00441BB4">
              <w:t>1.2.</w:t>
            </w:r>
            <w:r w:rsidRPr="00441BB4">
              <w:tab/>
              <w:t xml:space="preserve">Information on organisation policies and procedures is provided in a readily accessible manner and clearly explained to the work group </w:t>
            </w:r>
          </w:p>
          <w:p w:rsidR="00000000" w:rsidRPr="00441BB4" w:rsidP="00441BB4">
            <w:pPr>
              <w:pStyle w:val="List2"/>
            </w:pPr>
            <w:r w:rsidRPr="00441BB4">
              <w:t>1.3.</w:t>
            </w:r>
            <w:r w:rsidRPr="00441BB4">
              <w:tab/>
              <w:t>Roles and responsibilities of</w:t>
            </w:r>
            <w:r w:rsidRPr="00441BB4">
              <w:t xml:space="preserve"> workplace OHS representatives and OHS committees, supervisors and managers are clearly explained</w:t>
            </w:r>
          </w:p>
          <w:p w:rsidR="00000000" w:rsidP="00441BB4">
            <w:pPr>
              <w:pStyle w:val="List2"/>
              <w:rPr>
                <w:lang w:val="en-NZ"/>
              </w:rPr>
            </w:pPr>
            <w:r w:rsidRPr="00441BB4">
              <w:t>1.4.</w:t>
            </w:r>
            <w:r w:rsidRPr="00441BB4">
              <w:tab/>
              <w:t>Information on hazards, the outcomes of risk assessments, and required risk controls is provided to the work group, in an accessible and understandable f</w:t>
            </w:r>
            <w:r w:rsidRPr="00441BB4">
              <w:t>ormat</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2.</w:t>
            </w:r>
            <w:r w:rsidRPr="00441BB4">
              <w:tab/>
              <w:t>Ensure others are able to implement safe work practices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2.1.</w:t>
            </w:r>
            <w:r w:rsidRPr="00441BB4">
              <w:tab/>
              <w:t xml:space="preserve">Personal protective equipment appropriate to the work is available and functional </w:t>
            </w:r>
          </w:p>
          <w:p w:rsidR="00000000" w:rsidRPr="00441BB4" w:rsidP="00441BB4">
            <w:pPr>
              <w:pStyle w:val="List2"/>
            </w:pPr>
            <w:r w:rsidRPr="00441BB4">
              <w:t>2.2.</w:t>
            </w:r>
            <w:r w:rsidRPr="00441BB4">
              <w:tab/>
              <w:t>Processes are implemented to confirm that others in the work group can identify hazards, assess r</w:t>
            </w:r>
            <w:r w:rsidRPr="00441BB4">
              <w:t>isks and required risk controls and are following safe work practices, and organisation policies and procedures</w:t>
            </w:r>
          </w:p>
          <w:p w:rsidR="00000000" w:rsidP="00441BB4">
            <w:pPr>
              <w:pStyle w:val="List2"/>
              <w:rPr>
                <w:lang w:val="en-NZ"/>
              </w:rPr>
            </w:pPr>
            <w:r w:rsidRPr="00441BB4">
              <w:t>2.3.</w:t>
            </w:r>
            <w:r w:rsidRPr="00441BB4">
              <w:tab/>
              <w:t xml:space="preserve">OHS training needs are identified and either addressed or reported to those with control </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3.</w:t>
            </w:r>
            <w:r w:rsidRPr="00441BB4">
              <w:tab/>
              <w:t>Implement OHS participative processes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3.1.</w:t>
            </w:r>
            <w:r w:rsidRPr="00441BB4">
              <w:tab/>
              <w:t>Wo</w:t>
            </w:r>
            <w:r w:rsidRPr="00441BB4">
              <w:t>rk group is consulted and advice in relation to OHS matters provided relevant to their work</w:t>
            </w:r>
          </w:p>
          <w:p w:rsidR="00000000" w:rsidRPr="00441BB4" w:rsidP="00441BB4">
            <w:pPr>
              <w:pStyle w:val="List2"/>
            </w:pPr>
            <w:r w:rsidRPr="00441BB4">
              <w:t>3.2.</w:t>
            </w:r>
            <w:r w:rsidRPr="00441BB4">
              <w:tab/>
              <w:t>OHS issues raised are dealt with promptly, and in accordance with organisation procedures and legislative requirements, or referred to appropriate personnel</w:t>
            </w:r>
          </w:p>
          <w:p w:rsidR="00000000" w:rsidP="00441BB4">
            <w:pPr>
              <w:pStyle w:val="List2"/>
              <w:rPr>
                <w:lang w:val="en-NZ"/>
              </w:rPr>
            </w:pPr>
            <w:r w:rsidRPr="00441BB4">
              <w:t>3.3.</w:t>
            </w:r>
            <w:r w:rsidRPr="00441BB4">
              <w:tab/>
              <w:t xml:space="preserve">Outcomes of consultation regarding OHS are recorded and promptly communicated to the work group </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4.</w:t>
            </w:r>
            <w:r w:rsidRPr="00441BB4">
              <w:tab/>
              <w:t>Monitor compliance with work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4.1.</w:t>
            </w:r>
            <w:r w:rsidRPr="00441BB4">
              <w:tab/>
              <w:t>Work procedures are checked for availability, clarity and completeness, and any deficiencies addressed or</w:t>
            </w:r>
            <w:r w:rsidRPr="00441BB4">
              <w:t xml:space="preserve"> reported to appropriate persons </w:t>
            </w:r>
          </w:p>
          <w:p w:rsidR="00000000" w:rsidRPr="00441BB4" w:rsidP="00441BB4">
            <w:pPr>
              <w:pStyle w:val="List2"/>
            </w:pPr>
            <w:r w:rsidRPr="00441BB4">
              <w:t>4.2.</w:t>
            </w:r>
            <w:r w:rsidRPr="00441BB4">
              <w:tab/>
              <w:t>Any deviations from procedures are identified and addressed or reported to appropriate persons</w:t>
            </w:r>
          </w:p>
          <w:p w:rsidR="00000000" w:rsidRPr="00441BB4" w:rsidP="00441BB4">
            <w:pPr>
              <w:pStyle w:val="List2"/>
            </w:pPr>
            <w:r w:rsidRPr="00441BB4">
              <w:t>4.3.</w:t>
            </w:r>
            <w:r w:rsidRPr="00441BB4">
              <w:tab/>
              <w:t>Hazard identification and reporting processes are evaluated for effectiveness and any deficiencies addressed or repor</w:t>
            </w:r>
            <w:r w:rsidRPr="00441BB4">
              <w:t>ted to appropriate persons</w:t>
            </w:r>
          </w:p>
          <w:p w:rsidR="00000000" w:rsidRPr="00441BB4" w:rsidP="00441BB4">
            <w:pPr>
              <w:pStyle w:val="List2"/>
            </w:pPr>
            <w:r w:rsidRPr="00441BB4">
              <w:t>4.4.</w:t>
            </w:r>
            <w:r w:rsidRPr="00441BB4">
              <w:tab/>
              <w:t xml:space="preserve">OHS housekeeping practices are monitored to ensure </w:t>
            </w:r>
            <w:r w:rsidRPr="00441BB4">
              <w:t xml:space="preserve">that workplace standards are maintained, and action taken to address any deficiencies </w:t>
            </w:r>
          </w:p>
          <w:p w:rsidR="00000000" w:rsidP="00441BB4">
            <w:pPr>
              <w:pStyle w:val="List2"/>
              <w:rPr>
                <w:lang w:val="en-NZ"/>
              </w:rPr>
            </w:pPr>
            <w:r w:rsidRPr="00441BB4">
              <w:t>4.5.</w:t>
            </w:r>
            <w:r w:rsidRPr="00441BB4">
              <w:tab/>
              <w:t xml:space="preserve">Behaviour is consistent with organisation safe working procedures and practices </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5.</w:t>
            </w:r>
            <w:r w:rsidRPr="00441BB4">
              <w:tab/>
              <w:t>Implement hazard identification, risk assessment and risk control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5.1.</w:t>
            </w:r>
            <w:r w:rsidRPr="00441BB4">
              <w:tab/>
              <w:t xml:space="preserve">Hazards are identified, assessed and eliminated with residual risk reported according to organisation procedures </w:t>
            </w:r>
          </w:p>
          <w:p w:rsidR="00000000" w:rsidRPr="00441BB4" w:rsidP="00441BB4">
            <w:pPr>
              <w:pStyle w:val="List2"/>
            </w:pPr>
            <w:r w:rsidRPr="00441BB4">
              <w:t>5.2.</w:t>
            </w:r>
            <w:r w:rsidRPr="00441BB4">
              <w:tab/>
              <w:t>Risk assessments are conducted</w:t>
            </w:r>
          </w:p>
          <w:p w:rsidR="00000000" w:rsidRPr="00441BB4" w:rsidP="00441BB4">
            <w:pPr>
              <w:pStyle w:val="List2"/>
            </w:pPr>
            <w:r w:rsidRPr="00441BB4">
              <w:t>5.3.</w:t>
            </w:r>
            <w:r w:rsidRPr="00441BB4">
              <w:tab/>
              <w:t>Develop control</w:t>
            </w:r>
            <w:r w:rsidRPr="00441BB4">
              <w:t xml:space="preserve"> measures are developed taking account of the hierarchy of control</w:t>
            </w:r>
          </w:p>
          <w:p w:rsidR="00000000" w:rsidRPr="00441BB4" w:rsidP="00441BB4">
            <w:pPr>
              <w:pStyle w:val="List2"/>
            </w:pPr>
            <w:r w:rsidRPr="00441BB4">
              <w:t>5.4.</w:t>
            </w:r>
            <w:r w:rsidRPr="00441BB4">
              <w:tab/>
              <w:t>Outcomes of risk assessments and identified risk controls are implemented and supported</w:t>
            </w:r>
          </w:p>
          <w:p w:rsidR="00000000" w:rsidRPr="00441BB4" w:rsidP="00441BB4">
            <w:pPr>
              <w:pStyle w:val="List2"/>
            </w:pPr>
            <w:r w:rsidRPr="00441BB4">
              <w:t>5.5.</w:t>
            </w:r>
            <w:r w:rsidRPr="00441BB4">
              <w:tab/>
              <w:t>Deficiencies in ohs risk controls are identified, addressed and/or reported according to or</w:t>
            </w:r>
            <w:r w:rsidRPr="00441BB4">
              <w:t>ganisation procedures</w:t>
            </w:r>
          </w:p>
          <w:p w:rsidR="00000000" w:rsidP="00441BB4">
            <w:pPr>
              <w:pStyle w:val="List2"/>
              <w:rPr>
                <w:lang w:val="en-NZ"/>
              </w:rPr>
            </w:pPr>
            <w:r w:rsidRPr="00441BB4">
              <w:t>5.6.</w:t>
            </w:r>
            <w:r w:rsidRPr="00441BB4">
              <w:tab/>
              <w:t xml:space="preserve">Personal professional limitations are identified and expert advice sought as required </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6.</w:t>
            </w:r>
            <w:r w:rsidRPr="00441BB4">
              <w:tab/>
              <w:t>Implement organisation procedures for maintaining OHS records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6.1.</w:t>
            </w:r>
            <w:r w:rsidRPr="00441BB4">
              <w:tab/>
              <w:t xml:space="preserve">Feedback is obtained to ensure that workgroup is aware of organisation </w:t>
            </w:r>
            <w:r w:rsidRPr="00441BB4">
              <w:t>reporting requirements</w:t>
            </w:r>
          </w:p>
          <w:p w:rsidR="00000000" w:rsidRPr="00441BB4" w:rsidP="00441BB4">
            <w:pPr>
              <w:pStyle w:val="List2"/>
            </w:pPr>
            <w:r w:rsidRPr="00441BB4">
              <w:t>6.2.</w:t>
            </w:r>
            <w:r w:rsidRPr="00441BB4">
              <w:tab/>
              <w:t xml:space="preserve">OHS records are reviewed to confirm that they are completed in an accurate, thorough and timely manner in accordance with legislative and organisation requirements </w:t>
            </w:r>
          </w:p>
          <w:p w:rsidR="00000000" w:rsidP="00441BB4">
            <w:pPr>
              <w:pStyle w:val="List2"/>
              <w:rPr>
                <w:lang w:val="en-NZ"/>
              </w:rPr>
            </w:pPr>
            <w:r w:rsidRPr="00441BB4">
              <w:t>6.3.</w:t>
            </w:r>
            <w:r w:rsidRPr="00441BB4">
              <w:tab/>
            </w:r>
            <w:r w:rsidRPr="00441BB4">
              <w:t xml:space="preserve">Aggregate information and data from records is used to identify hazards and monitor risk controls </w:t>
            </w:r>
          </w:p>
        </w:tc>
      </w:tr>
      <w:tr w:rsidTr="00BD72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List"/>
              <w:rPr>
                <w:lang w:val="en-NZ"/>
              </w:rPr>
            </w:pPr>
            <w:r w:rsidRPr="00441BB4">
              <w:t>7.</w:t>
            </w:r>
            <w:r w:rsidRPr="00441BB4">
              <w:tab/>
              <w:t>Implement emergency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2"/>
            </w:pPr>
            <w:r w:rsidRPr="00441BB4">
              <w:t>7.1.</w:t>
            </w:r>
            <w:r w:rsidRPr="00441BB4">
              <w:tab/>
              <w:t>Feedback is obtained to ensure that emergency procedures are available and known by the work group</w:t>
            </w:r>
          </w:p>
          <w:p w:rsidR="00000000" w:rsidRPr="00441BB4" w:rsidP="00441BB4">
            <w:pPr>
              <w:pStyle w:val="List2"/>
            </w:pPr>
            <w:r w:rsidRPr="00441BB4">
              <w:t>7.2.</w:t>
            </w:r>
            <w:r w:rsidRPr="00441BB4">
              <w:tab/>
              <w:t>Processes are</w:t>
            </w:r>
            <w:r w:rsidRPr="00441BB4">
              <w:t xml:space="preserve"> implemented to ensure that emergency equipment is available and routinely checked for functionality</w:t>
            </w:r>
          </w:p>
          <w:p w:rsidR="00000000" w:rsidRPr="00441BB4" w:rsidP="00441BB4">
            <w:pPr>
              <w:pStyle w:val="List2"/>
            </w:pPr>
            <w:r w:rsidRPr="00441BB4">
              <w:t>7.3.</w:t>
            </w:r>
            <w:r w:rsidRPr="00441BB4">
              <w:tab/>
              <w:t xml:space="preserve">Processes are implemented to ensure that others in the workgroup are able to respond appropriately to emergencies </w:t>
            </w:r>
          </w:p>
          <w:p w:rsidR="00000000" w:rsidRPr="00441BB4" w:rsidP="00441BB4">
            <w:pPr>
              <w:pStyle w:val="List2"/>
            </w:pPr>
            <w:r w:rsidRPr="00441BB4">
              <w:t>7.4.</w:t>
            </w:r>
            <w:r w:rsidRPr="00441BB4">
              <w:tab/>
              <w:t>Investigations are conducted o</w:t>
            </w:r>
            <w:r w:rsidRPr="00441BB4">
              <w:t xml:space="preserve">r contributed to in order to identify causes of emergencies </w:t>
            </w:r>
          </w:p>
          <w:p w:rsidR="00000000" w:rsidRPr="00441BB4" w:rsidP="00441BB4">
            <w:pPr>
              <w:pStyle w:val="List2"/>
            </w:pPr>
            <w:r w:rsidRPr="00441BB4">
              <w:t>7.5.</w:t>
            </w:r>
            <w:r w:rsidRPr="00441BB4">
              <w:tab/>
              <w:t>Control measures are identified, implemented or supported to prevent recurrence and minimise risk of emergencies</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9" w:name="O_386077"/>
      <w:bookmarkEnd w:id="9"/>
      <w:r w:rsidRPr="00441BB4">
        <w:t>Required Skills and Knowledge</w:t>
      </w:r>
    </w:p>
    <w:tbl>
      <w:tblPr>
        <w:tblW w:w="0" w:type="auto"/>
        <w:tblLayout w:type="fixed"/>
        <w:tblCellMar>
          <w:left w:w="62" w:type="dxa"/>
          <w:right w:w="62" w:type="dxa"/>
        </w:tblCellMar>
        <w:tblLook w:val="0000"/>
      </w:tblPr>
      <w:tblGrid>
        <w:gridCol w:w="8522"/>
      </w:tblGrid>
      <w:tr w:rsidTr="00BD72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REQUIRED SKILLS AND KNOWLEDG</w:t>
            </w:r>
            <w:r w:rsidRPr="00441BB4">
              <w:rPr>
                <w:rStyle w:val="SpecialBold"/>
              </w:rPr>
              <w:t>E</w:t>
            </w:r>
          </w:p>
        </w:tc>
      </w:tr>
      <w:tr w:rsidTr="00BD72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This section describes the skills and knowledge required for this unit.</w:t>
            </w:r>
          </w:p>
        </w:tc>
      </w:tr>
      <w:tr w:rsidTr="00BD7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Required skills</w:t>
            </w:r>
          </w:p>
        </w:tc>
      </w:tr>
      <w:tr w:rsidTr="00BD7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rPr>
                <w:rStyle w:val="BoldandItalics"/>
              </w:rPr>
              <w:t>Ability to</w:t>
            </w:r>
            <w:r w:rsidRPr="00441BB4">
              <w:t>:</w:t>
            </w:r>
          </w:p>
          <w:p w:rsidR="00000000" w:rsidRPr="00441BB4" w:rsidP="00441BB4">
            <w:pPr>
              <w:pStyle w:val="ListBullet"/>
            </w:pPr>
            <w:r w:rsidRPr="00441BB4">
              <w:t>use technical skills to access OHS information</w:t>
            </w:r>
          </w:p>
          <w:p w:rsidR="00000000" w:rsidRPr="00441BB4" w:rsidP="00441BB4">
            <w:pPr>
              <w:pStyle w:val="ListBullet"/>
            </w:pPr>
            <w:r w:rsidRPr="00441BB4">
              <w:t>use language and literacy skills to interpret OHS documentation</w:t>
            </w:r>
          </w:p>
          <w:p w:rsidR="00000000" w:rsidRPr="00441BB4" w:rsidP="00441BB4">
            <w:pPr>
              <w:pStyle w:val="ListBullet"/>
            </w:pPr>
            <w:r w:rsidRPr="00441BB4">
              <w:t xml:space="preserve">communicate with personnel in the work team, other work teams, managers and experts advisers </w:t>
            </w:r>
          </w:p>
          <w:p w:rsidR="00000000" w:rsidRPr="00441BB4" w:rsidP="00441BB4">
            <w:pPr>
              <w:pStyle w:val="ListBullet"/>
            </w:pPr>
            <w:r w:rsidRPr="00441BB4">
              <w:t>supervise and direct staff</w:t>
            </w:r>
          </w:p>
          <w:p w:rsidR="00000000" w:rsidRPr="00441BB4" w:rsidP="00441BB4">
            <w:pPr>
              <w:pStyle w:val="ListBullet"/>
            </w:pPr>
            <w:r w:rsidRPr="00441BB4">
              <w:t xml:space="preserve">conduct team meetings </w:t>
            </w:r>
          </w:p>
          <w:p w:rsidR="00000000" w:rsidP="00441BB4">
            <w:pPr>
              <w:pStyle w:val="ListBullet"/>
              <w:rPr>
                <w:lang w:val="en-NZ"/>
              </w:rPr>
            </w:pPr>
            <w:r w:rsidRPr="00441BB4">
              <w:t>relate to people from a range of social, cultural and ethnic backgrounds and physical and mental abilities</w:t>
            </w:r>
          </w:p>
        </w:tc>
      </w:tr>
      <w:tr w:rsidTr="00BD7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Requ</w:t>
            </w:r>
            <w:r w:rsidRPr="00441BB4">
              <w:rPr>
                <w:rStyle w:val="SpecialBold"/>
              </w:rPr>
              <w:t>ired knowledge</w:t>
            </w:r>
          </w:p>
        </w:tc>
      </w:tr>
      <w:tr w:rsidTr="00BD7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rPr>
                <w:rStyle w:val="BoldandItalics"/>
              </w:rPr>
              <w:t>Knowledge of</w:t>
            </w:r>
            <w:r w:rsidRPr="00441BB4">
              <w:t>:</w:t>
            </w:r>
          </w:p>
          <w:p w:rsidR="00000000" w:rsidRPr="00441BB4" w:rsidP="00441BB4">
            <w:pPr>
              <w:pStyle w:val="ListBullet"/>
            </w:pPr>
            <w:r w:rsidRPr="00441BB4">
              <w:t xml:space="preserve">the difference between hazard and risk </w:t>
            </w:r>
          </w:p>
          <w:p w:rsidR="00000000" w:rsidRPr="00441BB4" w:rsidP="00441BB4">
            <w:pPr>
              <w:pStyle w:val="ListBullet"/>
            </w:pPr>
            <w:r w:rsidRPr="00441BB4">
              <w:t xml:space="preserve">sources of OHS information both internal and external to the workplace </w:t>
            </w:r>
          </w:p>
          <w:p w:rsidR="00000000" w:rsidRPr="00441BB4" w:rsidP="00441BB4">
            <w:pPr>
              <w:pStyle w:val="ListBullet"/>
            </w:pPr>
            <w:r w:rsidRPr="00441BB4">
              <w:t>general duty requirements of OHS legislation and also regulatory requirements relevant to the particular industry</w:t>
            </w:r>
            <w:r w:rsidRPr="00441BB4">
              <w:t xml:space="preserve">/type of work site </w:t>
            </w:r>
          </w:p>
          <w:p w:rsidR="00000000" w:rsidRPr="00441BB4" w:rsidP="00441BB4">
            <w:pPr>
              <w:pStyle w:val="ListBullet"/>
            </w:pPr>
            <w:r w:rsidRPr="00441BB4">
              <w:t>the roles and responsibilities of employees, supervisors and managers in the workplace</w:t>
            </w:r>
          </w:p>
          <w:p w:rsidR="00000000" w:rsidRPr="00441BB4" w:rsidP="00441BB4">
            <w:pPr>
              <w:pStyle w:val="ListBullet"/>
            </w:pPr>
            <w:r w:rsidRPr="00441BB4">
              <w:t xml:space="preserve">nature of common workplace hazards, such as chemicals, noise, manual handling, work postures, underfoot hazards and moving parts of machinery </w:t>
            </w:r>
          </w:p>
          <w:p w:rsidR="00000000" w:rsidRPr="00441BB4" w:rsidP="00441BB4">
            <w:pPr>
              <w:pStyle w:val="ListBullet"/>
            </w:pPr>
            <w:r w:rsidRPr="00441BB4">
              <w:t>guidan</w:t>
            </w:r>
            <w:r w:rsidRPr="00441BB4">
              <w:t xml:space="preserve">ce material, including codes of practice/compliance codes relevant to the particular industry/type of work site </w:t>
            </w:r>
          </w:p>
          <w:p w:rsidR="00000000" w:rsidRPr="00441BB4" w:rsidP="00441BB4">
            <w:pPr>
              <w:pStyle w:val="ListBullet"/>
            </w:pPr>
            <w:r w:rsidRPr="00441BB4">
              <w:t xml:space="preserve">hazard identification procedures, such as workplace inspections and review of workplace data </w:t>
            </w:r>
          </w:p>
          <w:p w:rsidR="00000000" w:rsidRPr="00441BB4" w:rsidP="00441BB4">
            <w:pPr>
              <w:pStyle w:val="ListBullet"/>
            </w:pPr>
            <w:r w:rsidRPr="00441BB4">
              <w:t>principles of risk management including the hierarchy of control and its application</w:t>
            </w:r>
          </w:p>
          <w:p w:rsidR="00000000" w:rsidRPr="00441BB4" w:rsidP="00441BB4">
            <w:pPr>
              <w:pStyle w:val="ListBullet"/>
            </w:pPr>
            <w:r w:rsidRPr="00441BB4">
              <w:t>personal protective equipment requirements, including use, storage and maintenance</w:t>
            </w:r>
          </w:p>
          <w:p w:rsidR="00000000" w:rsidRPr="00441BB4" w:rsidP="00441BB4">
            <w:pPr>
              <w:pStyle w:val="ListBullet"/>
            </w:pPr>
            <w:r w:rsidRPr="00441BB4">
              <w:t>legislative requirements for record keeping and reporting</w:t>
            </w:r>
          </w:p>
          <w:p w:rsidR="00000000" w:rsidRPr="00441BB4" w:rsidP="00441BB4">
            <w:pPr>
              <w:pStyle w:val="ListBullet"/>
            </w:pPr>
            <w:r w:rsidRPr="00441BB4">
              <w:t>standards and guidelines relat</w:t>
            </w:r>
            <w:r w:rsidRPr="00441BB4">
              <w:t xml:space="preserve">ed to emergency procedures </w:t>
            </w:r>
          </w:p>
          <w:p w:rsidR="00000000" w:rsidRPr="00441BB4" w:rsidP="00441BB4">
            <w:pPr>
              <w:pStyle w:val="ListBullet"/>
            </w:pPr>
            <w:r w:rsidRPr="00441BB4">
              <w:t>roles and responsibilities of OHS representatives and OHS committees</w:t>
            </w:r>
          </w:p>
          <w:p w:rsidR="00000000" w:rsidRPr="00441BB4" w:rsidP="00441BB4">
            <w:pPr>
              <w:pStyle w:val="ListBullet"/>
            </w:pPr>
            <w:r w:rsidRPr="00441BB4">
              <w:t>workplace specific information, including:</w:t>
            </w:r>
          </w:p>
          <w:p w:rsidR="00000000" w:rsidRPr="00441BB4" w:rsidP="00441BB4">
            <w:pPr>
              <w:pStyle w:val="ListBullet2"/>
            </w:pPr>
            <w:r w:rsidRPr="00441BB4">
              <w:t xml:space="preserve">hazards of the particular work environment </w:t>
            </w:r>
          </w:p>
          <w:p w:rsidR="00000000" w:rsidRPr="00441BB4" w:rsidP="00441BB4">
            <w:pPr>
              <w:pStyle w:val="ListBullet2"/>
            </w:pPr>
            <w:r w:rsidRPr="00441BB4">
              <w:t xml:space="preserve">hazard identification procedures relevant to the hazards in their work </w:t>
            </w:r>
            <w:r w:rsidRPr="00441BB4">
              <w:t>place</w:t>
            </w:r>
          </w:p>
          <w:p w:rsidR="00000000" w:rsidRPr="00441BB4" w:rsidP="00441BB4">
            <w:pPr>
              <w:pStyle w:val="ListBullet2"/>
            </w:pPr>
            <w:r w:rsidRPr="00441BB4">
              <w:t xml:space="preserve">risk controls for specific hazards </w:t>
            </w:r>
          </w:p>
          <w:p w:rsidR="00000000" w:rsidRPr="00441BB4" w:rsidP="00441BB4">
            <w:pPr>
              <w:pStyle w:val="ListBullet2"/>
            </w:pPr>
            <w:r w:rsidRPr="00441BB4">
              <w:t xml:space="preserve">designated person for raising OHS issues </w:t>
            </w:r>
          </w:p>
          <w:p w:rsidR="00000000" w:rsidRPr="00441BB4" w:rsidP="00441BB4">
            <w:pPr>
              <w:pStyle w:val="ListBullet2"/>
            </w:pPr>
            <w:r w:rsidRPr="00441BB4">
              <w:t>organisation procedures related to OHS, including hazard, incident and injury reporting, hazard identification, risk assessment and control, consultation and participation,</w:t>
            </w:r>
            <w:r w:rsidRPr="00441BB4">
              <w:t xml:space="preserve"> incident investigation and record keeping </w:t>
            </w:r>
          </w:p>
          <w:p w:rsidR="00000000" w:rsidRPr="00441BB4" w:rsidP="00441BB4">
            <w:pPr>
              <w:pStyle w:val="ListBullet2"/>
            </w:pPr>
            <w:r w:rsidRPr="00441BB4">
              <w:t xml:space="preserve">work procedures related to the work of the team/work group including use of personal protective equipment and emergency response </w:t>
            </w:r>
          </w:p>
          <w:p w:rsidR="00000000" w:rsidRPr="00441BB4" w:rsidP="00441BB4">
            <w:pPr>
              <w:pStyle w:val="ListBullet2"/>
            </w:pPr>
            <w:r w:rsidRPr="00441BB4">
              <w:t>potential emergency situations, alarms and signals and required response</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10" w:name="O_386083"/>
      <w:bookmarkEnd w:id="10"/>
      <w:r w:rsidRPr="00441BB4">
        <w:t>Evidence Guide</w:t>
      </w:r>
    </w:p>
    <w:tbl>
      <w:tblPr>
        <w:tblW w:w="9570" w:type="dxa"/>
        <w:tblLayout w:type="fixed"/>
        <w:tblCellMar>
          <w:left w:w="62" w:type="dxa"/>
          <w:right w:w="62" w:type="dxa"/>
        </w:tblCellMar>
        <w:tblLook w:val="0000"/>
      </w:tblPr>
      <w:tblGrid>
        <w:gridCol w:w="3908"/>
        <w:gridCol w:w="5662"/>
      </w:tblGrid>
      <w:tr w:rsidTr="00BD72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EVIDENCE GUIDE</w:t>
            </w:r>
          </w:p>
        </w:tc>
      </w:tr>
      <w:tr w:rsidTr="00BD72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 xml:space="preserve">The Evidence Guide provides advice on assessment and must be read in conjunction with the performance criteria, required skills and knowledge, </w:t>
            </w:r>
            <w:r w:rsidRPr="00441BB4">
              <w:t>range statement and the Assessment Guidelines for the Training Package.</w:t>
            </w:r>
          </w:p>
        </w:tc>
      </w:tr>
      <w:tr w:rsidTr="00BD72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Assessment must be carried out in a manner that recognises the cultural and literacy requirements of the assessee and is appropriate to the work performed. Com</w:t>
            </w:r>
            <w:r w:rsidRPr="00441BB4">
              <w:t>petence in this unit must be achieved in accordance with food safety standards and regulations.</w:t>
            </w:r>
          </w:p>
        </w:tc>
      </w:tr>
      <w:tr w:rsidTr="00BD72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ListBullet"/>
            </w:pPr>
            <w:r w:rsidRPr="00441BB4">
              <w:t xml:space="preserve">To demonstrate competence in this unit, a candidate must be able </w:t>
            </w:r>
            <w:r w:rsidRPr="00441BB4">
              <w:t>to provide evidence of:</w:t>
            </w:r>
          </w:p>
          <w:p w:rsidR="00000000" w:rsidRPr="00441BB4" w:rsidP="00441BB4">
            <w:pPr>
              <w:pStyle w:val="ListBullet2"/>
            </w:pPr>
            <w:r w:rsidRPr="00441BB4">
              <w:t xml:space="preserve">maintaining OHS processes in the workplace particularly in relation to the supervision of a small workgroup </w:t>
            </w:r>
          </w:p>
          <w:p w:rsidR="00000000" w:rsidRPr="00441BB4" w:rsidP="00441BB4">
            <w:pPr>
              <w:pStyle w:val="ListBullet"/>
            </w:pPr>
            <w:r w:rsidRPr="00441BB4">
              <w:t>Evidence gathered by an assessor to determine competence will include:</w:t>
            </w:r>
          </w:p>
          <w:p w:rsidR="00000000" w:rsidRPr="00441BB4" w:rsidP="00441BB4">
            <w:pPr>
              <w:pStyle w:val="ListBullet2"/>
            </w:pPr>
            <w:r w:rsidRPr="00441BB4">
              <w:t>written or verbal responses to scenarios and case studies</w:t>
            </w:r>
          </w:p>
          <w:p w:rsidR="00000000" w:rsidRPr="00441BB4" w:rsidP="00441BB4">
            <w:pPr>
              <w:pStyle w:val="ListBullet2"/>
            </w:pPr>
            <w:r w:rsidRPr="00441BB4">
              <w:t>provision of workplace examples</w:t>
            </w:r>
          </w:p>
          <w:p w:rsidR="00000000" w:rsidRPr="00441BB4" w:rsidP="00441BB4">
            <w:pPr>
              <w:pStyle w:val="ListBullet2"/>
            </w:pPr>
            <w:r w:rsidRPr="00441BB4">
              <w:t xml:space="preserve">evidence from workplace supervisor reports </w:t>
            </w:r>
          </w:p>
          <w:p w:rsidR="00000000" w:rsidRPr="00441BB4" w:rsidP="00441BB4">
            <w:pPr>
              <w:pStyle w:val="ListBullet2"/>
            </w:pPr>
            <w:r w:rsidRPr="00441BB4">
              <w:t>portfolio of workplace documentation</w:t>
            </w:r>
          </w:p>
          <w:p w:rsidR="00000000" w:rsidP="00441BB4">
            <w:pPr>
              <w:pStyle w:val="ListBullet"/>
              <w:rPr>
                <w:lang w:val="en-NZ"/>
              </w:rPr>
            </w:pPr>
            <w:r w:rsidRPr="00441BB4">
              <w:t>Evidence of workplace performance over time must be obtained to inform a judgement o</w:t>
            </w:r>
            <w:r w:rsidRPr="00441BB4">
              <w:t>f competence.</w:t>
            </w:r>
          </w:p>
        </w:tc>
      </w:tr>
      <w:tr w:rsidTr="00BD72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Products that could be used as evidence include:</w:t>
            </w:r>
          </w:p>
          <w:p w:rsidR="00000000" w:rsidRPr="00441BB4" w:rsidP="00441BB4">
            <w:pPr>
              <w:pStyle w:val="ListBullet"/>
            </w:pPr>
            <w:r w:rsidRPr="00441BB4">
              <w:t>verbal and written responses to verbal, written or physical scenarios</w:t>
            </w:r>
          </w:p>
          <w:p w:rsidR="00000000" w:rsidRPr="00441BB4" w:rsidP="00441BB4">
            <w:pPr>
              <w:pStyle w:val="ListBullet"/>
            </w:pPr>
            <w:r w:rsidRPr="00441BB4">
              <w:t>completed examples of information provided to work group, risk assessments, risk controls developed, reports to managers, reports on workplace inspections, audits, emergency exercises</w:t>
            </w:r>
          </w:p>
          <w:p w:rsidR="00000000" w:rsidRPr="00441BB4" w:rsidP="00441BB4">
            <w:pPr>
              <w:pStyle w:val="ListBullet"/>
            </w:pPr>
            <w:r w:rsidRPr="00441BB4">
              <w:t>reports from work group members, supervisor</w:t>
            </w:r>
          </w:p>
          <w:p w:rsidR="00000000" w:rsidRPr="00441BB4" w:rsidP="00441BB4">
            <w:pPr>
              <w:pStyle w:val="BodyText"/>
            </w:pPr>
            <w:r w:rsidRPr="00441BB4">
              <w:t>Processes that could be used</w:t>
            </w:r>
            <w:r w:rsidRPr="00441BB4">
              <w:t xml:space="preserve"> as evidence include:</w:t>
            </w:r>
          </w:p>
          <w:p w:rsidR="00000000" w:rsidRPr="00441BB4" w:rsidP="00441BB4">
            <w:pPr>
              <w:pStyle w:val="ListBullet"/>
            </w:pPr>
            <w:r w:rsidRPr="00441BB4">
              <w:t>how information transfer was organised and conducted</w:t>
            </w:r>
          </w:p>
          <w:p w:rsidR="00000000" w:rsidRPr="00441BB4" w:rsidP="00441BB4">
            <w:pPr>
              <w:pStyle w:val="ListBullet"/>
            </w:pPr>
            <w:r w:rsidRPr="00441BB4">
              <w:t>how risk assessments were conducted</w:t>
            </w:r>
          </w:p>
          <w:p w:rsidR="00000000" w:rsidRPr="00441BB4" w:rsidP="00441BB4">
            <w:pPr>
              <w:pStyle w:val="ListBullet"/>
            </w:pPr>
            <w:r w:rsidRPr="00441BB4">
              <w:t>how deviations from workplace procedures were addressed</w:t>
            </w:r>
          </w:p>
          <w:p w:rsidR="00000000" w:rsidRPr="00441BB4" w:rsidP="00441BB4">
            <w:pPr>
              <w:pStyle w:val="BodyText"/>
            </w:pPr>
            <w:r w:rsidRPr="00441BB4">
              <w:t>Access and equity considerations:</w:t>
            </w:r>
          </w:p>
          <w:p w:rsidR="00000000" w:rsidRPr="00441BB4" w:rsidP="00441BB4">
            <w:pPr>
              <w:pStyle w:val="ListBullet"/>
            </w:pPr>
            <w:r w:rsidRPr="00441BB4">
              <w:t>all assessment should be applied with respect torelev</w:t>
            </w:r>
            <w:r w:rsidRPr="00441BB4">
              <w:t xml:space="preserve">ant work related access and equity issues </w:t>
            </w:r>
          </w:p>
          <w:p w:rsidR="00000000" w:rsidRPr="00441BB4" w:rsidP="00441BB4">
            <w:pPr>
              <w:pStyle w:val="ListBullet"/>
            </w:pPr>
            <w:r w:rsidRPr="00441BB4">
              <w:t xml:space="preserve">competence should reflect an ability to work in a culturally diverse environment </w:t>
            </w:r>
          </w:p>
          <w:p w:rsidR="00000000" w:rsidP="00441BB4">
            <w:pPr>
              <w:pStyle w:val="ListBullet"/>
              <w:rPr>
                <w:lang w:val="en-NZ"/>
              </w:rPr>
            </w:pPr>
            <w:r w:rsidRPr="00441BB4">
              <w:t>assessors and trainers must take into account relevant access and equity issues, in particular relating to factors impacting on Abo</w:t>
            </w:r>
            <w:r w:rsidRPr="00441BB4">
              <w:t>riginal and/or Torres Strait Islander clients and communities.</w:t>
            </w:r>
          </w:p>
        </w:tc>
      </w:tr>
      <w:tr w:rsidTr="00BD72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This unit should be assessed together with other units of competency relevant to the function or work role.</w:t>
            </w:r>
          </w:p>
        </w:tc>
      </w:tr>
      <w:tr w:rsidTr="00BD72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To ensure consistency in one's performance, competency should be demonstrated on more than one occasion over a period of time in order to cover a variety of circumstances, cases and responsibilities, and where possible, over a number of assessment activiti</w:t>
            </w:r>
            <w:r w:rsidRPr="00441BB4">
              <w:t>es.</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11" w:name="O_386078"/>
      <w:bookmarkEnd w:id="11"/>
      <w:r w:rsidRPr="00441BB4">
        <w:t>Range Statement</w:t>
      </w:r>
    </w:p>
    <w:tbl>
      <w:tblPr>
        <w:tblW w:w="0" w:type="auto"/>
        <w:tblLayout w:type="fixed"/>
        <w:tblCellMar>
          <w:left w:w="62" w:type="dxa"/>
          <w:right w:w="62" w:type="dxa"/>
        </w:tblCellMar>
        <w:tblLook w:val="0000"/>
      </w:tblPr>
      <w:tblGrid>
        <w:gridCol w:w="3546"/>
        <w:gridCol w:w="4976"/>
      </w:tblGrid>
      <w:tr w:rsidTr="00BD72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RANGE STATEMENT</w:t>
            </w:r>
          </w:p>
        </w:tc>
      </w:tr>
      <w:tr w:rsidTr="00BD72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t>The range statement relates to the unit of competency as a whole. It allows for different work environments and situations that may affect performance. Bold italicised wording, if used in the perform</w:t>
            </w:r>
            <w:r w:rsidRPr="00441BB4">
              <w:t>ance criteria, is detailed below. Essential operating conditions that may be present with training and assessment (depending on the work situation, needs of the candidate, accessibility of the item, and local industry and regional contexts) may also be inc</w:t>
            </w:r>
            <w:r w:rsidRPr="00441BB4">
              <w:t>luded.</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OHS legislation</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OHS legislation includes:</w:t>
            </w:r>
          </w:p>
          <w:p w:rsidR="00000000" w:rsidP="00441BB4">
            <w:pPr>
              <w:pStyle w:val="ListBullet"/>
              <w:rPr>
                <w:lang w:val="en-NZ"/>
              </w:rPr>
            </w:pPr>
            <w:r w:rsidRPr="00441BB4">
              <w:t xml:space="preserve">commonwealth, state and territory OHS Acts and regulations </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Standards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Standards include:</w:t>
            </w:r>
          </w:p>
          <w:p w:rsidR="00000000" w:rsidRPr="00441BB4" w:rsidP="00441BB4">
            <w:pPr>
              <w:pStyle w:val="ListBullet"/>
            </w:pPr>
            <w:r w:rsidRPr="00441BB4">
              <w:t xml:space="preserve">documents produced by national bodies, OHS regulators or industry bodies, that prescribe </w:t>
            </w:r>
            <w:r w:rsidRPr="00441BB4">
              <w:t xml:space="preserve">preventative action to avert occupational deaths, injuries and diseases </w:t>
            </w:r>
          </w:p>
          <w:p w:rsidR="00000000" w:rsidRPr="00441BB4" w:rsidP="00441BB4">
            <w:pPr>
              <w:pStyle w:val="ListBullet"/>
            </w:pPr>
            <w:r w:rsidRPr="00441BB4">
              <w:t xml:space="preserve">standards are of an advisory nature only, except where a law adopts the standard and thus makes it mandatory </w:t>
            </w:r>
          </w:p>
          <w:p w:rsidR="00000000" w:rsidP="00441BB4">
            <w:pPr>
              <w:pStyle w:val="ListBullet"/>
              <w:rPr>
                <w:lang w:val="en-NZ"/>
              </w:rPr>
            </w:pPr>
            <w:r w:rsidRPr="00441BB4">
              <w:t>they may be called up as evidence in court or other enforcement action</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Codes of practice</w:t>
            </w:r>
            <w:r w:rsidRPr="00441BB4">
              <w:t>/</w:t>
            </w:r>
            <w:r w:rsidRPr="00441BB4">
              <w:rPr>
                <w:rStyle w:val="SpecialBold"/>
              </w:rPr>
              <w:t>compliance codes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Codes of practice/compliance codes are:</w:t>
            </w:r>
          </w:p>
          <w:p w:rsidR="00000000" w:rsidRPr="00441BB4" w:rsidP="00441BB4">
            <w:pPr>
              <w:pStyle w:val="ListBullet"/>
            </w:pPr>
            <w:r w:rsidRPr="00441BB4">
              <w:t>documents generally prepared to provide advice to employers and workers, of an acceptable way of achieving standards</w:t>
            </w:r>
          </w:p>
          <w:p w:rsidR="00000000" w:rsidRPr="00441BB4" w:rsidP="00441BB4">
            <w:pPr>
              <w:pStyle w:val="ListBullet"/>
            </w:pPr>
            <w:r w:rsidRPr="00441BB4">
              <w:t>codes of practice/compliance codes may:</w:t>
            </w:r>
          </w:p>
          <w:p w:rsidR="00000000" w:rsidRPr="00441BB4" w:rsidP="00441BB4">
            <w:pPr>
              <w:pStyle w:val="ListBullet2"/>
            </w:pPr>
            <w:r w:rsidRPr="00441BB4">
              <w:t xml:space="preserve">be incorporated into </w:t>
            </w:r>
            <w:r w:rsidRPr="00441BB4">
              <w:t>regulations</w:t>
            </w:r>
          </w:p>
          <w:p w:rsidR="00000000" w:rsidRPr="00441BB4" w:rsidP="00441BB4">
            <w:pPr>
              <w:pStyle w:val="ListBullet2"/>
            </w:pPr>
            <w:r w:rsidRPr="00441BB4">
              <w:t>not relate to a standard</w:t>
            </w:r>
          </w:p>
          <w:p w:rsidR="00000000" w:rsidP="00441BB4">
            <w:pPr>
              <w:pStyle w:val="ListBullet2"/>
              <w:rPr>
                <w:lang w:val="en-NZ"/>
              </w:rPr>
            </w:pPr>
            <w:r w:rsidRPr="00441BB4">
              <w:t>be called up as evidence in court or other enforcement action</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Guidance material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Guidance material:</w:t>
            </w:r>
          </w:p>
          <w:p w:rsidR="00000000" w:rsidRPr="00441BB4" w:rsidP="00441BB4">
            <w:pPr>
              <w:pStyle w:val="ListBullet"/>
            </w:pPr>
            <w:r w:rsidRPr="00441BB4">
              <w:t xml:space="preserve">is an advisory technical document, providing detailed information for use by unions, </w:t>
            </w:r>
            <w:r w:rsidRPr="00441BB4">
              <w:t>employers, management, health and safety committee members and representatives, safety officers and others requiring guidance</w:t>
            </w:r>
          </w:p>
          <w:p w:rsidR="00000000" w:rsidRPr="00441BB4" w:rsidP="00441BB4">
            <w:pPr>
              <w:pStyle w:val="ListBullet"/>
            </w:pPr>
            <w:r w:rsidRPr="00441BB4">
              <w:t>advises on 'what to do' and 'how to do it'</w:t>
            </w:r>
          </w:p>
          <w:p w:rsidR="00000000" w:rsidP="00441BB4">
            <w:pPr>
              <w:pStyle w:val="ListBullet"/>
              <w:rPr>
                <w:lang w:val="en-NZ"/>
              </w:rPr>
            </w:pPr>
            <w:r w:rsidRPr="00441BB4">
              <w:t>has no legal standing</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Organisation policies and procedures include</w:t>
            </w:r>
            <w:r w:rsidRPr="00441BB4">
              <w: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Organisation policies and procedures include:</w:t>
            </w:r>
          </w:p>
          <w:p w:rsidR="00000000" w:rsidRPr="00441BB4" w:rsidP="00441BB4">
            <w:pPr>
              <w:pStyle w:val="ListBullet"/>
            </w:pPr>
            <w:r w:rsidRPr="00441BB4">
              <w:t>policies and procedures underpinning the management of OHS, including:</w:t>
            </w:r>
          </w:p>
          <w:p w:rsidR="00000000" w:rsidRPr="00441BB4" w:rsidP="00441BB4">
            <w:pPr>
              <w:pStyle w:val="ListBullet2"/>
            </w:pPr>
            <w:r w:rsidRPr="00441BB4">
              <w:t xml:space="preserve">hazard, incident and injury reporting </w:t>
            </w:r>
          </w:p>
          <w:p w:rsidR="00000000" w:rsidRPr="00441BB4" w:rsidP="00441BB4">
            <w:pPr>
              <w:pStyle w:val="ListBullet2"/>
            </w:pPr>
            <w:r w:rsidRPr="00441BB4">
              <w:t>hazard identification, risk assessment and control</w:t>
            </w:r>
          </w:p>
          <w:p w:rsidR="00000000" w:rsidRPr="00441BB4" w:rsidP="00441BB4">
            <w:pPr>
              <w:pStyle w:val="ListBullet2"/>
            </w:pPr>
            <w:r w:rsidRPr="00441BB4">
              <w:t>consultation and participation</w:t>
            </w:r>
          </w:p>
          <w:p w:rsidR="00000000" w:rsidRPr="00441BB4" w:rsidP="00441BB4">
            <w:pPr>
              <w:pStyle w:val="ListBullet2"/>
            </w:pPr>
            <w:r w:rsidRPr="00441BB4">
              <w:t xml:space="preserve">incident investigation </w:t>
            </w:r>
          </w:p>
          <w:p w:rsidR="00000000" w:rsidP="00441BB4">
            <w:pPr>
              <w:pStyle w:val="ListBullet2"/>
              <w:rPr>
                <w:lang w:val="en-NZ"/>
              </w:rPr>
            </w:pPr>
            <w:r w:rsidRPr="00441BB4">
              <w:t>quality system documentation</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Hazards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Hazards refer to:</w:t>
            </w:r>
          </w:p>
          <w:p w:rsidR="00000000" w:rsidP="00441BB4">
            <w:pPr>
              <w:pStyle w:val="ListBullet"/>
              <w:rPr>
                <w:lang w:val="en-NZ"/>
              </w:rPr>
            </w:pPr>
            <w:r w:rsidRPr="00441BB4">
              <w:t>a source or situation with the potential for harm in terms of human injury or ill-health, damage to property, the environment, or a combination of these</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Specific safety related hazards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Specific safety related hazards may include but are not limited to:</w:t>
            </w:r>
          </w:p>
          <w:p w:rsidR="00000000" w:rsidRPr="00441BB4" w:rsidP="00441BB4">
            <w:pPr>
              <w:pStyle w:val="ListBullet"/>
            </w:pPr>
            <w:r w:rsidRPr="00441BB4">
              <w:t>chemicals</w:t>
            </w:r>
          </w:p>
          <w:p w:rsidR="00000000" w:rsidRPr="00441BB4" w:rsidP="00441BB4">
            <w:pPr>
              <w:pStyle w:val="ListBullet"/>
            </w:pPr>
            <w:r w:rsidRPr="00441BB4">
              <w:t xml:space="preserve">bodily fluids </w:t>
            </w:r>
          </w:p>
          <w:p w:rsidR="00000000" w:rsidRPr="00441BB4" w:rsidP="00441BB4">
            <w:pPr>
              <w:pStyle w:val="ListBullet"/>
            </w:pPr>
            <w:r w:rsidRPr="00441BB4">
              <w:t>sharps</w:t>
            </w:r>
          </w:p>
          <w:p w:rsidR="00000000" w:rsidRPr="00441BB4" w:rsidP="00441BB4">
            <w:pPr>
              <w:pStyle w:val="ListBullet"/>
            </w:pPr>
            <w:r w:rsidRPr="00441BB4">
              <w:t xml:space="preserve">noise </w:t>
            </w:r>
          </w:p>
          <w:p w:rsidR="00000000" w:rsidRPr="00441BB4" w:rsidP="00441BB4">
            <w:pPr>
              <w:pStyle w:val="ListBullet"/>
            </w:pPr>
            <w:r w:rsidRPr="00441BB4">
              <w:t xml:space="preserve">manual handling </w:t>
            </w:r>
          </w:p>
          <w:p w:rsidR="00000000" w:rsidRPr="00441BB4" w:rsidP="00441BB4">
            <w:pPr>
              <w:pStyle w:val="ListBullet"/>
            </w:pPr>
            <w:r w:rsidRPr="00441BB4">
              <w:t xml:space="preserve">work posture </w:t>
            </w:r>
          </w:p>
          <w:p w:rsidR="00000000" w:rsidRPr="00441BB4" w:rsidP="00441BB4">
            <w:pPr>
              <w:pStyle w:val="ListBullet"/>
            </w:pPr>
            <w:r w:rsidRPr="00441BB4">
              <w:t xml:space="preserve">underfoot hazards </w:t>
            </w:r>
          </w:p>
          <w:p w:rsidR="00000000" w:rsidRPr="00441BB4" w:rsidP="00441BB4">
            <w:pPr>
              <w:pStyle w:val="ListBullet"/>
            </w:pPr>
            <w:r w:rsidRPr="00441BB4">
              <w:t>moving parts of machinery</w:t>
            </w:r>
          </w:p>
          <w:p w:rsidR="00000000" w:rsidP="00441BB4">
            <w:pPr>
              <w:pStyle w:val="ListBullet"/>
              <w:rPr>
                <w:lang w:val="en-NZ"/>
              </w:rPr>
            </w:pPr>
            <w:r w:rsidRPr="00441BB4">
              <w:t>cytotoxic medicines and waste</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Other wo</w:t>
            </w:r>
            <w:r w:rsidRPr="00441BB4">
              <w:rPr>
                <w:rStyle w:val="SpecialBold"/>
              </w:rPr>
              <w:t>rkplace hazards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Other workplace hazards may include:</w:t>
            </w:r>
          </w:p>
          <w:p w:rsidR="00000000" w:rsidRPr="00441BB4" w:rsidP="00441BB4">
            <w:pPr>
              <w:pStyle w:val="ListBullet"/>
            </w:pPr>
            <w:r w:rsidRPr="00441BB4">
              <w:t>occupational violence</w:t>
            </w:r>
          </w:p>
          <w:p w:rsidR="00000000" w:rsidRPr="00441BB4" w:rsidP="00441BB4">
            <w:pPr>
              <w:pStyle w:val="ListBullet"/>
            </w:pPr>
            <w:r w:rsidRPr="00441BB4">
              <w:t>stress</w:t>
            </w:r>
          </w:p>
          <w:p w:rsidR="00000000" w:rsidRPr="00441BB4" w:rsidP="00441BB4">
            <w:pPr>
              <w:pStyle w:val="ListBullet"/>
            </w:pPr>
            <w:r w:rsidRPr="00441BB4">
              <w:t>fatigue</w:t>
            </w:r>
          </w:p>
          <w:p w:rsidR="00000000" w:rsidP="00441BB4">
            <w:pPr>
              <w:pStyle w:val="ListBullet"/>
              <w:rPr>
                <w:lang w:val="en-NZ"/>
              </w:rPr>
            </w:pPr>
            <w:r w:rsidRPr="00441BB4">
              <w:t xml:space="preserve">bullying </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Risks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Risks, in relation to any hazard, means:</w:t>
            </w:r>
          </w:p>
          <w:p w:rsidR="00000000" w:rsidP="00441BB4">
            <w:pPr>
              <w:pStyle w:val="ListBullet"/>
              <w:rPr>
                <w:lang w:val="en-NZ"/>
              </w:rPr>
            </w:pPr>
            <w:r w:rsidRPr="00441BB4">
              <w:t>the probability and consequences of injury, illness or damage resulting from exposure to a hazard</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Risk assessments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Risk assessments involve analysing a hazard to:</w:t>
            </w:r>
          </w:p>
          <w:p w:rsidR="00000000" w:rsidRPr="00441BB4" w:rsidP="00441BB4">
            <w:pPr>
              <w:pStyle w:val="ListBullet"/>
            </w:pPr>
            <w:r w:rsidRPr="00441BB4">
              <w:t>identify factors influencing the risk and the range of potential consequences, such as:</w:t>
            </w:r>
          </w:p>
          <w:p w:rsidR="00000000" w:rsidRPr="00441BB4" w:rsidP="00441BB4">
            <w:pPr>
              <w:pStyle w:val="ListBullet"/>
            </w:pPr>
            <w:r w:rsidRPr="00441BB4">
              <w:t>effectiveness of existing controls</w:t>
            </w:r>
          </w:p>
          <w:p w:rsidR="00000000" w:rsidP="00441BB4">
            <w:pPr>
              <w:pStyle w:val="ListBullet"/>
              <w:rPr>
                <w:lang w:val="en-NZ"/>
              </w:rPr>
            </w:pPr>
            <w:r w:rsidRPr="00441BB4">
              <w:t>likelihood of each consequence considering exposure and hazard lev</w:t>
            </w:r>
            <w:r w:rsidRPr="00441BB4">
              <w:t>el</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Risk controls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Risk controls include:</w:t>
            </w:r>
          </w:p>
          <w:p w:rsidR="00000000" w:rsidP="00441BB4">
            <w:pPr>
              <w:pStyle w:val="BodyText"/>
              <w:rPr>
                <w:lang w:val="en-NZ"/>
              </w:rPr>
            </w:pPr>
            <w:r w:rsidRPr="00441BB4">
              <w:t>The devices and methods to, where practicable, eliminate the hazard or, where this is not practicable, minimise the risk associated with the hazard</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Personal protective equipment</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Personal protective equipment includes:</w:t>
            </w:r>
          </w:p>
          <w:p w:rsidR="00000000" w:rsidRPr="00441BB4" w:rsidP="00441BB4">
            <w:pPr>
              <w:pStyle w:val="ListBullet"/>
            </w:pPr>
            <w:r w:rsidRPr="00441BB4">
              <w:t>equipment worn by a person to provide protection from hazards, by providing a physical barrier between the person and the hazard and may include:</w:t>
            </w:r>
          </w:p>
          <w:p w:rsidR="00000000" w:rsidRPr="00441BB4" w:rsidP="00441BB4">
            <w:pPr>
              <w:pStyle w:val="ListBullet2"/>
            </w:pPr>
            <w:r w:rsidRPr="00441BB4">
              <w:t>head protection</w:t>
            </w:r>
          </w:p>
          <w:p w:rsidR="00000000" w:rsidRPr="00441BB4" w:rsidP="00441BB4">
            <w:pPr>
              <w:pStyle w:val="ListBullet2"/>
            </w:pPr>
            <w:r w:rsidRPr="00441BB4">
              <w:t>face and eye protection</w:t>
            </w:r>
          </w:p>
          <w:p w:rsidR="00000000" w:rsidRPr="00441BB4" w:rsidP="00441BB4">
            <w:pPr>
              <w:pStyle w:val="ListBullet2"/>
            </w:pPr>
            <w:r w:rsidRPr="00441BB4">
              <w:t>respiratory protection</w:t>
            </w:r>
          </w:p>
          <w:p w:rsidR="00000000" w:rsidRPr="00441BB4" w:rsidP="00441BB4">
            <w:pPr>
              <w:pStyle w:val="ListBullet2"/>
            </w:pPr>
            <w:r w:rsidRPr="00441BB4">
              <w:t>hearing protection</w:t>
            </w:r>
          </w:p>
          <w:p w:rsidR="00000000" w:rsidRPr="00441BB4" w:rsidP="00441BB4">
            <w:pPr>
              <w:pStyle w:val="ListBullet2"/>
            </w:pPr>
            <w:r w:rsidRPr="00441BB4">
              <w:t>hand protection</w:t>
            </w:r>
          </w:p>
          <w:p w:rsidR="00000000" w:rsidP="00441BB4">
            <w:pPr>
              <w:pStyle w:val="ListBullet2"/>
              <w:rPr>
                <w:lang w:val="en-NZ"/>
              </w:rPr>
            </w:pPr>
            <w:r w:rsidRPr="00441BB4">
              <w:t>clothing and footwear</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Work procedures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Work procedures include:</w:t>
            </w:r>
          </w:p>
          <w:p w:rsidR="00000000" w:rsidRPr="00441BB4" w:rsidP="00441BB4">
            <w:pPr>
              <w:pStyle w:val="ListBullet"/>
            </w:pPr>
            <w:r w:rsidRPr="00441BB4">
              <w:t xml:space="preserve">standard operating procedures </w:t>
            </w:r>
          </w:p>
          <w:p w:rsidR="00000000" w:rsidRPr="00441BB4" w:rsidP="00441BB4">
            <w:pPr>
              <w:pStyle w:val="ListBullet"/>
            </w:pPr>
            <w:r w:rsidRPr="00441BB4">
              <w:t>batch specifications</w:t>
            </w:r>
          </w:p>
          <w:p w:rsidR="00000000" w:rsidRPr="00441BB4" w:rsidP="00441BB4">
            <w:pPr>
              <w:pStyle w:val="ListBullet"/>
            </w:pPr>
            <w:r w:rsidRPr="00441BB4">
              <w:t xml:space="preserve">operator or manufacturer manuals </w:t>
            </w:r>
          </w:p>
          <w:p w:rsidR="00000000" w:rsidP="00441BB4">
            <w:pPr>
              <w:pStyle w:val="ListBullet"/>
              <w:rPr>
                <w:lang w:val="en-NZ"/>
              </w:rPr>
            </w:pPr>
            <w:r w:rsidRPr="00441BB4">
              <w:t>procedures for selecting, fitting, using and maintaining personal protective equipment</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Hazard identification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 xml:space="preserve">Hazard identification is: </w:t>
            </w:r>
          </w:p>
          <w:p w:rsidR="00000000" w:rsidRPr="00441BB4" w:rsidP="00441BB4">
            <w:pPr>
              <w:pStyle w:val="ListBullet"/>
            </w:pPr>
            <w:r w:rsidRPr="00441BB4">
              <w:t xml:space="preserve">the process of identifying sources of harm and may be required: </w:t>
            </w:r>
          </w:p>
          <w:p w:rsidR="00000000" w:rsidRPr="00441BB4" w:rsidP="00441BB4">
            <w:pPr>
              <w:pStyle w:val="ListBullet2"/>
            </w:pPr>
            <w:r w:rsidRPr="00441BB4">
              <w:t>at design or pre purchase of equipment and materials</w:t>
            </w:r>
          </w:p>
          <w:p w:rsidR="00000000" w:rsidRPr="00441BB4" w:rsidP="00441BB4">
            <w:pPr>
              <w:pStyle w:val="ListBullet2"/>
            </w:pPr>
            <w:r w:rsidRPr="00441BB4">
              <w:t xml:space="preserve">at commissioning or pre-implementation of new processes or practices </w:t>
            </w:r>
          </w:p>
          <w:p w:rsidR="00000000" w:rsidRPr="00441BB4" w:rsidP="00441BB4">
            <w:pPr>
              <w:pStyle w:val="ListBullet2"/>
            </w:pPr>
            <w:r w:rsidRPr="00441BB4">
              <w:t>before new forms of work and organisation of work are implemented</w:t>
            </w:r>
          </w:p>
          <w:p w:rsidR="00000000" w:rsidRPr="00441BB4" w:rsidP="00441BB4">
            <w:pPr>
              <w:pStyle w:val="ListBullet2"/>
            </w:pPr>
            <w:r w:rsidRPr="00441BB4">
              <w:t>before changes are made to workplace, equipment, work processes or work arrangements</w:t>
            </w:r>
          </w:p>
          <w:p w:rsidR="00000000" w:rsidRPr="00441BB4" w:rsidP="00441BB4">
            <w:pPr>
              <w:pStyle w:val="ListBullet2"/>
            </w:pPr>
            <w:r w:rsidRPr="00441BB4">
              <w:t>as part of planning major tasks or activities, such as equipment shutdowns</w:t>
            </w:r>
          </w:p>
          <w:p w:rsidR="00000000" w:rsidRPr="00441BB4" w:rsidP="00441BB4">
            <w:pPr>
              <w:pStyle w:val="ListBullet2"/>
            </w:pPr>
            <w:r w:rsidRPr="00441BB4">
              <w:t xml:space="preserve">following an incident report </w:t>
            </w:r>
          </w:p>
          <w:p w:rsidR="00000000" w:rsidRPr="00441BB4" w:rsidP="00441BB4">
            <w:pPr>
              <w:pStyle w:val="ListBullet2"/>
            </w:pPr>
            <w:r w:rsidRPr="00441BB4">
              <w:t xml:space="preserve">when new knowledge becomes available </w:t>
            </w:r>
          </w:p>
          <w:p w:rsidR="00000000" w:rsidRPr="00441BB4" w:rsidP="00441BB4">
            <w:pPr>
              <w:pStyle w:val="ListBullet2"/>
            </w:pPr>
            <w:r w:rsidRPr="00441BB4">
              <w:t>at regular intervals during normal operations</w:t>
            </w:r>
          </w:p>
          <w:p w:rsidR="00000000" w:rsidP="00441BB4">
            <w:pPr>
              <w:pStyle w:val="ListBullet2"/>
              <w:rPr>
                <w:lang w:val="en-NZ"/>
              </w:rPr>
            </w:pPr>
            <w:r w:rsidRPr="00441BB4">
              <w:t xml:space="preserve">prior to disposal of equipment, buildings or materials </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 xml:space="preserve">Reporting </w:t>
            </w:r>
            <w:r w:rsidRPr="00441BB4">
              <w:rPr>
                <w:rStyle w:val="SpecialBold"/>
              </w:rPr>
              <w:t>processes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Reporting processes include:</w:t>
            </w:r>
          </w:p>
          <w:p w:rsidR="00000000" w:rsidRPr="00441BB4" w:rsidP="00441BB4">
            <w:pPr>
              <w:pStyle w:val="ListBullet"/>
            </w:pPr>
            <w:r w:rsidRPr="00441BB4">
              <w:t>hazards reports</w:t>
            </w:r>
          </w:p>
          <w:p w:rsidR="00000000" w:rsidRPr="00441BB4" w:rsidP="00441BB4">
            <w:pPr>
              <w:pStyle w:val="ListBullet"/>
            </w:pPr>
            <w:r w:rsidRPr="00441BB4">
              <w:t xml:space="preserve">maintenance requests and reports </w:t>
            </w:r>
          </w:p>
          <w:p w:rsidR="00000000" w:rsidRPr="00441BB4" w:rsidP="00441BB4">
            <w:pPr>
              <w:pStyle w:val="ListBullet"/>
            </w:pPr>
            <w:r w:rsidRPr="00441BB4">
              <w:t>reports on completion of inspections</w:t>
            </w:r>
          </w:p>
          <w:p w:rsidR="00000000" w:rsidRPr="00441BB4" w:rsidP="00441BB4">
            <w:pPr>
              <w:pStyle w:val="ListBullet"/>
            </w:pPr>
            <w:r w:rsidRPr="00441BB4">
              <w:t>incident reports</w:t>
            </w:r>
          </w:p>
          <w:p w:rsidR="00000000" w:rsidRPr="00441BB4" w:rsidP="00441BB4">
            <w:pPr>
              <w:pStyle w:val="ListBullet"/>
            </w:pPr>
            <w:r w:rsidRPr="00441BB4">
              <w:t xml:space="preserve">reports of non-compliance with work procedures </w:t>
            </w:r>
          </w:p>
          <w:p w:rsidR="00000000" w:rsidP="00441BB4">
            <w:pPr>
              <w:pStyle w:val="ListBullet"/>
              <w:rPr>
                <w:lang w:val="en-NZ"/>
              </w:rPr>
            </w:pPr>
            <w:r w:rsidRPr="00441BB4">
              <w:t>reporting on progress of action plans</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OHS housekeeping practices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OHS housekeeping practices address items, such as:</w:t>
            </w:r>
          </w:p>
          <w:p w:rsidR="00000000" w:rsidRPr="00441BB4" w:rsidP="00441BB4">
            <w:pPr>
              <w:pStyle w:val="ListBullet"/>
            </w:pPr>
            <w:r w:rsidRPr="00441BB4">
              <w:t>workplace cleanliness and tidiness</w:t>
            </w:r>
          </w:p>
          <w:p w:rsidR="00000000" w:rsidRPr="00441BB4" w:rsidP="00441BB4">
            <w:pPr>
              <w:pStyle w:val="ListBullet"/>
            </w:pPr>
            <w:r w:rsidRPr="00441BB4">
              <w:t>unobstructed walkways and emergency exits</w:t>
            </w:r>
          </w:p>
          <w:p w:rsidR="00000000" w:rsidRPr="00441BB4" w:rsidP="00441BB4">
            <w:pPr>
              <w:pStyle w:val="ListBullet"/>
            </w:pPr>
            <w:r w:rsidRPr="00441BB4">
              <w:t xml:space="preserve">underfoot conditions </w:t>
            </w:r>
          </w:p>
          <w:p w:rsidR="00000000" w:rsidRPr="00441BB4" w:rsidP="00441BB4">
            <w:pPr>
              <w:pStyle w:val="ListBullet"/>
            </w:pPr>
            <w:r w:rsidRPr="00441BB4">
              <w:t>work space around equipment and machinery</w:t>
            </w:r>
          </w:p>
          <w:p w:rsidR="00000000" w:rsidRPr="00441BB4" w:rsidP="00441BB4">
            <w:pPr>
              <w:pStyle w:val="ListBullet"/>
            </w:pPr>
            <w:r w:rsidRPr="00441BB4">
              <w:t>functioning services, such as light</w:t>
            </w:r>
            <w:r w:rsidRPr="00441BB4">
              <w:t>ing, air flow and ventilation, and emergency lighting</w:t>
            </w:r>
          </w:p>
          <w:p w:rsidR="00000000" w:rsidRPr="00441BB4" w:rsidP="00441BB4">
            <w:pPr>
              <w:pStyle w:val="ListBullet"/>
            </w:pPr>
            <w:r w:rsidRPr="00441BB4">
              <w:t xml:space="preserve">storage areas including manual handling issues, storage, personal protective equipment </w:t>
            </w:r>
          </w:p>
          <w:p w:rsidR="00000000" w:rsidP="00441BB4">
            <w:pPr>
              <w:pStyle w:val="ListBullet"/>
              <w:rPr>
                <w:lang w:val="en-NZ"/>
              </w:rPr>
            </w:pPr>
            <w:r w:rsidRPr="00441BB4">
              <w:t>signage</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Residual risk</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Residual risk is:</w:t>
            </w:r>
          </w:p>
          <w:p w:rsidR="00000000" w:rsidP="00441BB4">
            <w:pPr>
              <w:pStyle w:val="ListBullet"/>
              <w:rPr>
                <w:lang w:val="en-NZ"/>
              </w:rPr>
            </w:pPr>
            <w:r w:rsidRPr="00441BB4">
              <w:t>the risk which remains after controls have been implemented</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Hierarchy of control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Hierarchy of control is the preferred order of control measures for OHS risks:</w:t>
            </w:r>
          </w:p>
          <w:p w:rsidR="00000000" w:rsidRPr="00441BB4" w:rsidP="00441BB4">
            <w:pPr>
              <w:pStyle w:val="ListBullet"/>
            </w:pPr>
            <w:r w:rsidRPr="00441BB4">
              <w:t>elimination (e.g. controlling the hazard at the source)</w:t>
            </w:r>
          </w:p>
          <w:p w:rsidR="00000000" w:rsidRPr="00441BB4" w:rsidP="00441BB4">
            <w:pPr>
              <w:pStyle w:val="ListBullet"/>
            </w:pPr>
            <w:r w:rsidRPr="00441BB4">
              <w:t>substitution (e.g. replacing one substance or activity at the source)</w:t>
            </w:r>
          </w:p>
          <w:p w:rsidR="00000000" w:rsidRPr="00441BB4" w:rsidP="00441BB4">
            <w:pPr>
              <w:pStyle w:val="ListBullet"/>
            </w:pPr>
            <w:r w:rsidRPr="00441BB4">
              <w:t>engineering control (e.g. ins</w:t>
            </w:r>
            <w:r w:rsidRPr="00441BB4">
              <w:t>talling guards on machinery)</w:t>
            </w:r>
          </w:p>
          <w:p w:rsidR="00000000" w:rsidRPr="00441BB4" w:rsidP="00441BB4">
            <w:pPr>
              <w:pStyle w:val="ListBullet"/>
            </w:pPr>
            <w:r w:rsidRPr="00441BB4">
              <w:t>administration control (e.g. policies and procedures for safe work practices)</w:t>
            </w:r>
          </w:p>
          <w:p w:rsidR="00000000" w:rsidP="00441BB4">
            <w:pPr>
              <w:pStyle w:val="ListBullet"/>
              <w:rPr>
                <w:lang w:val="en-NZ"/>
              </w:rPr>
            </w:pPr>
            <w:r w:rsidRPr="00441BB4">
              <w:t>personal protective equipment (e.g. respirators and ear plugs)</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Expert advice</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Expert advice can be obtained from:</w:t>
            </w:r>
          </w:p>
          <w:p w:rsidR="00000000" w:rsidRPr="00441BB4" w:rsidP="00441BB4">
            <w:pPr>
              <w:pStyle w:val="ListBullet"/>
            </w:pPr>
            <w:r w:rsidRPr="00441BB4">
              <w:t xml:space="preserve">persons </w:t>
            </w:r>
            <w:r w:rsidRPr="00441BB4">
              <w:t>either internal or external to the organisation including:</w:t>
            </w:r>
          </w:p>
          <w:p w:rsidR="00000000" w:rsidRPr="00441BB4" w:rsidP="00441BB4">
            <w:pPr>
              <w:pStyle w:val="ListBullet2"/>
            </w:pPr>
            <w:r w:rsidRPr="00441BB4">
              <w:t xml:space="preserve">safety professionals </w:t>
            </w:r>
          </w:p>
          <w:p w:rsidR="00000000" w:rsidRPr="00441BB4" w:rsidP="00441BB4">
            <w:pPr>
              <w:pStyle w:val="ListBullet2"/>
            </w:pPr>
            <w:r w:rsidRPr="00441BB4">
              <w:t>ergonomists</w:t>
            </w:r>
          </w:p>
          <w:p w:rsidR="00000000" w:rsidRPr="00441BB4" w:rsidP="00441BB4">
            <w:pPr>
              <w:pStyle w:val="ListBullet2"/>
            </w:pPr>
            <w:r w:rsidRPr="00441BB4">
              <w:t>occupational hygienists</w:t>
            </w:r>
          </w:p>
          <w:p w:rsidR="00000000" w:rsidRPr="00441BB4" w:rsidP="00441BB4">
            <w:pPr>
              <w:pStyle w:val="ListBullet2"/>
            </w:pPr>
            <w:r w:rsidRPr="00441BB4">
              <w:t>audiologists</w:t>
            </w:r>
          </w:p>
          <w:p w:rsidR="00000000" w:rsidRPr="00441BB4" w:rsidP="00441BB4">
            <w:pPr>
              <w:pStyle w:val="ListBullet2"/>
            </w:pPr>
            <w:r w:rsidRPr="00441BB4">
              <w:t xml:space="preserve">safety engineers </w:t>
            </w:r>
          </w:p>
          <w:p w:rsidR="00000000" w:rsidRPr="00441BB4" w:rsidP="00441BB4">
            <w:pPr>
              <w:pStyle w:val="ListBullet2"/>
            </w:pPr>
            <w:r w:rsidRPr="00441BB4">
              <w:t xml:space="preserve">toxicologists </w:t>
            </w:r>
          </w:p>
          <w:p w:rsidR="00000000" w:rsidRPr="00441BB4" w:rsidP="00441BB4">
            <w:pPr>
              <w:pStyle w:val="ListBullet2"/>
            </w:pPr>
            <w:r w:rsidRPr="00441BB4">
              <w:t>occupational health professionals</w:t>
            </w:r>
          </w:p>
          <w:p w:rsidR="00000000" w:rsidRPr="00441BB4" w:rsidP="00441BB4">
            <w:pPr>
              <w:pStyle w:val="ListBullet2"/>
            </w:pPr>
            <w:r w:rsidRPr="00441BB4">
              <w:t>OHS representatives</w:t>
            </w:r>
          </w:p>
          <w:p w:rsidR="00000000" w:rsidRPr="00441BB4" w:rsidP="00441BB4">
            <w:pPr>
              <w:pStyle w:val="ListBullet2"/>
            </w:pPr>
            <w:r w:rsidRPr="00441BB4">
              <w:t>OHS committees</w:t>
            </w:r>
          </w:p>
          <w:p w:rsidR="00000000" w:rsidRPr="00441BB4" w:rsidP="00441BB4">
            <w:pPr>
              <w:pStyle w:val="ListBullet"/>
            </w:pPr>
            <w:r w:rsidRPr="00441BB4">
              <w:t>other persons providin</w:t>
            </w:r>
            <w:r w:rsidRPr="00441BB4">
              <w:t xml:space="preserve">g specific technical knowledge or expertise in areas related to OHS, including: </w:t>
            </w:r>
          </w:p>
          <w:p w:rsidR="00000000" w:rsidRPr="00441BB4" w:rsidP="00441BB4">
            <w:pPr>
              <w:pStyle w:val="ListBullet2"/>
            </w:pPr>
            <w:r w:rsidRPr="00441BB4">
              <w:t xml:space="preserve">risk managers </w:t>
            </w:r>
          </w:p>
          <w:p w:rsidR="00000000" w:rsidRPr="00441BB4" w:rsidP="00441BB4">
            <w:pPr>
              <w:pStyle w:val="ListBullet2"/>
            </w:pPr>
            <w:r w:rsidRPr="00441BB4">
              <w:t xml:space="preserve">health professionals </w:t>
            </w:r>
          </w:p>
          <w:p w:rsidR="00000000" w:rsidRPr="00441BB4" w:rsidP="00441BB4">
            <w:pPr>
              <w:pStyle w:val="ListBullet2"/>
            </w:pPr>
            <w:r w:rsidRPr="00441BB4">
              <w:t>injury management advisors</w:t>
            </w:r>
          </w:p>
          <w:p w:rsidR="00000000" w:rsidRPr="00441BB4" w:rsidP="00441BB4">
            <w:pPr>
              <w:pStyle w:val="ListBullet2"/>
            </w:pPr>
            <w:r w:rsidRPr="00441BB4">
              <w:t>regulatory bodies</w:t>
            </w:r>
          </w:p>
          <w:p w:rsidR="00000000" w:rsidRPr="00441BB4" w:rsidP="00441BB4">
            <w:pPr>
              <w:pStyle w:val="ListBullet2"/>
            </w:pPr>
            <w:r w:rsidRPr="00441BB4">
              <w:t>legal practitioners with experience in OHS</w:t>
            </w:r>
          </w:p>
          <w:p w:rsidR="00000000" w:rsidRPr="00441BB4" w:rsidP="00441BB4">
            <w:pPr>
              <w:pStyle w:val="ListBullet2"/>
            </w:pPr>
            <w:r w:rsidRPr="00441BB4">
              <w:t>engineers (e.g. design, acoustic, mechanical and civil)</w:t>
            </w:r>
          </w:p>
          <w:p w:rsidR="00000000" w:rsidRPr="00441BB4" w:rsidP="00441BB4">
            <w:pPr>
              <w:pStyle w:val="ListBullet2"/>
            </w:pPr>
            <w:r w:rsidRPr="00441BB4">
              <w:t>security and emergency response personnel</w:t>
            </w:r>
          </w:p>
          <w:p w:rsidR="00000000" w:rsidRPr="00441BB4" w:rsidP="00441BB4">
            <w:pPr>
              <w:pStyle w:val="ListBullet2"/>
            </w:pPr>
            <w:r w:rsidRPr="00441BB4">
              <w:t>workplace trainers and assessors</w:t>
            </w:r>
          </w:p>
          <w:p w:rsidR="00000000" w:rsidP="00441BB4">
            <w:pPr>
              <w:pStyle w:val="ListBullet2"/>
              <w:rPr>
                <w:lang w:val="en-NZ"/>
              </w:rPr>
            </w:pPr>
            <w:r w:rsidRPr="00441BB4">
              <w:t>maintenance and trade persons</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OHS records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OHS records may include:</w:t>
            </w:r>
          </w:p>
          <w:p w:rsidR="00000000" w:rsidRPr="00441BB4" w:rsidP="00441BB4">
            <w:pPr>
              <w:pStyle w:val="ListBullet"/>
            </w:pPr>
            <w:r w:rsidRPr="00441BB4">
              <w:t xml:space="preserve">hazard, incident and investigation reports </w:t>
            </w:r>
          </w:p>
          <w:p w:rsidR="00000000" w:rsidRPr="00441BB4" w:rsidP="00441BB4">
            <w:pPr>
              <w:pStyle w:val="ListBullet"/>
            </w:pPr>
            <w:r w:rsidRPr="00441BB4">
              <w:t>workplace inspection reports</w:t>
            </w:r>
          </w:p>
          <w:p w:rsidR="00000000" w:rsidRPr="00441BB4" w:rsidP="00441BB4">
            <w:pPr>
              <w:pStyle w:val="ListBullet"/>
            </w:pPr>
            <w:r w:rsidRPr="00441BB4">
              <w:t>first aid records</w:t>
            </w:r>
          </w:p>
          <w:p w:rsidR="00000000" w:rsidRPr="00441BB4" w:rsidP="00441BB4">
            <w:pPr>
              <w:pStyle w:val="ListBullet"/>
            </w:pPr>
            <w:r w:rsidRPr="00441BB4">
              <w:t>minutes of meetings</w:t>
            </w:r>
          </w:p>
          <w:p w:rsidR="00000000" w:rsidRPr="00441BB4" w:rsidP="00441BB4">
            <w:pPr>
              <w:pStyle w:val="ListBullet"/>
            </w:pPr>
            <w:r w:rsidRPr="00441BB4">
              <w:t xml:space="preserve">job safety analyses, safe work method statements and risk assessments </w:t>
            </w:r>
          </w:p>
          <w:p w:rsidR="00000000" w:rsidRPr="00441BB4" w:rsidP="00441BB4">
            <w:pPr>
              <w:pStyle w:val="ListBullet"/>
            </w:pPr>
            <w:r w:rsidRPr="00441BB4">
              <w:t>material safety data sheets (MSDS) and registers</w:t>
            </w:r>
          </w:p>
          <w:p w:rsidR="00000000" w:rsidRPr="00441BB4" w:rsidP="00441BB4">
            <w:pPr>
              <w:pStyle w:val="ListBullet"/>
            </w:pPr>
            <w:r w:rsidRPr="00441BB4">
              <w:t xml:space="preserve">employees handbooks </w:t>
            </w:r>
          </w:p>
          <w:p w:rsidR="00000000" w:rsidRPr="00441BB4" w:rsidP="00441BB4">
            <w:pPr>
              <w:pStyle w:val="ListBullet"/>
            </w:pPr>
            <w:r w:rsidRPr="00441BB4">
              <w:t>plant and equipment operation records, including</w:t>
            </w:r>
            <w:r w:rsidRPr="00441BB4">
              <w:t xml:space="preserve"> those relevant to registered plant </w:t>
            </w:r>
          </w:p>
          <w:p w:rsidR="00000000" w:rsidRPr="00441BB4" w:rsidP="00441BB4">
            <w:pPr>
              <w:pStyle w:val="ListBullet"/>
            </w:pPr>
            <w:r w:rsidRPr="00441BB4">
              <w:t>maintenance and testing reports</w:t>
            </w:r>
          </w:p>
          <w:p w:rsidR="00000000" w:rsidRPr="00441BB4" w:rsidP="00441BB4">
            <w:pPr>
              <w:pStyle w:val="ListBullet"/>
            </w:pPr>
            <w:r w:rsidRPr="00441BB4">
              <w:t>training records</w:t>
            </w:r>
          </w:p>
          <w:p w:rsidR="00000000" w:rsidRPr="00441BB4" w:rsidP="00441BB4">
            <w:pPr>
              <w:pStyle w:val="ListBullet"/>
            </w:pPr>
            <w:r w:rsidRPr="00441BB4">
              <w:t>environmental monitoring records</w:t>
            </w:r>
          </w:p>
          <w:p w:rsidR="00000000" w:rsidP="00441BB4">
            <w:pPr>
              <w:pStyle w:val="ListBullet"/>
              <w:rPr>
                <w:lang w:val="en-NZ"/>
              </w:rPr>
            </w:pPr>
            <w:r w:rsidRPr="00441BB4">
              <w:t>health surveillance records</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Legislative requirements for record keeping</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Legislative requirements for record keeping include those speci</w:t>
            </w:r>
            <w:r w:rsidRPr="00441BB4">
              <w:t>fied under:</w:t>
            </w:r>
          </w:p>
          <w:p w:rsidR="00000000" w:rsidRPr="00441BB4" w:rsidP="00441BB4">
            <w:pPr>
              <w:pStyle w:val="ListBullet"/>
            </w:pPr>
            <w:r w:rsidRPr="00441BB4">
              <w:t>OHS legislation for:</w:t>
            </w:r>
          </w:p>
          <w:p w:rsidR="00000000" w:rsidRPr="00441BB4" w:rsidP="00441BB4">
            <w:pPr>
              <w:pStyle w:val="ListBullet2"/>
            </w:pPr>
            <w:r w:rsidRPr="00441BB4">
              <w:t xml:space="preserve">serious incident and injury reporting </w:t>
            </w:r>
          </w:p>
          <w:p w:rsidR="00000000" w:rsidRPr="00441BB4" w:rsidP="00441BB4">
            <w:pPr>
              <w:pStyle w:val="ListBullet2"/>
            </w:pPr>
            <w:r w:rsidRPr="00441BB4">
              <w:t xml:space="preserve">registered plant </w:t>
            </w:r>
          </w:p>
          <w:p w:rsidR="00000000" w:rsidRPr="00441BB4" w:rsidP="00441BB4">
            <w:pPr>
              <w:pStyle w:val="ListBullet2"/>
            </w:pPr>
            <w:r w:rsidRPr="00441BB4">
              <w:t xml:space="preserve">hazardous substances and dangerous goods </w:t>
            </w:r>
          </w:p>
          <w:p w:rsidR="00000000" w:rsidRPr="00441BB4" w:rsidP="00441BB4">
            <w:pPr>
              <w:pStyle w:val="ListBullet2"/>
            </w:pPr>
            <w:r w:rsidRPr="00441BB4">
              <w:t xml:space="preserve">environmental monitoring </w:t>
            </w:r>
          </w:p>
          <w:p w:rsidR="00000000" w:rsidRPr="00441BB4" w:rsidP="00441BB4">
            <w:pPr>
              <w:pStyle w:val="ListBullet2"/>
            </w:pPr>
            <w:r w:rsidRPr="00441BB4">
              <w:t>health surveillance</w:t>
            </w:r>
          </w:p>
          <w:p w:rsidR="00000000" w:rsidP="00441BB4">
            <w:pPr>
              <w:pStyle w:val="ListBullet2"/>
              <w:rPr>
                <w:lang w:val="en-NZ"/>
              </w:rPr>
            </w:pPr>
            <w:r w:rsidRPr="00441BB4">
              <w:t>Privacy legislation</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Emergencies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Emergencies may include any abnormal or sudden event that requires immediate action, such as:</w:t>
            </w:r>
          </w:p>
          <w:p w:rsidR="00000000" w:rsidRPr="00441BB4" w:rsidP="00441BB4">
            <w:pPr>
              <w:pStyle w:val="ListBullet"/>
            </w:pPr>
            <w:r w:rsidRPr="00441BB4">
              <w:t>serious injury events</w:t>
            </w:r>
          </w:p>
          <w:p w:rsidR="00000000" w:rsidRPr="00441BB4" w:rsidP="00441BB4">
            <w:pPr>
              <w:pStyle w:val="ListBullet"/>
            </w:pPr>
            <w:r w:rsidRPr="00441BB4">
              <w:t>events requiring evacuation</w:t>
            </w:r>
          </w:p>
          <w:p w:rsidR="00000000" w:rsidRPr="00441BB4" w:rsidP="00441BB4">
            <w:pPr>
              <w:pStyle w:val="ListBullet"/>
            </w:pPr>
            <w:r w:rsidRPr="00441BB4">
              <w:t>fires and explosions</w:t>
            </w:r>
          </w:p>
          <w:p w:rsidR="00000000" w:rsidRPr="00441BB4" w:rsidP="00441BB4">
            <w:pPr>
              <w:pStyle w:val="ListBullet"/>
            </w:pPr>
            <w:r w:rsidRPr="00441BB4">
              <w:t>hazardous substance and chemical spills</w:t>
            </w:r>
          </w:p>
          <w:p w:rsidR="00000000" w:rsidRPr="00441BB4" w:rsidP="00441BB4">
            <w:pPr>
              <w:pStyle w:val="ListBullet"/>
            </w:pPr>
            <w:r w:rsidRPr="00441BB4">
              <w:t>explosion and bomb alerts</w:t>
            </w:r>
          </w:p>
          <w:p w:rsidR="00000000" w:rsidRPr="00441BB4" w:rsidP="00441BB4">
            <w:pPr>
              <w:pStyle w:val="ListBullet"/>
            </w:pPr>
            <w:r w:rsidRPr="00441BB4">
              <w:t>security emergencies, su</w:t>
            </w:r>
            <w:r w:rsidRPr="00441BB4">
              <w:t>ch as armed robberies, intruders and disturbed persons</w:t>
            </w:r>
          </w:p>
          <w:p w:rsidR="00000000" w:rsidRPr="00441BB4" w:rsidP="00441BB4">
            <w:pPr>
              <w:pStyle w:val="ListBullet"/>
            </w:pPr>
            <w:r w:rsidRPr="00441BB4">
              <w:t>internal emergencies, such as loss of power or water supply and structural collapse</w:t>
            </w:r>
          </w:p>
          <w:p w:rsidR="00000000" w:rsidP="00441BB4">
            <w:pPr>
              <w:pStyle w:val="ListBullet"/>
              <w:rPr>
                <w:lang w:val="en-NZ"/>
              </w:rPr>
            </w:pPr>
            <w:r w:rsidRPr="00441BB4">
              <w:t>external emergencies and natural disasters, such as flood, storm and traffic accident impacting on the organisation</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Emergency equipment</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Emergency equipment is equipment required as part of the emergency response by the organisation and includes:</w:t>
            </w:r>
          </w:p>
          <w:p w:rsidR="00000000" w:rsidRPr="00441BB4" w:rsidP="00441BB4">
            <w:pPr>
              <w:pStyle w:val="ListBullet"/>
            </w:pPr>
            <w:r w:rsidRPr="00441BB4">
              <w:t>first aid equipment</w:t>
            </w:r>
          </w:p>
          <w:p w:rsidR="00000000" w:rsidRPr="00441BB4" w:rsidP="00441BB4">
            <w:pPr>
              <w:pStyle w:val="ListBullet"/>
            </w:pPr>
            <w:r w:rsidRPr="00441BB4">
              <w:t>eye wash shower or portable eye washes</w:t>
            </w:r>
          </w:p>
          <w:p w:rsidR="00000000" w:rsidRPr="00441BB4" w:rsidP="00441BB4">
            <w:pPr>
              <w:pStyle w:val="ListBullet"/>
            </w:pPr>
            <w:r w:rsidRPr="00441BB4">
              <w:t xml:space="preserve">fire extinguishers and equipment </w:t>
            </w:r>
          </w:p>
          <w:p w:rsidR="00000000" w:rsidRPr="00441BB4" w:rsidP="00441BB4">
            <w:pPr>
              <w:pStyle w:val="ListBullet"/>
            </w:pPr>
            <w:r w:rsidRPr="00441BB4">
              <w:t>communication equipment</w:t>
            </w:r>
          </w:p>
          <w:p w:rsidR="00000000" w:rsidRPr="00441BB4" w:rsidP="00441BB4">
            <w:pPr>
              <w:pStyle w:val="ListBullet"/>
            </w:pPr>
            <w:r w:rsidRPr="00441BB4">
              <w:t>evacuation alarms</w:t>
            </w:r>
          </w:p>
          <w:p w:rsidR="00000000" w:rsidRPr="00441BB4" w:rsidP="00441BB4">
            <w:pPr>
              <w:pStyle w:val="ListBullet"/>
            </w:pPr>
            <w:r w:rsidRPr="00441BB4">
              <w:t>evacuation equipment, especially that for disabled persons</w:t>
            </w:r>
          </w:p>
          <w:p w:rsidR="00000000" w:rsidRPr="00441BB4" w:rsidP="00441BB4">
            <w:pPr>
              <w:pStyle w:val="ListBullet"/>
            </w:pPr>
            <w:r w:rsidRPr="00441BB4">
              <w:t>torches</w:t>
            </w:r>
          </w:p>
          <w:p w:rsidR="00000000" w:rsidP="00441BB4">
            <w:pPr>
              <w:pStyle w:val="ListBullet"/>
              <w:rPr>
                <w:lang w:val="en-NZ"/>
              </w:rPr>
            </w:pPr>
            <w:r w:rsidRPr="00441BB4">
              <w:t>items of clothing, such as coloured hats and vests</w:t>
            </w:r>
          </w:p>
        </w:tc>
      </w:tr>
      <w:tr w:rsidTr="00BD725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Incidents</w:t>
            </w:r>
            <w:r w:rsidRPr="00441BB4">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Incidents include:</w:t>
            </w:r>
          </w:p>
          <w:p w:rsidR="00000000" w:rsidRPr="00441BB4" w:rsidP="00441BB4">
            <w:pPr>
              <w:pStyle w:val="ListBullet"/>
            </w:pPr>
            <w:r w:rsidRPr="00441BB4">
              <w:t>any event that has caused or has the potential for injury, ill-health or damage</w:t>
            </w:r>
          </w:p>
        </w:tc>
      </w:tr>
    </w:tbl>
    <w:p w:rsidR="00BD7252" w:rsidP="00441BB4">
      <w:pPr>
        <w:pStyle w:val="BodyText"/>
      </w:pPr>
    </w:p>
    <w:p w:rsidR="00BD7252" w:rsidP="00441BB4">
      <w:pPr>
        <w:pStyle w:val="BodyText"/>
      </w:pPr>
    </w:p>
    <w:p w:rsidR="00000000" w:rsidRPr="00441BB4" w:rsidP="00441BB4">
      <w:pPr>
        <w:pStyle w:val="Heading1"/>
      </w:pPr>
      <w:bookmarkStart w:id="12" w:name="O_386075"/>
      <w:bookmarkEnd w:id="12"/>
      <w:r w:rsidRPr="00441BB4">
        <w:t>Unit Sector(s)</w:t>
      </w:r>
    </w:p>
    <w:tbl>
      <w:tblPr>
        <w:tblW w:w="0" w:type="auto"/>
        <w:tblLayout w:type="fixed"/>
        <w:tblCellMar>
          <w:left w:w="62" w:type="dxa"/>
          <w:right w:w="62" w:type="dxa"/>
        </w:tblCellMar>
        <w:tblLook w:val="0000"/>
      </w:tblPr>
      <w:tblGrid>
        <w:gridCol w:w="2601"/>
        <w:gridCol w:w="5921"/>
      </w:tblGrid>
      <w:tr w:rsidTr="00BD7252">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r w:rsidRPr="00441BB4">
              <w:t>Occupational health and safety</w:t>
            </w: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13" w:name="O_386088"/>
      <w:bookmarkEnd w:id="13"/>
      <w:r w:rsidRPr="00441BB4">
        <w:t>Competency field</w:t>
      </w:r>
    </w:p>
    <w:tbl>
      <w:tblPr>
        <w:tblW w:w="0" w:type="auto"/>
        <w:tblLayout w:type="fixed"/>
        <w:tblCellMar>
          <w:left w:w="62" w:type="dxa"/>
          <w:right w:w="62" w:type="dxa"/>
        </w:tblCellMar>
        <w:tblLook w:val="0000"/>
      </w:tblPr>
      <w:tblGrid>
        <w:gridCol w:w="2784"/>
        <w:gridCol w:w="5738"/>
      </w:tblGrid>
      <w:tr w:rsidTr="00BD72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p>
        </w:tc>
      </w:tr>
    </w:tbl>
    <w:p w:rsidR="00000000" w:rsidRPr="00441BB4" w:rsidP="00441BB4">
      <w:pPr>
        <w:pStyle w:val="BodyText"/>
      </w:pPr>
    </w:p>
    <w:p w:rsidR="00000000" w:rsidRPr="00441BB4" w:rsidP="00441BB4">
      <w:pPr>
        <w:pStyle w:val="AllowPageBreak"/>
      </w:pPr>
    </w:p>
    <w:p w:rsidR="00000000" w:rsidRPr="00441BB4" w:rsidP="00441BB4">
      <w:pPr>
        <w:pStyle w:val="Heading1"/>
      </w:pPr>
      <w:bookmarkStart w:id="14" w:name="O_386087"/>
      <w:bookmarkEnd w:id="14"/>
      <w:r w:rsidRPr="00441BB4">
        <w:t>Co-requisite units</w:t>
      </w:r>
    </w:p>
    <w:tbl>
      <w:tblPr>
        <w:tblW w:w="0" w:type="auto"/>
        <w:tblLayout w:type="fixed"/>
        <w:tblCellMar>
          <w:left w:w="62" w:type="dxa"/>
          <w:right w:w="62" w:type="dxa"/>
        </w:tblCellMar>
        <w:tblLook w:val="0000"/>
      </w:tblPr>
      <w:tblGrid>
        <w:gridCol w:w="2641"/>
        <w:gridCol w:w="1322"/>
        <w:gridCol w:w="4559"/>
      </w:tblGrid>
      <w:tr w:rsidTr="00BD72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r w:rsidRPr="00441B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p>
        </w:tc>
      </w:tr>
      <w:tr w:rsidTr="00BD72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BB4">
            <w:pPr>
              <w:pStyle w:val="BodyText"/>
              <w:rPr>
                <w:lang w:val="en-NZ"/>
              </w:rPr>
            </w:pPr>
          </w:p>
        </w:tc>
      </w:tr>
      <w:tr w:rsidTr="00BD72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BB4" w:rsidP="00441BB4">
            <w:pPr>
              <w:pStyle w:val="BodyText"/>
            </w:pPr>
          </w:p>
        </w:tc>
      </w:tr>
    </w:tbl>
    <w:p w:rsidR="00000000" w:rsidRPr="00441BB4" w:rsidP="00441BB4">
      <w:pPr>
        <w:pStyle w:val="BodyText"/>
      </w:pPr>
    </w:p>
    <w:p w:rsidR="00000000" w:rsidRPr="00441BB4" w:rsidP="00441BB4"/>
    <w:sectPr w:rsidSect="00441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252" w:rsidP="00BD7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52" w:rsidP="00441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7252" w:rsidP="00441B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D7252" w:rsidP="00441B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252" w:rsidP="00BD7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52" w:rsidP="00441BB4">
    <w:pPr>
      <w:pStyle w:val="Header"/>
      <w:framePr w:wrap="around"/>
    </w:pPr>
    <w:r>
      <w:fldChar w:fldCharType="begin"/>
    </w:r>
    <w:r>
      <w:instrText xml:space="preserve"> TITLE   \* MERGEFORMAT </w:instrText>
    </w:r>
    <w:r>
      <w:fldChar w:fldCharType="separate"/>
    </w:r>
    <w:r>
      <w:t>FDFOHS4002A Maintain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252" w:rsidP="00441B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63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E4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27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B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BB4"/>
    <w:pPr>
      <w:spacing w:before="360" w:after="60"/>
      <w:outlineLvl w:val="0"/>
    </w:pPr>
    <w:rPr>
      <w:sz w:val="32"/>
    </w:rPr>
  </w:style>
  <w:style w:type="paragraph" w:styleId="Heading2">
    <w:name w:val="heading 2"/>
    <w:basedOn w:val="HeadingBase"/>
    <w:next w:val="BodyText"/>
    <w:link w:val="Heading2Char"/>
    <w:qFormat/>
    <w:rsid w:val="00441BB4"/>
    <w:pPr>
      <w:keepLines/>
      <w:spacing w:before="240" w:after="120"/>
      <w:outlineLvl w:val="1"/>
    </w:pPr>
    <w:rPr>
      <w:sz w:val="28"/>
      <w:szCs w:val="40"/>
    </w:rPr>
  </w:style>
  <w:style w:type="paragraph" w:styleId="Heading3">
    <w:name w:val="heading 3"/>
    <w:basedOn w:val="HeadingBase"/>
    <w:next w:val="BodyText"/>
    <w:link w:val="Heading3Char"/>
    <w:qFormat/>
    <w:rsid w:val="00441BB4"/>
    <w:pPr>
      <w:spacing w:before="180" w:after="120"/>
      <w:outlineLvl w:val="2"/>
    </w:pPr>
    <w:rPr>
      <w:spacing w:val="-10"/>
      <w:kern w:val="32"/>
    </w:rPr>
  </w:style>
  <w:style w:type="paragraph" w:styleId="Heading4">
    <w:name w:val="heading 4"/>
    <w:basedOn w:val="HeadingBase"/>
    <w:next w:val="BodyText"/>
    <w:link w:val="Heading4Char"/>
    <w:qFormat/>
    <w:rsid w:val="00441BB4"/>
    <w:pPr>
      <w:spacing w:before="160" w:after="120"/>
      <w:outlineLvl w:val="3"/>
    </w:pPr>
    <w:rPr>
      <w:sz w:val="22"/>
    </w:rPr>
  </w:style>
  <w:style w:type="paragraph" w:styleId="Heading5">
    <w:name w:val="heading 5"/>
    <w:basedOn w:val="HeadingBase"/>
    <w:next w:val="Normal"/>
    <w:link w:val="Heading5Char"/>
    <w:qFormat/>
    <w:rsid w:val="00441BB4"/>
    <w:pPr>
      <w:spacing w:before="80"/>
      <w:outlineLvl w:val="4"/>
    </w:pPr>
    <w:rPr>
      <w:color w:val="918585"/>
      <w:sz w:val="20"/>
    </w:rPr>
  </w:style>
  <w:style w:type="paragraph" w:styleId="Heading6">
    <w:name w:val="heading 6"/>
    <w:basedOn w:val="HeadingBase"/>
    <w:next w:val="Normal"/>
    <w:link w:val="Heading6Char"/>
    <w:qFormat/>
    <w:rsid w:val="00441BB4"/>
    <w:pPr>
      <w:spacing w:before="60"/>
      <w:outlineLvl w:val="5"/>
    </w:pPr>
    <w:rPr>
      <w:color w:val="918585"/>
      <w:sz w:val="20"/>
    </w:rPr>
  </w:style>
  <w:style w:type="paragraph" w:styleId="Heading7">
    <w:name w:val="heading 7"/>
    <w:basedOn w:val="Normal"/>
    <w:next w:val="Normal"/>
    <w:link w:val="Heading7Char"/>
    <w:qFormat/>
    <w:rsid w:val="00441BB4"/>
    <w:pPr>
      <w:ind w:left="720"/>
      <w:outlineLvl w:val="6"/>
    </w:pPr>
    <w:rPr>
      <w:i/>
    </w:rPr>
  </w:style>
  <w:style w:type="paragraph" w:styleId="Heading8">
    <w:name w:val="heading 8"/>
    <w:basedOn w:val="Normal"/>
    <w:next w:val="Normal"/>
    <w:link w:val="Heading8Char"/>
    <w:qFormat/>
    <w:rsid w:val="00441BB4"/>
    <w:pPr>
      <w:ind w:left="720"/>
      <w:outlineLvl w:val="7"/>
    </w:pPr>
    <w:rPr>
      <w:i/>
    </w:rPr>
  </w:style>
  <w:style w:type="paragraph" w:styleId="Heading9">
    <w:name w:val="heading 9"/>
    <w:basedOn w:val="Normal"/>
    <w:next w:val="Normal"/>
    <w:link w:val="Heading9Char"/>
    <w:qFormat/>
    <w:rsid w:val="00441BB4"/>
    <w:pPr>
      <w:ind w:left="720"/>
      <w:outlineLvl w:val="8"/>
    </w:pPr>
    <w:rPr>
      <w:i/>
    </w:rPr>
  </w:style>
  <w:style w:type="character" w:default="1" w:styleId="DefaultParagraphFont">
    <w:name w:val="Default Paragraph Font"/>
    <w:uiPriority w:val="1"/>
    <w:unhideWhenUsed/>
    <w:rsid w:val="00441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BB4"/>
  </w:style>
  <w:style w:type="character" w:customStyle="1" w:styleId="Heading1Char">
    <w:name w:val="Heading 1 Char"/>
    <w:basedOn w:val="DefaultParagraphFont"/>
    <w:link w:val="Heading1"/>
    <w:rsid w:val="00441BB4"/>
    <w:rPr>
      <w:rFonts w:ascii="Times New Roman" w:eastAsia="Times New Roman" w:hAnsi="Times New Roman" w:cs="Times New Roman"/>
      <w:b/>
      <w:sz w:val="32"/>
      <w:szCs w:val="20"/>
      <w:lang w:eastAsia="en-US"/>
    </w:rPr>
  </w:style>
  <w:style w:type="paragraph" w:styleId="BodyText">
    <w:name w:val="Body Text"/>
    <w:basedOn w:val="Normal"/>
    <w:link w:val="BodyTextChar"/>
    <w:rsid w:val="00441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BB4"/>
    <w:rPr>
      <w:rFonts w:ascii="Times New Roman" w:eastAsia="Times New Roman" w:hAnsi="Times New Roman" w:cs="Times New Roman"/>
      <w:sz w:val="24"/>
      <w:lang w:val="en-US" w:eastAsia="en-US"/>
    </w:rPr>
  </w:style>
  <w:style w:type="paragraph" w:styleId="Footer">
    <w:name w:val="footer"/>
    <w:basedOn w:val="Normal"/>
    <w:link w:val="FooterChar"/>
    <w:rsid w:val="00441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BB4"/>
    <w:rPr>
      <w:rFonts w:ascii="Times New Roman" w:eastAsia="Times New Roman" w:hAnsi="Times New Roman" w:cs="Times New Roman"/>
      <w:sz w:val="16"/>
      <w:lang w:val="en-US" w:eastAsia="en-US"/>
    </w:rPr>
  </w:style>
  <w:style w:type="paragraph" w:styleId="List">
    <w:name w:val="List"/>
    <w:basedOn w:val="BodyText"/>
    <w:next w:val="BodyText"/>
    <w:rsid w:val="00441BB4"/>
    <w:pPr>
      <w:tabs>
        <w:tab w:val="left" w:pos="340"/>
      </w:tabs>
      <w:spacing w:before="60" w:after="60"/>
      <w:ind w:left="340" w:hanging="340"/>
    </w:pPr>
  </w:style>
  <w:style w:type="paragraph" w:styleId="ListBullet">
    <w:name w:val="List Bullet"/>
    <w:basedOn w:val="List"/>
    <w:rsid w:val="00441BB4"/>
    <w:pPr>
      <w:numPr>
        <w:numId w:val="13"/>
      </w:numPr>
      <w:tabs>
        <w:tab w:val="clear" w:pos="340"/>
      </w:tabs>
      <w:spacing w:before="40" w:after="40"/>
    </w:pPr>
  </w:style>
  <w:style w:type="character" w:customStyle="1" w:styleId="SpecialBold">
    <w:name w:val="Special Bold"/>
    <w:basedOn w:val="DefaultParagraphFont"/>
    <w:rsid w:val="00441BB4"/>
    <w:rPr>
      <w:b/>
      <w:spacing w:val="0"/>
    </w:rPr>
  </w:style>
  <w:style w:type="paragraph" w:styleId="ListBullet2">
    <w:name w:val="List Bullet 2"/>
    <w:basedOn w:val="List2"/>
    <w:rsid w:val="00441BB4"/>
    <w:pPr>
      <w:numPr>
        <w:numId w:val="14"/>
      </w:numPr>
      <w:tabs>
        <w:tab w:val="clear" w:pos="680"/>
      </w:tabs>
    </w:pPr>
  </w:style>
  <w:style w:type="paragraph" w:styleId="Header">
    <w:name w:val="header"/>
    <w:basedOn w:val="Normal"/>
    <w:link w:val="HeaderChar"/>
    <w:rsid w:val="00441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B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BB4"/>
    <w:pPr>
      <w:spacing w:before="240" w:after="120"/>
      <w:outlineLvl w:val="0"/>
    </w:pPr>
    <w:rPr>
      <w:rFonts w:ascii="Times New Roman" w:hAnsi="Times New Roman"/>
      <w:b/>
      <w:sz w:val="28"/>
    </w:rPr>
  </w:style>
  <w:style w:type="paragraph" w:customStyle="1" w:styleId="AllowPageBreak">
    <w:name w:val="AllowPageBreak"/>
    <w:rsid w:val="00441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BB4"/>
    <w:pPr>
      <w:tabs>
        <w:tab w:val="left" w:pos="680"/>
      </w:tabs>
      <w:spacing w:before="60" w:after="60"/>
      <w:ind w:left="680" w:hanging="340"/>
    </w:pPr>
  </w:style>
  <w:style w:type="character" w:customStyle="1" w:styleId="BoldandItalics">
    <w:name w:val="Bold and Italics"/>
    <w:qFormat/>
    <w:rsid w:val="00441BB4"/>
    <w:rPr>
      <w:b/>
      <w:i/>
      <w:u w:val="none"/>
    </w:rPr>
  </w:style>
  <w:style w:type="character" w:customStyle="1" w:styleId="Heading2Char">
    <w:name w:val="Heading 2 Char"/>
    <w:basedOn w:val="DefaultParagraphFont"/>
    <w:link w:val="Heading2"/>
    <w:rsid w:val="00441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B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B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BB4"/>
    <w:rPr>
      <w:rFonts w:ascii="Courier New" w:eastAsia="Times New Roman" w:hAnsi="Courier New" w:cs="Times New Roman"/>
      <w:i/>
      <w:szCs w:val="20"/>
      <w:lang w:val="en-US" w:eastAsia="en-US"/>
    </w:rPr>
  </w:style>
  <w:style w:type="paragraph" w:customStyle="1" w:styleId="HeadingBase">
    <w:name w:val="Heading Base"/>
    <w:rsid w:val="00441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BB4"/>
    <w:pPr>
      <w:tabs>
        <w:tab w:val="right" w:leader="dot" w:pos="9072"/>
      </w:tabs>
      <w:ind w:left="567"/>
    </w:pPr>
    <w:rPr>
      <w:szCs w:val="22"/>
    </w:rPr>
  </w:style>
  <w:style w:type="paragraph" w:customStyle="1" w:styleId="TOCBase">
    <w:name w:val="TOC Base"/>
    <w:rsid w:val="00441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BB4"/>
    <w:pPr>
      <w:tabs>
        <w:tab w:val="right" w:leader="dot" w:pos="9072"/>
      </w:tabs>
      <w:spacing w:before="40" w:after="40"/>
      <w:ind w:left="284"/>
    </w:pPr>
    <w:rPr>
      <w:rFonts w:ascii="Times New Roman" w:hAnsi="Times New Roman"/>
    </w:rPr>
  </w:style>
  <w:style w:type="paragraph" w:styleId="TOC1">
    <w:name w:val="toc 1"/>
    <w:basedOn w:val="TOCBase"/>
    <w:next w:val="Normal"/>
    <w:rsid w:val="00441B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BB4"/>
    <w:pPr>
      <w:spacing w:before="5040"/>
      <w:jc w:val="center"/>
    </w:pPr>
    <w:rPr>
      <w:sz w:val="48"/>
      <w:szCs w:val="72"/>
      <w:lang w:val="en-US"/>
    </w:rPr>
  </w:style>
  <w:style w:type="character" w:customStyle="1" w:styleId="TitleChar">
    <w:name w:val="Title Char"/>
    <w:basedOn w:val="DefaultParagraphFont"/>
    <w:link w:val="Title"/>
    <w:rsid w:val="00441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BB4"/>
    <w:pPr>
      <w:tabs>
        <w:tab w:val="left" w:pos="3600"/>
        <w:tab w:val="left" w:pos="3958"/>
      </w:tabs>
    </w:pPr>
  </w:style>
  <w:style w:type="paragraph" w:customStyle="1" w:styleId="Note">
    <w:name w:val="Note"/>
    <w:basedOn w:val="BodyText"/>
    <w:rsid w:val="00441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BB4"/>
    <w:pPr>
      <w:framePr w:wrap="auto" w:hAnchor="text" w:y="6049"/>
    </w:pPr>
    <w:rPr>
      <w:color w:val="000000"/>
      <w:sz w:val="40"/>
    </w:rPr>
  </w:style>
  <w:style w:type="paragraph" w:customStyle="1" w:styleId="TOCTitle">
    <w:name w:val="TOCTitle"/>
    <w:basedOn w:val="Heading1"/>
    <w:rsid w:val="00441BB4"/>
    <w:pPr>
      <w:spacing w:after="240"/>
      <w:jc w:val="center"/>
      <w:outlineLvl w:val="9"/>
    </w:pPr>
    <w:rPr>
      <w:caps/>
    </w:rPr>
  </w:style>
  <w:style w:type="paragraph" w:customStyle="1" w:styleId="Version">
    <w:name w:val="Version"/>
    <w:rsid w:val="00441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BB4"/>
    <w:pPr>
      <w:keepNext w:val="0"/>
      <w:tabs>
        <w:tab w:val="right" w:pos="4176"/>
      </w:tabs>
      <w:ind w:left="198" w:hanging="198"/>
    </w:pPr>
    <w:rPr>
      <w:rFonts w:ascii="Garamond" w:hAnsi="Garamond"/>
    </w:rPr>
  </w:style>
  <w:style w:type="paragraph" w:styleId="IndexHeading">
    <w:name w:val="index heading"/>
    <w:basedOn w:val="Normal"/>
    <w:next w:val="Index1"/>
    <w:semiHidden/>
    <w:rsid w:val="00441BB4"/>
    <w:pPr>
      <w:spacing w:before="120" w:after="120"/>
    </w:pPr>
    <w:rPr>
      <w:rFonts w:ascii="Arial" w:hAnsi="Arial"/>
      <w:b/>
      <w:color w:val="918585"/>
      <w:sz w:val="24"/>
    </w:rPr>
  </w:style>
  <w:style w:type="paragraph" w:customStyle="1" w:styleId="Chapter">
    <w:name w:val="Chapter"/>
    <w:basedOn w:val="Normal"/>
    <w:rsid w:val="00441BB4"/>
    <w:pPr>
      <w:spacing w:before="240"/>
    </w:pPr>
    <w:rPr>
      <w:rFonts w:ascii="Times New Roman" w:hAnsi="Times New Roman"/>
      <w:smallCaps/>
      <w:spacing w:val="80"/>
      <w:sz w:val="28"/>
    </w:rPr>
  </w:style>
  <w:style w:type="paragraph" w:customStyle="1" w:styleId="InChapter">
    <w:name w:val="InChapter"/>
    <w:basedOn w:val="Heading3"/>
    <w:rsid w:val="00441BB4"/>
    <w:pPr>
      <w:spacing w:after="240"/>
      <w:outlineLvl w:val="9"/>
    </w:pPr>
    <w:rPr>
      <w:noProof/>
    </w:rPr>
  </w:style>
  <w:style w:type="paragraph" w:styleId="Index2">
    <w:name w:val="index 2"/>
    <w:basedOn w:val="Normal"/>
    <w:next w:val="Normal"/>
    <w:semiHidden/>
    <w:rsid w:val="00441BB4"/>
    <w:pPr>
      <w:tabs>
        <w:tab w:val="right" w:pos="4176"/>
      </w:tabs>
      <w:ind w:left="568" w:hanging="284"/>
    </w:pPr>
    <w:rPr>
      <w:rFonts w:ascii="Garamond" w:hAnsi="Garamond"/>
    </w:rPr>
  </w:style>
  <w:style w:type="paragraph" w:customStyle="1" w:styleId="Byline">
    <w:name w:val="Byline"/>
    <w:rsid w:val="00441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BB4"/>
    <w:pPr>
      <w:tabs>
        <w:tab w:val="clear" w:pos="3600"/>
        <w:tab w:val="clear" w:pos="3958"/>
      </w:tabs>
      <w:jc w:val="right"/>
    </w:pPr>
  </w:style>
  <w:style w:type="character" w:styleId="Emphasis">
    <w:name w:val="Emphasis"/>
    <w:basedOn w:val="DefaultParagraphFont"/>
    <w:qFormat/>
    <w:rsid w:val="00441BB4"/>
    <w:rPr>
      <w:i/>
    </w:rPr>
  </w:style>
  <w:style w:type="paragraph" w:styleId="Caption">
    <w:name w:val="caption"/>
    <w:basedOn w:val="BodyText"/>
    <w:next w:val="Normal"/>
    <w:qFormat/>
    <w:rsid w:val="00441BB4"/>
    <w:pPr>
      <w:framePr w:w="2268" w:hSpace="181" w:vSpace="181" w:wrap="around" w:vAnchor="text" w:hAnchor="page" w:x="1135" w:y="285" w:anchorLock="1"/>
    </w:pPr>
    <w:rPr>
      <w:i/>
    </w:rPr>
  </w:style>
  <w:style w:type="paragraph" w:customStyle="1" w:styleId="MiniTOCTitle">
    <w:name w:val="MiniTOCTitle"/>
    <w:basedOn w:val="Heading4"/>
    <w:rsid w:val="00441BB4"/>
    <w:pPr>
      <w:spacing w:before="240"/>
      <w:outlineLvl w:val="9"/>
    </w:pPr>
    <w:rPr>
      <w:noProof/>
      <w:sz w:val="24"/>
    </w:rPr>
  </w:style>
  <w:style w:type="paragraph" w:customStyle="1" w:styleId="MiniTOCItem">
    <w:name w:val="MiniTOCItem"/>
    <w:basedOn w:val="ListBullet"/>
    <w:rsid w:val="00441BB4"/>
    <w:pPr>
      <w:numPr>
        <w:numId w:val="0"/>
      </w:numPr>
      <w:tabs>
        <w:tab w:val="right" w:leader="dot" w:pos="6521"/>
      </w:tabs>
      <w:spacing w:before="0" w:after="0"/>
    </w:pPr>
  </w:style>
  <w:style w:type="paragraph" w:customStyle="1" w:styleId="TOFTitle">
    <w:name w:val="TOFTitle"/>
    <w:basedOn w:val="TOCTitle"/>
    <w:rsid w:val="00441BB4"/>
  </w:style>
  <w:style w:type="paragraph" w:styleId="TableofFigures">
    <w:name w:val="table of figures"/>
    <w:basedOn w:val="Normal"/>
    <w:next w:val="Normal"/>
    <w:semiHidden/>
    <w:rsid w:val="00441BB4"/>
    <w:pPr>
      <w:tabs>
        <w:tab w:val="right" w:leader="dot" w:pos="9072"/>
      </w:tabs>
      <w:ind w:left="970" w:hanging="403"/>
    </w:pPr>
    <w:rPr>
      <w:rFonts w:ascii="Times New Roman" w:hAnsi="Times New Roman"/>
      <w:b/>
    </w:rPr>
  </w:style>
  <w:style w:type="paragraph" w:styleId="ListNumber">
    <w:name w:val="List Number"/>
    <w:basedOn w:val="List"/>
    <w:rsid w:val="00441BB4"/>
    <w:pPr>
      <w:numPr>
        <w:numId w:val="11"/>
      </w:numPr>
    </w:pPr>
  </w:style>
  <w:style w:type="character" w:customStyle="1" w:styleId="WingdingSymbols">
    <w:name w:val="Wingding Symbols"/>
    <w:rsid w:val="00441BB4"/>
    <w:rPr>
      <w:rFonts w:ascii="Wingdings" w:hAnsi="Wingdings"/>
    </w:rPr>
  </w:style>
  <w:style w:type="paragraph" w:customStyle="1" w:styleId="TableHeading">
    <w:name w:val="Table Heading"/>
    <w:basedOn w:val="HeadingBase"/>
    <w:rsid w:val="00441BB4"/>
    <w:pPr>
      <w:keepLines/>
      <w:pBdr>
        <w:bottom w:val="single" w:sz="6" w:space="1" w:color="918585"/>
      </w:pBdr>
      <w:spacing w:before="240"/>
    </w:pPr>
  </w:style>
  <w:style w:type="character" w:customStyle="1" w:styleId="HotSpot">
    <w:name w:val="HotSpot"/>
    <w:rsid w:val="00441BB4"/>
    <w:rPr>
      <w:color w:val="0033CC"/>
      <w:u w:val="none"/>
    </w:rPr>
  </w:style>
  <w:style w:type="paragraph" w:customStyle="1" w:styleId="BodyTextRight">
    <w:name w:val="Body Text Right"/>
    <w:basedOn w:val="BodyText"/>
    <w:rsid w:val="00441BB4"/>
    <w:pPr>
      <w:spacing w:before="0" w:after="0"/>
      <w:jc w:val="right"/>
    </w:pPr>
  </w:style>
  <w:style w:type="paragraph" w:styleId="Index3">
    <w:name w:val="index 3"/>
    <w:basedOn w:val="ListNumber2"/>
    <w:next w:val="Normal"/>
    <w:semiHidden/>
    <w:rsid w:val="00441BB4"/>
    <w:pPr>
      <w:numPr>
        <w:numId w:val="0"/>
      </w:numPr>
      <w:tabs>
        <w:tab w:val="right" w:leader="dot" w:pos="4176"/>
      </w:tabs>
    </w:pPr>
  </w:style>
  <w:style w:type="paragraph" w:styleId="ListNumber2">
    <w:name w:val="List Number 2"/>
    <w:basedOn w:val="List2"/>
    <w:rsid w:val="00441BB4"/>
    <w:pPr>
      <w:numPr>
        <w:numId w:val="10"/>
      </w:numPr>
      <w:tabs>
        <w:tab w:val="clear" w:pos="1060"/>
      </w:tabs>
    </w:pPr>
  </w:style>
  <w:style w:type="paragraph" w:customStyle="1" w:styleId="MarginNote">
    <w:name w:val="Margin Note"/>
    <w:basedOn w:val="BodyText"/>
    <w:rsid w:val="00441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B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BB4"/>
    <w:rPr>
      <w:sz w:val="32"/>
    </w:rPr>
  </w:style>
  <w:style w:type="paragraph" w:customStyle="1" w:styleId="HeadingProcedure">
    <w:name w:val="Heading Procedure"/>
    <w:basedOn w:val="HeadingBase"/>
    <w:next w:val="Normal"/>
    <w:rsid w:val="00441BB4"/>
    <w:pPr>
      <w:tabs>
        <w:tab w:val="left" w:pos="0"/>
      </w:tabs>
      <w:spacing w:before="120" w:after="60"/>
    </w:pPr>
    <w:rPr>
      <w:i/>
      <w:color w:val="918585"/>
      <w:sz w:val="22"/>
    </w:rPr>
  </w:style>
  <w:style w:type="paragraph" w:customStyle="1" w:styleId="TableBodyText">
    <w:name w:val="Table Body Text"/>
    <w:basedOn w:val="BodyText"/>
    <w:rsid w:val="00441BB4"/>
    <w:pPr>
      <w:spacing w:before="60" w:after="60"/>
    </w:pPr>
  </w:style>
  <w:style w:type="paragraph" w:styleId="ListContinue">
    <w:name w:val="List Continue"/>
    <w:basedOn w:val="List"/>
    <w:rsid w:val="00441BB4"/>
    <w:pPr>
      <w:ind w:firstLine="0"/>
    </w:pPr>
  </w:style>
  <w:style w:type="paragraph" w:customStyle="1" w:styleId="ListNote">
    <w:name w:val="List Note"/>
    <w:basedOn w:val="List"/>
    <w:rsid w:val="00441BB4"/>
    <w:pPr>
      <w:pBdr>
        <w:top w:val="single" w:sz="6" w:space="2" w:color="918585"/>
        <w:bottom w:val="single" w:sz="6" w:space="2" w:color="918585"/>
      </w:pBdr>
      <w:tabs>
        <w:tab w:val="left" w:pos="1021"/>
      </w:tabs>
      <w:ind w:firstLine="0"/>
    </w:pPr>
  </w:style>
  <w:style w:type="paragraph" w:customStyle="1" w:styleId="Warning">
    <w:name w:val="Warning"/>
    <w:basedOn w:val="BodyText"/>
    <w:rsid w:val="00441BB4"/>
    <w:pPr>
      <w:shd w:val="clear" w:color="auto" w:fill="D9D9D9"/>
      <w:tabs>
        <w:tab w:val="left" w:pos="992"/>
      </w:tabs>
      <w:ind w:left="119" w:right="119"/>
    </w:pPr>
    <w:rPr>
      <w:sz w:val="20"/>
    </w:rPr>
  </w:style>
  <w:style w:type="paragraph" w:customStyle="1" w:styleId="MarginIcons">
    <w:name w:val="Margin Icons"/>
    <w:basedOn w:val="BodyText"/>
    <w:rsid w:val="00441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BB4"/>
    <w:rPr>
      <w:rFonts w:ascii="Courier New" w:hAnsi="Courier New"/>
    </w:rPr>
  </w:style>
  <w:style w:type="paragraph" w:customStyle="1" w:styleId="NoteBullet">
    <w:name w:val="Note Bullet"/>
    <w:basedOn w:val="Note"/>
    <w:rsid w:val="00441BB4"/>
    <w:pPr>
      <w:tabs>
        <w:tab w:val="clear" w:pos="680"/>
      </w:tabs>
      <w:spacing w:before="60" w:after="60"/>
    </w:pPr>
  </w:style>
  <w:style w:type="paragraph" w:customStyle="1" w:styleId="SubHeading2">
    <w:name w:val="SubHeading2"/>
    <w:basedOn w:val="HeadingBase"/>
    <w:rsid w:val="00441BB4"/>
    <w:pPr>
      <w:spacing w:before="240" w:after="60"/>
    </w:pPr>
    <w:rPr>
      <w:sz w:val="20"/>
    </w:rPr>
  </w:style>
  <w:style w:type="paragraph" w:customStyle="1" w:styleId="SubHeading1">
    <w:name w:val="SubHeading1"/>
    <w:basedOn w:val="HeadingBase"/>
    <w:rsid w:val="00441BB4"/>
    <w:pPr>
      <w:spacing w:before="240" w:after="60"/>
    </w:pPr>
    <w:rPr>
      <w:color w:val="918585"/>
      <w:sz w:val="22"/>
    </w:rPr>
  </w:style>
  <w:style w:type="paragraph" w:customStyle="1" w:styleId="SideHeading">
    <w:name w:val="Side Heading"/>
    <w:basedOn w:val="HeadingBase"/>
    <w:rsid w:val="00441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BB4"/>
    <w:pPr>
      <w:numPr>
        <w:numId w:val="12"/>
      </w:numPr>
    </w:pPr>
  </w:style>
  <w:style w:type="paragraph" w:styleId="PlainText">
    <w:name w:val="Plain Text"/>
    <w:basedOn w:val="Normal"/>
    <w:link w:val="PlainTextChar"/>
    <w:rsid w:val="00441BB4"/>
    <w:rPr>
      <w:sz w:val="20"/>
    </w:rPr>
  </w:style>
  <w:style w:type="character" w:customStyle="1" w:styleId="PlainTextChar">
    <w:name w:val="Plain Text Char"/>
    <w:basedOn w:val="DefaultParagraphFont"/>
    <w:link w:val="PlainText"/>
    <w:rsid w:val="00441B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BB4"/>
    <w:rPr>
      <w:b/>
      <w:smallCaps/>
    </w:rPr>
  </w:style>
  <w:style w:type="paragraph" w:customStyle="1" w:styleId="TableListNumber">
    <w:name w:val="Table List Number"/>
    <w:basedOn w:val="ListNumber"/>
    <w:rsid w:val="00441BB4"/>
    <w:pPr>
      <w:numPr>
        <w:numId w:val="0"/>
      </w:numPr>
    </w:pPr>
  </w:style>
  <w:style w:type="paragraph" w:styleId="TOC4">
    <w:name w:val="toc 4"/>
    <w:basedOn w:val="TOCBase"/>
    <w:next w:val="Normal"/>
    <w:semiHidden/>
    <w:rsid w:val="00441BB4"/>
    <w:pPr>
      <w:tabs>
        <w:tab w:val="right" w:leader="dot" w:pos="9071"/>
      </w:tabs>
      <w:ind w:left="1701"/>
    </w:pPr>
  </w:style>
  <w:style w:type="paragraph" w:customStyle="1" w:styleId="ListAlpha">
    <w:name w:val="List Alpha"/>
    <w:basedOn w:val="List"/>
    <w:rsid w:val="00441BB4"/>
    <w:pPr>
      <w:numPr>
        <w:numId w:val="9"/>
      </w:numPr>
    </w:pPr>
  </w:style>
  <w:style w:type="paragraph" w:customStyle="1" w:styleId="ListAlpha2">
    <w:name w:val="List Alpha 2"/>
    <w:basedOn w:val="List2"/>
    <w:rsid w:val="00441BB4"/>
    <w:pPr>
      <w:numPr>
        <w:numId w:val="8"/>
      </w:numPr>
    </w:pPr>
  </w:style>
  <w:style w:type="paragraph" w:styleId="List3">
    <w:name w:val="List 3"/>
    <w:basedOn w:val="BodyText"/>
    <w:rsid w:val="00441BB4"/>
    <w:pPr>
      <w:tabs>
        <w:tab w:val="left" w:pos="1021"/>
      </w:tabs>
      <w:spacing w:before="60" w:after="60"/>
      <w:ind w:left="1020" w:hanging="340"/>
    </w:pPr>
  </w:style>
  <w:style w:type="paragraph" w:styleId="List4">
    <w:name w:val="List 4"/>
    <w:basedOn w:val="BodyText"/>
    <w:rsid w:val="00441BB4"/>
    <w:pPr>
      <w:tabs>
        <w:tab w:val="left" w:pos="1361"/>
      </w:tabs>
      <w:spacing w:before="60" w:after="60"/>
      <w:ind w:left="1361" w:hanging="340"/>
    </w:pPr>
  </w:style>
  <w:style w:type="paragraph" w:styleId="List5">
    <w:name w:val="List 5"/>
    <w:basedOn w:val="BodyText"/>
    <w:rsid w:val="00441BB4"/>
    <w:pPr>
      <w:tabs>
        <w:tab w:val="left" w:pos="1701"/>
      </w:tabs>
      <w:spacing w:before="60" w:after="60"/>
      <w:ind w:left="1701" w:hanging="340"/>
    </w:pPr>
  </w:style>
  <w:style w:type="paragraph" w:styleId="ListBullet3">
    <w:name w:val="List Bullet 3"/>
    <w:basedOn w:val="List3"/>
    <w:rsid w:val="00441BB4"/>
    <w:pPr>
      <w:numPr>
        <w:numId w:val="15"/>
      </w:numPr>
      <w:tabs>
        <w:tab w:val="clear" w:pos="1021"/>
      </w:tabs>
      <w:ind w:left="1037" w:hanging="357"/>
    </w:pPr>
  </w:style>
  <w:style w:type="paragraph" w:styleId="ListBullet4">
    <w:name w:val="List Bullet 4"/>
    <w:basedOn w:val="List4"/>
    <w:rsid w:val="00441BB4"/>
    <w:pPr>
      <w:numPr>
        <w:numId w:val="3"/>
      </w:numPr>
    </w:pPr>
  </w:style>
  <w:style w:type="paragraph" w:styleId="ListBullet5">
    <w:name w:val="List Bullet 5"/>
    <w:basedOn w:val="List5"/>
    <w:rsid w:val="00441BB4"/>
    <w:pPr>
      <w:numPr>
        <w:numId w:val="4"/>
      </w:numPr>
    </w:pPr>
  </w:style>
  <w:style w:type="paragraph" w:styleId="ListContinue2">
    <w:name w:val="List Continue 2"/>
    <w:basedOn w:val="List2"/>
    <w:rsid w:val="00441BB4"/>
    <w:pPr>
      <w:ind w:firstLine="0"/>
    </w:pPr>
  </w:style>
  <w:style w:type="paragraph" w:styleId="ListContinue3">
    <w:name w:val="List Continue 3"/>
    <w:basedOn w:val="List3"/>
    <w:rsid w:val="00441BB4"/>
    <w:pPr>
      <w:ind w:left="1021" w:firstLine="0"/>
    </w:pPr>
  </w:style>
  <w:style w:type="paragraph" w:styleId="ListContinue4">
    <w:name w:val="List Continue 4"/>
    <w:basedOn w:val="List4"/>
    <w:rsid w:val="00441BB4"/>
    <w:pPr>
      <w:ind w:firstLine="0"/>
    </w:pPr>
  </w:style>
  <w:style w:type="paragraph" w:styleId="ListContinue5">
    <w:name w:val="List Continue 5"/>
    <w:basedOn w:val="List5"/>
    <w:rsid w:val="00441BB4"/>
    <w:pPr>
      <w:ind w:firstLine="0"/>
    </w:pPr>
  </w:style>
  <w:style w:type="paragraph" w:styleId="ListNumber3">
    <w:name w:val="List Number 3"/>
    <w:basedOn w:val="List3"/>
    <w:rsid w:val="00441BB4"/>
    <w:pPr>
      <w:numPr>
        <w:numId w:val="5"/>
      </w:numPr>
    </w:pPr>
  </w:style>
  <w:style w:type="paragraph" w:styleId="ListNumber4">
    <w:name w:val="List Number 4"/>
    <w:basedOn w:val="List4"/>
    <w:rsid w:val="00441BB4"/>
    <w:pPr>
      <w:numPr>
        <w:numId w:val="6"/>
      </w:numPr>
    </w:pPr>
  </w:style>
  <w:style w:type="paragraph" w:styleId="ListNumber5">
    <w:name w:val="List Number 5"/>
    <w:basedOn w:val="List5"/>
    <w:rsid w:val="00441BB4"/>
    <w:pPr>
      <w:numPr>
        <w:numId w:val="7"/>
      </w:numPr>
    </w:pPr>
  </w:style>
  <w:style w:type="paragraph" w:styleId="BlockText">
    <w:name w:val="Block Text"/>
    <w:basedOn w:val="Normal"/>
    <w:rsid w:val="00441BB4"/>
    <w:pPr>
      <w:spacing w:after="120"/>
      <w:ind w:left="1440" w:right="1440"/>
    </w:pPr>
  </w:style>
  <w:style w:type="character" w:customStyle="1" w:styleId="Subscript">
    <w:name w:val="Subscript"/>
    <w:basedOn w:val="DefaultParagraphFont"/>
    <w:rsid w:val="00441BB4"/>
    <w:rPr>
      <w:sz w:val="16"/>
      <w:vertAlign w:val="subscript"/>
    </w:rPr>
  </w:style>
  <w:style w:type="character" w:customStyle="1" w:styleId="Superscript">
    <w:name w:val="Superscript"/>
    <w:basedOn w:val="DefaultParagraphFont"/>
    <w:rsid w:val="00441BB4"/>
    <w:rPr>
      <w:sz w:val="16"/>
      <w:vertAlign w:val="superscript"/>
    </w:rPr>
  </w:style>
  <w:style w:type="character" w:customStyle="1" w:styleId="Symbols">
    <w:name w:val="Symbols"/>
    <w:basedOn w:val="DefaultParagraphFont"/>
    <w:rsid w:val="00441BB4"/>
    <w:rPr>
      <w:rFonts w:ascii="Symbol" w:hAnsi="Symbol"/>
    </w:rPr>
  </w:style>
  <w:style w:type="character" w:customStyle="1" w:styleId="MenuOptions">
    <w:name w:val="Menu Options"/>
    <w:basedOn w:val="DefaultParagraphFont"/>
    <w:rsid w:val="00441BB4"/>
    <w:rPr>
      <w:rFonts w:ascii="Arial Narrow" w:hAnsi="Arial Narrow"/>
      <w:smallCaps/>
    </w:rPr>
  </w:style>
  <w:style w:type="character" w:customStyle="1" w:styleId="Buttons">
    <w:name w:val="Buttons"/>
    <w:basedOn w:val="DefaultParagraphFont"/>
    <w:rsid w:val="00441BB4"/>
    <w:rPr>
      <w:b/>
    </w:rPr>
  </w:style>
  <w:style w:type="character" w:customStyle="1" w:styleId="Underlined">
    <w:name w:val="Underlined"/>
    <w:basedOn w:val="DefaultParagraphFont"/>
    <w:rsid w:val="00441BB4"/>
    <w:rPr>
      <w:u w:val="single"/>
    </w:rPr>
  </w:style>
  <w:style w:type="paragraph" w:customStyle="1" w:styleId="TableBodyTextRight">
    <w:name w:val="Table Body Text Right"/>
    <w:basedOn w:val="TableBodyText"/>
    <w:rsid w:val="00441BB4"/>
    <w:pPr>
      <w:widowControl w:val="0"/>
      <w:autoSpaceDE w:val="0"/>
      <w:autoSpaceDN w:val="0"/>
      <w:adjustRightInd w:val="0"/>
      <w:jc w:val="right"/>
    </w:pPr>
    <w:rPr>
      <w:rFonts w:cs="Arial"/>
      <w:szCs w:val="18"/>
    </w:rPr>
  </w:style>
  <w:style w:type="paragraph" w:customStyle="1" w:styleId="CopyrightText">
    <w:name w:val="Copyright Text"/>
    <w:basedOn w:val="BodyText"/>
    <w:rsid w:val="00441BB4"/>
    <w:rPr>
      <w:sz w:val="18"/>
    </w:rPr>
  </w:style>
  <w:style w:type="paragraph" w:customStyle="1" w:styleId="BodySmallRight">
    <w:name w:val="Body Small Right"/>
    <w:basedOn w:val="BodyTextRight"/>
    <w:rsid w:val="00441BB4"/>
    <w:rPr>
      <w:sz w:val="18"/>
      <w:szCs w:val="18"/>
    </w:rPr>
  </w:style>
  <w:style w:type="paragraph" w:customStyle="1" w:styleId="MarginEdition">
    <w:name w:val="Margin Edition"/>
    <w:basedOn w:val="MarginNote"/>
    <w:rsid w:val="00441BB4"/>
    <w:pPr>
      <w:spacing w:before="0" w:after="0"/>
    </w:pPr>
    <w:rPr>
      <w:rFonts w:ascii="Times New Roman" w:hAnsi="Times New Roman"/>
      <w:color w:val="999999"/>
    </w:rPr>
  </w:style>
  <w:style w:type="paragraph" w:customStyle="1" w:styleId="Spacer">
    <w:name w:val="Spacer"/>
    <w:basedOn w:val="Normal"/>
    <w:rsid w:val="00441BB4"/>
    <w:rPr>
      <w:sz w:val="2"/>
      <w:szCs w:val="2"/>
    </w:rPr>
  </w:style>
  <w:style w:type="character" w:customStyle="1" w:styleId="Small">
    <w:name w:val="Small"/>
    <w:basedOn w:val="DefaultParagraphFont"/>
    <w:rsid w:val="00441BB4"/>
    <w:rPr>
      <w:sz w:val="16"/>
    </w:rPr>
  </w:style>
  <w:style w:type="paragraph" w:customStyle="1" w:styleId="WideTable">
    <w:name w:val="Wide Table"/>
    <w:basedOn w:val="Normal"/>
    <w:rsid w:val="00441BB4"/>
    <w:pPr>
      <w:ind w:left="-1418"/>
    </w:pPr>
    <w:rPr>
      <w:sz w:val="2"/>
      <w:szCs w:val="2"/>
    </w:rPr>
  </w:style>
  <w:style w:type="character" w:styleId="PageNumber">
    <w:name w:val="page number"/>
    <w:basedOn w:val="DefaultParagraphFont"/>
    <w:rsid w:val="00441BB4"/>
  </w:style>
  <w:style w:type="paragraph" w:styleId="Quote">
    <w:name w:val="Quote"/>
    <w:basedOn w:val="Heading1"/>
    <w:link w:val="QuoteChar"/>
    <w:qFormat/>
    <w:rsid w:val="00441BB4"/>
    <w:rPr>
      <w:b w:val="0"/>
      <w:sz w:val="72"/>
      <w:szCs w:val="72"/>
      <w:lang w:val="en-NZ"/>
    </w:rPr>
  </w:style>
  <w:style w:type="character" w:customStyle="1" w:styleId="QuoteChar">
    <w:name w:val="Quote Char"/>
    <w:basedOn w:val="DefaultParagraphFont"/>
    <w:link w:val="Quote"/>
    <w:rsid w:val="00441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BB4"/>
    <w:pPr>
      <w:pageBreakBefore/>
    </w:pPr>
  </w:style>
  <w:style w:type="paragraph" w:customStyle="1" w:styleId="Border">
    <w:name w:val="Border"/>
    <w:basedOn w:val="Normal"/>
    <w:qFormat/>
    <w:rsid w:val="00441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BB4"/>
    <w:rPr>
      <w:b/>
      <w:bCs/>
      <w:i/>
      <w:iCs/>
      <w:color w:val="auto"/>
    </w:rPr>
  </w:style>
  <w:style w:type="paragraph" w:styleId="IntenseQuote">
    <w:name w:val="Intense Quote"/>
    <w:basedOn w:val="Normal"/>
    <w:next w:val="Normal"/>
    <w:link w:val="IntenseQuoteChar"/>
    <w:uiPriority w:val="30"/>
    <w:qFormat/>
    <w:rsid w:val="00441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B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BB4"/>
    <w:rPr>
      <w:smallCaps/>
      <w:color w:val="auto"/>
      <w:u w:val="single"/>
    </w:rPr>
  </w:style>
  <w:style w:type="character" w:styleId="IntenseReference">
    <w:name w:val="Intense Reference"/>
    <w:basedOn w:val="DefaultParagraphFont"/>
    <w:uiPriority w:val="32"/>
    <w:qFormat/>
    <w:rsid w:val="00441BB4"/>
    <w:rPr>
      <w:b/>
      <w:bCs/>
      <w:smallCaps/>
      <w:color w:val="auto"/>
      <w:spacing w:val="5"/>
      <w:u w:val="single"/>
    </w:rPr>
  </w:style>
  <w:style w:type="paragraph" w:customStyle="1" w:styleId="2ColumnHeading">
    <w:name w:val="2Column Heading"/>
    <w:basedOn w:val="BodyText"/>
    <w:qFormat/>
    <w:rsid w:val="00441BB4"/>
    <w:pPr>
      <w:spacing w:after="60"/>
      <w:ind w:left="-2268"/>
    </w:pPr>
    <w:rPr>
      <w:b/>
    </w:rPr>
  </w:style>
  <w:style w:type="paragraph" w:customStyle="1" w:styleId="Heading1TOC">
    <w:name w:val="Heading1 TOC"/>
    <w:basedOn w:val="Normal"/>
    <w:qFormat/>
    <w:rsid w:val="00441BB4"/>
    <w:pPr>
      <w:spacing w:before="240" w:after="120"/>
    </w:pPr>
    <w:rPr>
      <w:rFonts w:ascii="Times New Roman" w:hAnsi="Times New Roman"/>
      <w:b/>
      <w:sz w:val="32"/>
    </w:rPr>
  </w:style>
  <w:style w:type="paragraph" w:customStyle="1" w:styleId="Heading2TOC">
    <w:name w:val="Heading2 TOC"/>
    <w:basedOn w:val="Normal"/>
    <w:qFormat/>
    <w:rsid w:val="00441BB4"/>
    <w:pPr>
      <w:spacing w:before="240" w:after="60"/>
    </w:pPr>
    <w:rPr>
      <w:rFonts w:ascii="Times New Roman" w:hAnsi="Times New Roman"/>
      <w:b/>
      <w:sz w:val="28"/>
    </w:rPr>
  </w:style>
  <w:style w:type="character" w:customStyle="1" w:styleId="Underline">
    <w:name w:val="Underline"/>
    <w:basedOn w:val="DefaultParagraphFont"/>
    <w:qFormat/>
    <w:rsid w:val="00441BB4"/>
    <w:rPr>
      <w:u w:val="single"/>
    </w:rPr>
  </w:style>
  <w:style w:type="paragraph" w:styleId="BalloonText">
    <w:name w:val="Balloon Text"/>
    <w:basedOn w:val="Normal"/>
    <w:link w:val="BalloonTextChar"/>
    <w:rsid w:val="00441BB4"/>
    <w:rPr>
      <w:rFonts w:ascii="Tahoma" w:hAnsi="Tahoma" w:cs="Tahoma"/>
      <w:sz w:val="16"/>
      <w:szCs w:val="16"/>
    </w:rPr>
  </w:style>
  <w:style w:type="character" w:customStyle="1" w:styleId="BalloonTextChar">
    <w:name w:val="Balloon Text Char"/>
    <w:basedOn w:val="DefaultParagraphFont"/>
    <w:link w:val="BalloonText"/>
    <w:rsid w:val="00441B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B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2509</Words>
  <Characters>15788</Characters>
  <Application>Microsoft Office Word</Application>
  <DocSecurity>0</DocSecurity>
  <Lines>561</Lines>
  <Paragraphs>317</Paragraphs>
  <ScaleCrop>false</ScaleCrop>
  <Company>Author-it Software Corporation Ltd.</Company>
  <LinksUpToDate>false</LinksUpToDate>
  <CharactersWithSpaces>18246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FDFOHS4002A Maintain OHS processes</dc:title>
  <dc:subject>Approved</dc:subject>
  <dc:creator>AgriFood Skills Australia</dc:creator>
  <cp:keywords>Revision Number: 2</cp:keywords>
  <dc:description>Copyright © 1996-2007 Author-it Software Corporation Ltd., all rights reserved.</dc:description>
  <cp:lastModifiedBy>Alex Baker</cp:lastModifiedBy>
  <cp:revision>3</cp:revision>
  <dcterms:created xsi:type="dcterms:W3CDTF">2012-05-26T06:48:00Z</dcterms:created>
  <dcterms:modified xsi:type="dcterms:W3CDTF">2012-05-26T06:48:00Z</dcterms:modified>
</cp:coreProperties>
</file>