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60606" w:rsidP="00C60606">
      <w:pPr>
        <w:pStyle w:val="Title"/>
      </w:pPr>
      <w:r>
        <w:fldChar w:fldCharType="begin"/>
      </w:r>
      <w:r>
        <w:instrText xml:space="preserve"> TITLE   \* MERGEFORMAT </w:instrText>
      </w:r>
      <w:r>
        <w:fldChar w:fldCharType="separate"/>
      </w:r>
      <w:r>
        <w:t>FDFLAB2006A Record laboratory data</w:t>
      </w:r>
      <w:r>
        <w:fldChar w:fldCharType="end"/>
      </w:r>
    </w:p>
    <w:p w:rsidR="00C60606" w:rsidP="00C60606">
      <w:pPr>
        <w:pStyle w:val="Version"/>
        <w:sectPr w:rsidSect="0052409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2409F" w:rsidP="0052409F">
      <w:pPr>
        <w:pStyle w:val="SuperHeading"/>
      </w:pPr>
      <w:r w:rsidRPr="0052409F">
        <w:t>FDFLAB2006A Record laboratory data</w:t>
      </w:r>
    </w:p>
    <w:p w:rsidR="00000000" w:rsidRPr="0052409F" w:rsidP="0052409F">
      <w:pPr>
        <w:pStyle w:val="Heading1"/>
      </w:pPr>
      <w:bookmarkStart w:id="1" w:name="O_448046"/>
      <w:bookmarkEnd w:id="1"/>
      <w:r w:rsidRPr="0052409F">
        <w:t>Modification History</w:t>
      </w:r>
    </w:p>
    <w:p w:rsidR="00000000" w:rsidRPr="0052409F" w:rsidP="0052409F">
      <w:pPr>
        <w:pStyle w:val="BodyText"/>
      </w:pPr>
      <w:r w:rsidRPr="0052409F">
        <w:t>This unit supersedes and is equivalent to FDFLABRLDA Record laboratory data.</w:t>
      </w:r>
    </w:p>
    <w:p w:rsidR="00000000" w:rsidRPr="0052409F" w:rsidP="0052409F">
      <w:pPr>
        <w:pStyle w:val="BodyText"/>
      </w:pPr>
      <w:r w:rsidRPr="0052409F">
        <w:t>April 2012: Minor typographical corrections.</w:t>
      </w:r>
    </w:p>
    <w:p w:rsidR="00000000" w:rsidRPr="0052409F" w:rsidP="0052409F">
      <w:pPr>
        <w:pStyle w:val="AllowPageBreak"/>
      </w:pPr>
    </w:p>
    <w:p w:rsidR="00000000" w:rsidRPr="0052409F" w:rsidP="0052409F">
      <w:pPr>
        <w:pStyle w:val="Heading1"/>
      </w:pPr>
      <w:bookmarkStart w:id="2" w:name="O_448042"/>
      <w:bookmarkEnd w:id="2"/>
      <w:r w:rsidRPr="0052409F">
        <w:t>Unit Descriptor</w:t>
      </w:r>
    </w:p>
    <w:tbl>
      <w:tblPr>
        <w:tblW w:w="9462" w:type="dxa"/>
        <w:tblLayout w:type="fixed"/>
        <w:tblCellMar>
          <w:left w:w="62" w:type="dxa"/>
          <w:right w:w="62" w:type="dxa"/>
        </w:tblCellMar>
        <w:tblLook w:val="0000"/>
      </w:tblPr>
      <w:tblGrid>
        <w:gridCol w:w="2700"/>
        <w:gridCol w:w="6762"/>
      </w:tblGrid>
      <w:tr w:rsidTr="0052409F">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409F">
            <w:pPr>
              <w:pStyle w:val="Heading4"/>
            </w:pPr>
            <w:r w:rsidRPr="0052409F">
              <w:t>Unit descriptor</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409F" w:rsidP="0052409F">
            <w:pPr>
              <w:pStyle w:val="BodyText"/>
            </w:pPr>
            <w:r w:rsidRPr="0052409F">
              <w:t>This unit</w:t>
            </w:r>
            <w:r w:rsidRPr="0052409F">
              <w:t xml:space="preserve"> has covers the skills and knowledge required to record and store laboratory data, to perform simple calculations, and interpret relevant information in tables, charts and graphs. Work is usually done under routine supervision</w:t>
            </w:r>
          </w:p>
        </w:tc>
      </w:tr>
    </w:tbl>
    <w:p w:rsidR="00C60606" w:rsidP="0052409F">
      <w:pPr>
        <w:pStyle w:val="BodyText"/>
      </w:pPr>
    </w:p>
    <w:p w:rsidR="00C60606" w:rsidP="0052409F">
      <w:pPr>
        <w:pStyle w:val="BodyText"/>
      </w:pPr>
    </w:p>
    <w:p w:rsidR="00000000" w:rsidRPr="0052409F" w:rsidP="0052409F">
      <w:pPr>
        <w:pStyle w:val="Heading1"/>
      </w:pPr>
      <w:bookmarkStart w:id="3" w:name="O_448054"/>
      <w:bookmarkEnd w:id="3"/>
      <w:r w:rsidRPr="0052409F">
        <w:t>Application of the Unit</w:t>
      </w:r>
    </w:p>
    <w:tbl>
      <w:tblPr>
        <w:tblW w:w="9462" w:type="dxa"/>
        <w:tblLayout w:type="fixed"/>
        <w:tblCellMar>
          <w:left w:w="62" w:type="dxa"/>
          <w:right w:w="62" w:type="dxa"/>
        </w:tblCellMar>
        <w:tblLook w:val="0000"/>
      </w:tblPr>
      <w:tblGrid>
        <w:gridCol w:w="2700"/>
        <w:gridCol w:w="6762"/>
      </w:tblGrid>
      <w:tr w:rsidTr="0052409F">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409F">
            <w:pPr>
              <w:pStyle w:val="Heading4"/>
            </w:pPr>
            <w:r w:rsidRPr="0052409F">
              <w:t>Application of the unit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409F" w:rsidP="0052409F">
            <w:pPr>
              <w:pStyle w:val="BodyText"/>
            </w:pPr>
            <w:r w:rsidRPr="0052409F">
              <w:t>This unit has application in a wine operations laboratory environment. It typically targets the worker responsible for conducting laboratory operations.</w:t>
            </w:r>
          </w:p>
        </w:tc>
      </w:tr>
    </w:tbl>
    <w:p w:rsidR="00C60606" w:rsidP="0052409F">
      <w:pPr>
        <w:pStyle w:val="BodyText"/>
      </w:pPr>
    </w:p>
    <w:p w:rsidR="00C60606" w:rsidP="0052409F">
      <w:pPr>
        <w:pStyle w:val="BodyText"/>
      </w:pPr>
    </w:p>
    <w:p w:rsidR="00000000" w:rsidRPr="0052409F" w:rsidP="0052409F">
      <w:pPr>
        <w:pStyle w:val="Heading1"/>
      </w:pPr>
      <w:bookmarkStart w:id="4" w:name="O_448047"/>
      <w:bookmarkEnd w:id="4"/>
      <w:r w:rsidRPr="0052409F">
        <w:t>Licensing/Regulatory Information</w:t>
      </w:r>
    </w:p>
    <w:p w:rsidR="00000000" w:rsidRPr="0052409F" w:rsidP="0052409F">
      <w:pPr>
        <w:pStyle w:val="BodyText"/>
      </w:pPr>
      <w:r w:rsidRPr="0052409F">
        <w:t>No</w:t>
      </w:r>
      <w:r w:rsidRPr="0052409F">
        <w:t>t applicable.</w:t>
      </w:r>
    </w:p>
    <w:p w:rsidR="00000000" w:rsidRPr="0052409F" w:rsidP="0052409F">
      <w:pPr>
        <w:pStyle w:val="AllowPageBreak"/>
      </w:pPr>
    </w:p>
    <w:p w:rsidR="00000000" w:rsidRPr="0052409F" w:rsidP="0052409F">
      <w:pPr>
        <w:pStyle w:val="Heading1"/>
      </w:pPr>
      <w:bookmarkStart w:id="5" w:name="O_448045"/>
      <w:bookmarkEnd w:id="5"/>
      <w:r w:rsidRPr="0052409F">
        <w:t>Pre-Requisites</w:t>
      </w:r>
    </w:p>
    <w:p w:rsidR="00000000" w:rsidRPr="0052409F" w:rsidP="0052409F">
      <w:pPr>
        <w:pStyle w:val="BodyText"/>
      </w:pPr>
      <w:r w:rsidRPr="0052409F">
        <w:t>Not applicable.</w:t>
      </w:r>
    </w:p>
    <w:p w:rsidR="00000000" w:rsidRPr="0052409F" w:rsidP="0052409F">
      <w:pPr>
        <w:pStyle w:val="AllowPageBreak"/>
      </w:pPr>
    </w:p>
    <w:p w:rsidR="00000000" w:rsidRPr="0052409F" w:rsidP="0052409F">
      <w:pPr>
        <w:pStyle w:val="Heading1"/>
      </w:pPr>
      <w:bookmarkStart w:id="6" w:name="O_448050"/>
      <w:bookmarkEnd w:id="6"/>
      <w:r w:rsidRPr="0052409F">
        <w:t>Employability Skills Information</w:t>
      </w:r>
    </w:p>
    <w:tbl>
      <w:tblPr>
        <w:tblW w:w="9462" w:type="dxa"/>
        <w:tblLayout w:type="fixed"/>
        <w:tblCellMar>
          <w:left w:w="62" w:type="dxa"/>
          <w:right w:w="62" w:type="dxa"/>
        </w:tblCellMar>
        <w:tblLook w:val="0000"/>
      </w:tblPr>
      <w:tblGrid>
        <w:gridCol w:w="2700"/>
        <w:gridCol w:w="6762"/>
      </w:tblGrid>
      <w:tr w:rsidTr="0052409F">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409F">
            <w:pPr>
              <w:pStyle w:val="Heading4"/>
            </w:pPr>
            <w:r w:rsidRPr="0052409F">
              <w:t>Employability skills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409F" w:rsidP="0052409F">
            <w:pPr>
              <w:pStyle w:val="BodyText"/>
            </w:pPr>
            <w:r w:rsidRPr="0052409F">
              <w:t xml:space="preserve">This unit contains employability skills.  </w:t>
            </w:r>
          </w:p>
        </w:tc>
      </w:tr>
    </w:tbl>
    <w:p w:rsidR="00C60606" w:rsidP="0052409F">
      <w:pPr>
        <w:pStyle w:val="BodyText"/>
      </w:pPr>
    </w:p>
    <w:p w:rsidR="00C60606" w:rsidP="0052409F">
      <w:pPr>
        <w:pStyle w:val="BodyText"/>
      </w:pPr>
    </w:p>
    <w:p w:rsidR="00000000" w:rsidRPr="0052409F" w:rsidP="0052409F">
      <w:pPr>
        <w:pStyle w:val="Heading1"/>
      </w:pPr>
      <w:bookmarkStart w:id="7" w:name="O_448051"/>
      <w:bookmarkEnd w:id="7"/>
      <w:r w:rsidRPr="0052409F">
        <w:t>Elements and Performance Criteria Pre-Content</w:t>
      </w:r>
    </w:p>
    <w:tbl>
      <w:tblPr>
        <w:tblW w:w="9462" w:type="dxa"/>
        <w:tblLayout w:type="fixed"/>
        <w:tblCellMar>
          <w:left w:w="62" w:type="dxa"/>
          <w:right w:w="62" w:type="dxa"/>
        </w:tblCellMar>
        <w:tblLook w:val="0000"/>
      </w:tblPr>
      <w:tblGrid>
        <w:gridCol w:w="2700"/>
        <w:gridCol w:w="6762"/>
      </w:tblGrid>
      <w:tr w:rsidTr="0052409F">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52409F">
            <w:pPr>
              <w:pStyle w:val="BodyText"/>
              <w:rPr>
                <w:lang w:val="en-NZ"/>
              </w:rPr>
            </w:pPr>
            <w:r w:rsidRPr="0052409F">
              <w:t>Elements describe the essential outcomes of a unit of competency.</w:t>
            </w:r>
          </w:p>
        </w:tc>
        <w:tc>
          <w:tcPr>
            <w:tcW w:w="6762" w:type="dxa"/>
            <w:tcBorders>
              <w:top w:val="nil"/>
              <w:left w:val="nil"/>
              <w:bottom w:val="nil"/>
              <w:right w:val="nil"/>
            </w:tcBorders>
            <w:tcMar>
              <w:top w:w="0" w:type="dxa"/>
              <w:left w:w="62" w:type="dxa"/>
              <w:bottom w:w="0" w:type="dxa"/>
              <w:right w:w="62" w:type="dxa"/>
            </w:tcMar>
          </w:tcPr>
          <w:p w:rsidR="00000000" w:rsidRPr="0052409F" w:rsidP="0052409F">
            <w:pPr>
              <w:pStyle w:val="BodyText"/>
            </w:pPr>
            <w:r w:rsidRPr="0052409F">
              <w:t>Performance criteria describe the performance needed to demonstrate achievement of the element. Where bold italicised text is used, further information is detailed in the required skills and</w:t>
            </w:r>
            <w:r w:rsidRPr="0052409F">
              <w:t xml:space="preserve"> knowledge section and the range statement. Assessment of performance is to be consistent with the evidence guide.</w:t>
            </w:r>
          </w:p>
        </w:tc>
      </w:tr>
    </w:tbl>
    <w:p w:rsidR="00000000" w:rsidRPr="0052409F" w:rsidP="0052409F">
      <w:pPr>
        <w:pStyle w:val="BodyText"/>
      </w:pPr>
    </w:p>
    <w:p w:rsidR="00000000" w:rsidRPr="0052409F" w:rsidP="0052409F">
      <w:pPr>
        <w:pStyle w:val="AllowPageBreak"/>
      </w:pPr>
    </w:p>
    <w:p w:rsidR="00000000" w:rsidRPr="0052409F" w:rsidP="0052409F">
      <w:pPr>
        <w:pStyle w:val="Heading1"/>
      </w:pPr>
      <w:bookmarkStart w:id="8" w:name="O_448052"/>
      <w:bookmarkEnd w:id="8"/>
      <w:r w:rsidRPr="0052409F">
        <w:t>Elements and Performance Criteria</w:t>
      </w:r>
    </w:p>
    <w:tbl>
      <w:tblPr>
        <w:tblW w:w="9462" w:type="dxa"/>
        <w:tblLayout w:type="fixed"/>
        <w:tblCellMar>
          <w:left w:w="62" w:type="dxa"/>
          <w:right w:w="62" w:type="dxa"/>
        </w:tblCellMar>
        <w:tblLook w:val="0000"/>
      </w:tblPr>
      <w:tblGrid>
        <w:gridCol w:w="2700"/>
        <w:gridCol w:w="6762"/>
      </w:tblGrid>
      <w:tr w:rsidTr="0052409F">
        <w:tblPrEx>
          <w:tblW w:w="9462" w:type="dxa"/>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P="0052409F">
            <w:pPr>
              <w:pStyle w:val="TableHeading"/>
            </w:pPr>
            <w:r w:rsidRPr="0052409F">
              <w:t>ELEMENT</w:t>
            </w:r>
          </w:p>
        </w:tc>
        <w:tc>
          <w:tcPr>
            <w:tcW w:w="6762" w:type="dxa"/>
            <w:tcBorders>
              <w:top w:val="nil"/>
              <w:left w:val="nil"/>
              <w:bottom w:val="nil"/>
              <w:right w:val="nil"/>
            </w:tcBorders>
            <w:tcMar>
              <w:top w:w="0" w:type="dxa"/>
              <w:left w:w="62" w:type="dxa"/>
              <w:bottom w:w="0" w:type="dxa"/>
              <w:right w:w="62" w:type="dxa"/>
            </w:tcMar>
          </w:tcPr>
          <w:p w:rsidR="00000000" w:rsidP="0052409F">
            <w:pPr>
              <w:pStyle w:val="TableHeading"/>
            </w:pPr>
            <w:r w:rsidRPr="0052409F">
              <w:t>PERFORMANCE CRITERIA</w:t>
            </w:r>
          </w:p>
        </w:tc>
      </w:tr>
      <w:tr w:rsidTr="0052409F">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52409F">
            <w:pPr>
              <w:pStyle w:val="List"/>
              <w:rPr>
                <w:lang w:val="en-NZ"/>
              </w:rPr>
            </w:pPr>
            <w:r w:rsidRPr="0052409F">
              <w:t>1.</w:t>
            </w:r>
            <w:r w:rsidRPr="0052409F">
              <w:tab/>
              <w:t>Record and store laboratory data</w:t>
            </w:r>
          </w:p>
        </w:tc>
        <w:tc>
          <w:tcPr>
            <w:tcW w:w="6762" w:type="dxa"/>
            <w:tcBorders>
              <w:top w:val="nil"/>
              <w:left w:val="nil"/>
              <w:bottom w:val="nil"/>
              <w:right w:val="nil"/>
            </w:tcBorders>
            <w:tcMar>
              <w:top w:w="0" w:type="dxa"/>
              <w:left w:w="62" w:type="dxa"/>
              <w:bottom w:w="0" w:type="dxa"/>
              <w:right w:w="62" w:type="dxa"/>
            </w:tcMar>
          </w:tcPr>
          <w:p w:rsidR="00000000" w:rsidRPr="0052409F" w:rsidP="0052409F">
            <w:pPr>
              <w:pStyle w:val="List"/>
            </w:pPr>
            <w:r w:rsidRPr="0052409F">
              <w:t>1.1</w:t>
            </w:r>
            <w:r w:rsidRPr="0052409F">
              <w:tab/>
            </w:r>
            <w:r w:rsidRPr="0052409F">
              <w:t>Laboratory data is coded and/or transcribed according to workplace procedures</w:t>
            </w:r>
          </w:p>
          <w:p w:rsidR="00000000" w:rsidRPr="0052409F" w:rsidP="0052409F">
            <w:pPr>
              <w:pStyle w:val="List"/>
            </w:pPr>
            <w:r w:rsidRPr="0052409F">
              <w:t>1.2</w:t>
            </w:r>
            <w:r w:rsidRPr="0052409F">
              <w:tab/>
              <w:t>Data is recorded according to document quality assurance requirements</w:t>
            </w:r>
          </w:p>
          <w:p w:rsidR="00000000" w:rsidRPr="0052409F" w:rsidP="0052409F">
            <w:pPr>
              <w:pStyle w:val="List"/>
            </w:pPr>
            <w:r w:rsidRPr="0052409F">
              <w:t>1.3</w:t>
            </w:r>
            <w:r w:rsidRPr="0052409F">
              <w:tab/>
              <w:t>Data is entered into laboratory information system or record sheets</w:t>
            </w:r>
          </w:p>
          <w:p w:rsidR="00000000" w:rsidRPr="0052409F" w:rsidP="0052409F">
            <w:pPr>
              <w:pStyle w:val="List"/>
            </w:pPr>
            <w:r w:rsidRPr="0052409F">
              <w:t>1.4</w:t>
            </w:r>
            <w:r w:rsidRPr="0052409F">
              <w:tab/>
              <w:t>Errors in data are rectified</w:t>
            </w:r>
            <w:r w:rsidRPr="0052409F">
              <w:t xml:space="preserve"> using enterprise procedures</w:t>
            </w:r>
          </w:p>
          <w:p w:rsidR="00000000" w:rsidP="0052409F">
            <w:pPr>
              <w:pStyle w:val="List"/>
              <w:rPr>
                <w:lang w:val="en-NZ"/>
              </w:rPr>
            </w:pPr>
            <w:r w:rsidRPr="0052409F">
              <w:t>1.5</w:t>
            </w:r>
            <w:r w:rsidRPr="0052409F">
              <w:tab/>
              <w:t>Data is stored and retrieved using appropriate files and/or application software</w:t>
            </w:r>
          </w:p>
        </w:tc>
      </w:tr>
      <w:tr w:rsidTr="0052409F">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52409F">
            <w:pPr>
              <w:pStyle w:val="List"/>
              <w:rPr>
                <w:lang w:val="en-NZ"/>
              </w:rPr>
            </w:pPr>
            <w:r w:rsidRPr="0052409F">
              <w:t>2.</w:t>
            </w:r>
            <w:r w:rsidRPr="0052409F">
              <w:tab/>
              <w:t>Interpret laboratory data</w:t>
            </w:r>
          </w:p>
        </w:tc>
        <w:tc>
          <w:tcPr>
            <w:tcW w:w="6762" w:type="dxa"/>
            <w:tcBorders>
              <w:top w:val="nil"/>
              <w:left w:val="nil"/>
              <w:bottom w:val="nil"/>
              <w:right w:val="nil"/>
            </w:tcBorders>
            <w:tcMar>
              <w:top w:w="0" w:type="dxa"/>
              <w:left w:w="62" w:type="dxa"/>
              <w:bottom w:w="0" w:type="dxa"/>
              <w:right w:w="62" w:type="dxa"/>
            </w:tcMar>
          </w:tcPr>
          <w:p w:rsidR="00000000" w:rsidRPr="0052409F" w:rsidP="0052409F">
            <w:pPr>
              <w:pStyle w:val="List"/>
            </w:pPr>
            <w:r w:rsidRPr="0052409F">
              <w:t>2.1</w:t>
            </w:r>
            <w:r w:rsidRPr="0052409F">
              <w:tab/>
              <w:t>The appropriate source for information is identified and data retrieved</w:t>
            </w:r>
          </w:p>
          <w:p w:rsidR="00000000" w:rsidRPr="0052409F" w:rsidP="0052409F">
            <w:pPr>
              <w:pStyle w:val="List"/>
            </w:pPr>
            <w:r w:rsidRPr="0052409F">
              <w:t>2.2</w:t>
            </w:r>
            <w:r w:rsidRPr="0052409F">
              <w:tab/>
              <w:t>Information in tables, charts an</w:t>
            </w:r>
            <w:r w:rsidRPr="0052409F">
              <w:t>d graphs is interpreted and applied as required</w:t>
            </w:r>
          </w:p>
          <w:p w:rsidR="00000000" w:rsidP="0052409F">
            <w:pPr>
              <w:pStyle w:val="List"/>
              <w:rPr>
                <w:lang w:val="en-NZ"/>
              </w:rPr>
            </w:pPr>
            <w:r w:rsidRPr="0052409F">
              <w:t>2.3</w:t>
            </w:r>
            <w:r w:rsidRPr="0052409F">
              <w:tab/>
              <w:t>Deviations in performance are identified and anomalies in data are reported to supervisor</w:t>
            </w:r>
          </w:p>
        </w:tc>
      </w:tr>
      <w:tr w:rsidTr="0052409F">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52409F">
            <w:pPr>
              <w:pStyle w:val="List"/>
              <w:rPr>
                <w:lang w:val="en-NZ"/>
              </w:rPr>
            </w:pPr>
            <w:r w:rsidRPr="0052409F">
              <w:t>3.</w:t>
            </w:r>
            <w:r w:rsidRPr="0052409F">
              <w:tab/>
              <w:t>Maintain accurate records</w:t>
            </w:r>
          </w:p>
        </w:tc>
        <w:tc>
          <w:tcPr>
            <w:tcW w:w="6762" w:type="dxa"/>
            <w:tcBorders>
              <w:top w:val="nil"/>
              <w:left w:val="nil"/>
              <w:bottom w:val="nil"/>
              <w:right w:val="nil"/>
            </w:tcBorders>
            <w:tcMar>
              <w:top w:w="0" w:type="dxa"/>
              <w:left w:w="62" w:type="dxa"/>
              <w:bottom w:w="0" w:type="dxa"/>
              <w:right w:w="62" w:type="dxa"/>
            </w:tcMar>
          </w:tcPr>
          <w:p w:rsidR="00000000" w:rsidRPr="0052409F" w:rsidP="0052409F">
            <w:pPr>
              <w:pStyle w:val="List"/>
            </w:pPr>
            <w:r w:rsidRPr="0052409F">
              <w:t>3.1</w:t>
            </w:r>
            <w:r w:rsidRPr="0052409F">
              <w:tab/>
              <w:t>Information is transcribed in an accurate and timely manner</w:t>
            </w:r>
          </w:p>
          <w:p w:rsidR="00000000" w:rsidRPr="0052409F" w:rsidP="0052409F">
            <w:pPr>
              <w:pStyle w:val="List"/>
            </w:pPr>
            <w:r w:rsidRPr="0052409F">
              <w:t>3.2</w:t>
            </w:r>
            <w:r w:rsidRPr="0052409F">
              <w:tab/>
              <w:t xml:space="preserve">The accuracy of </w:t>
            </w:r>
            <w:r w:rsidRPr="0052409F">
              <w:t>records is verified according to workplace procedures</w:t>
            </w:r>
          </w:p>
          <w:p w:rsidR="00000000" w:rsidRPr="0052409F" w:rsidP="0052409F">
            <w:pPr>
              <w:pStyle w:val="List"/>
            </w:pPr>
            <w:r w:rsidRPr="0052409F">
              <w:t>3.3</w:t>
            </w:r>
            <w:r w:rsidRPr="0052409F">
              <w:tab/>
              <w:t>Workplace records are filed and stored according to workplace procedures</w:t>
            </w:r>
          </w:p>
          <w:p w:rsidR="00000000" w:rsidRPr="0052409F" w:rsidP="0052409F">
            <w:pPr>
              <w:pStyle w:val="List"/>
            </w:pPr>
            <w:r w:rsidRPr="0052409F">
              <w:t>3.4</w:t>
            </w:r>
            <w:r w:rsidRPr="0052409F">
              <w:tab/>
              <w:t>Reference documents are filed in a logical manner, kept up to date and secured where necessary</w:t>
            </w:r>
          </w:p>
          <w:p w:rsidR="00000000" w:rsidRPr="0052409F" w:rsidP="0052409F">
            <w:pPr>
              <w:pStyle w:val="List"/>
            </w:pPr>
            <w:r w:rsidRPr="0052409F">
              <w:t>3.5</w:t>
            </w:r>
            <w:r w:rsidRPr="0052409F">
              <w:tab/>
            </w:r>
            <w:r w:rsidRPr="0052409F">
              <w:t>Workplace confidentiality standards are maintained</w:t>
            </w:r>
          </w:p>
        </w:tc>
      </w:tr>
    </w:tbl>
    <w:p w:rsidR="00000000" w:rsidRPr="0052409F" w:rsidP="0052409F">
      <w:pPr>
        <w:pStyle w:val="BodyText"/>
      </w:pPr>
    </w:p>
    <w:p w:rsidR="00000000" w:rsidRPr="0052409F" w:rsidP="0052409F">
      <w:pPr>
        <w:pStyle w:val="AllowPageBreak"/>
      </w:pPr>
    </w:p>
    <w:p w:rsidR="00000000" w:rsidRPr="0052409F" w:rsidP="0052409F">
      <w:pPr>
        <w:pStyle w:val="Heading1"/>
      </w:pPr>
      <w:bookmarkStart w:id="9" w:name="O_448043"/>
      <w:bookmarkEnd w:id="9"/>
      <w:r w:rsidRPr="0052409F">
        <w:t>Required Skills and Knowledge</w:t>
      </w:r>
    </w:p>
    <w:tbl>
      <w:tblPr>
        <w:tblW w:w="9462" w:type="dxa"/>
        <w:tblLayout w:type="fixed"/>
        <w:tblCellMar>
          <w:left w:w="62" w:type="dxa"/>
          <w:right w:w="62" w:type="dxa"/>
        </w:tblCellMar>
        <w:tblLook w:val="0000"/>
      </w:tblPr>
      <w:tblGrid>
        <w:gridCol w:w="9462"/>
      </w:tblGrid>
      <w:tr w:rsidTr="0052409F">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52409F">
            <w:pPr>
              <w:pStyle w:val="BodyText"/>
              <w:rPr>
                <w:lang w:val="en-NZ"/>
              </w:rPr>
            </w:pPr>
            <w:r w:rsidRPr="0052409F">
              <w:t>This section describes the skills and knowledge required for this unit.</w:t>
            </w:r>
          </w:p>
        </w:tc>
      </w:tr>
      <w:tr w:rsidTr="0052409F">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52409F">
            <w:pPr>
              <w:pStyle w:val="TableHeading"/>
            </w:pPr>
            <w:r w:rsidRPr="0052409F">
              <w:t>Required skills include:</w:t>
            </w:r>
          </w:p>
        </w:tc>
      </w:tr>
      <w:tr w:rsidTr="0052409F">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52409F" w:rsidP="0052409F">
            <w:pPr>
              <w:pStyle w:val="BodyText"/>
            </w:pPr>
            <w:r w:rsidRPr="0052409F">
              <w:t xml:space="preserve">Note: The following required skills should be applied as </w:t>
            </w:r>
            <w:r w:rsidRPr="0052409F">
              <w:t xml:space="preserve">appropriate to the equipment and processes that are used in the particular winery or workplace.   </w:t>
            </w:r>
          </w:p>
          <w:p w:rsidR="00000000" w:rsidRPr="0052409F" w:rsidP="0052409F">
            <w:pPr>
              <w:pStyle w:val="BodyText"/>
            </w:pPr>
            <w:r w:rsidRPr="0052409F">
              <w:rPr>
                <w:rStyle w:val="SpecialBold"/>
              </w:rPr>
              <w:t>Ability to:</w:t>
            </w:r>
          </w:p>
          <w:p w:rsidR="00000000" w:rsidRPr="0052409F" w:rsidP="0052409F">
            <w:pPr>
              <w:pStyle w:val="ListBullet"/>
            </w:pPr>
            <w:r w:rsidRPr="0052409F">
              <w:t>identify and access information management system to interpret and verify laboratory data</w:t>
            </w:r>
          </w:p>
          <w:p w:rsidR="00000000" w:rsidRPr="0052409F" w:rsidP="0052409F">
            <w:pPr>
              <w:pStyle w:val="ListBullet"/>
            </w:pPr>
            <w:r w:rsidRPr="0052409F">
              <w:t>code, record and check the documentation of data</w:t>
            </w:r>
          </w:p>
          <w:p w:rsidR="00000000" w:rsidRPr="0052409F" w:rsidP="0052409F">
            <w:pPr>
              <w:pStyle w:val="ListBullet"/>
            </w:pPr>
            <w:r w:rsidRPr="0052409F">
              <w:t>use a simple spreadsheet or database program to store and retrieve data</w:t>
            </w:r>
          </w:p>
          <w:p w:rsidR="00000000" w:rsidRPr="0052409F" w:rsidP="0052409F">
            <w:pPr>
              <w:pStyle w:val="ListBullet"/>
            </w:pPr>
            <w:r w:rsidRPr="0052409F">
              <w:t>calculate results using whole numbers, simple fractions and decimals</w:t>
            </w:r>
          </w:p>
          <w:p w:rsidR="00000000" w:rsidRPr="0052409F" w:rsidP="0052409F">
            <w:pPr>
              <w:pStyle w:val="ListBullet"/>
            </w:pPr>
            <w:r w:rsidRPr="0052409F">
              <w:t>calculate percentages, ratios and proportions</w:t>
            </w:r>
          </w:p>
          <w:p w:rsidR="00000000" w:rsidRPr="0052409F" w:rsidP="0052409F">
            <w:pPr>
              <w:pStyle w:val="ListBullet"/>
            </w:pPr>
            <w:r w:rsidRPr="0052409F">
              <w:t>verify calculations by using estimation techniques and rectify mistak</w:t>
            </w:r>
            <w:r w:rsidRPr="0052409F">
              <w:t>es</w:t>
            </w:r>
          </w:p>
          <w:p w:rsidR="00000000" w:rsidRPr="0052409F" w:rsidP="0052409F">
            <w:pPr>
              <w:pStyle w:val="ListBullet"/>
            </w:pPr>
            <w:r w:rsidRPr="0052409F">
              <w:t>record results in the required format. This may include:</w:t>
            </w:r>
          </w:p>
          <w:p w:rsidR="00000000" w:rsidRPr="0052409F" w:rsidP="0052409F">
            <w:pPr>
              <w:pStyle w:val="ListBullet2"/>
            </w:pPr>
            <w:r w:rsidRPr="0052409F">
              <w:t>scientific notation</w:t>
            </w:r>
          </w:p>
          <w:p w:rsidR="00000000" w:rsidRPr="0052409F" w:rsidP="0052409F">
            <w:pPr>
              <w:pStyle w:val="ListBullet2"/>
            </w:pPr>
            <w:r w:rsidRPr="0052409F">
              <w:t>unit conversions</w:t>
            </w:r>
          </w:p>
          <w:p w:rsidR="00000000" w:rsidRPr="0052409F" w:rsidP="0052409F">
            <w:pPr>
              <w:pStyle w:val="ListBullet2"/>
            </w:pPr>
            <w:r w:rsidRPr="0052409F">
              <w:t>multiples and submultiples</w:t>
            </w:r>
          </w:p>
          <w:p w:rsidR="00000000" w:rsidRPr="0052409F" w:rsidP="0052409F">
            <w:pPr>
              <w:pStyle w:val="ListBullet2"/>
            </w:pPr>
            <w:r w:rsidRPr="0052409F">
              <w:t>significant figures</w:t>
            </w:r>
          </w:p>
          <w:p w:rsidR="00000000" w:rsidRPr="0052409F" w:rsidP="0052409F">
            <w:pPr>
              <w:pStyle w:val="ListBullet2"/>
            </w:pPr>
            <w:r w:rsidRPr="0052409F">
              <w:t>rounding off</w:t>
            </w:r>
          </w:p>
          <w:p w:rsidR="00000000" w:rsidRPr="0052409F" w:rsidP="0052409F">
            <w:pPr>
              <w:pStyle w:val="ListBullet"/>
            </w:pPr>
            <w:r w:rsidRPr="0052409F">
              <w:t>read and apply information from simple graphs, charts and tables</w:t>
            </w:r>
          </w:p>
          <w:p w:rsidR="00000000" w:rsidRPr="0052409F" w:rsidP="0052409F">
            <w:pPr>
              <w:pStyle w:val="ListBullet"/>
            </w:pPr>
            <w:r w:rsidRPr="0052409F">
              <w:t>identify deviations in performance. This may involve checking data against specifications, standards and previous test results</w:t>
            </w:r>
          </w:p>
          <w:p w:rsidR="00000000" w:rsidRPr="0052409F" w:rsidP="0052409F">
            <w:pPr>
              <w:pStyle w:val="ListBullet"/>
            </w:pPr>
            <w:r w:rsidRPr="0052409F">
              <w:t>maintain the confidentiality of data according to workplace procedures</w:t>
            </w:r>
          </w:p>
          <w:p w:rsidR="00000000" w:rsidRPr="0052409F" w:rsidP="0052409F">
            <w:pPr>
              <w:pStyle w:val="ListBullet"/>
            </w:pPr>
            <w:r w:rsidRPr="0052409F">
              <w:t>keep records up to date</w:t>
            </w:r>
          </w:p>
          <w:p w:rsidR="00000000" w:rsidRPr="0052409F" w:rsidP="0052409F">
            <w:pPr>
              <w:pStyle w:val="ListBullet"/>
            </w:pPr>
            <w:r w:rsidRPr="0052409F">
              <w:t>secure records as required</w:t>
            </w:r>
          </w:p>
          <w:p w:rsidR="00000000" w:rsidRPr="0052409F" w:rsidP="0052409F">
            <w:pPr>
              <w:pStyle w:val="ListBullet"/>
            </w:pPr>
            <w:r w:rsidRPr="0052409F">
              <w:t>use ora</w:t>
            </w:r>
            <w:r w:rsidRPr="0052409F">
              <w:t>l communication skills/language to fulfil the job role as specified by the organisation, including questioning, active listening, asking for clarification and seeking advice from supervisor</w:t>
            </w:r>
          </w:p>
          <w:p w:rsidR="00000000" w:rsidP="0052409F">
            <w:pPr>
              <w:pStyle w:val="ListBullet"/>
              <w:rPr>
                <w:lang w:val="en-NZ"/>
              </w:rPr>
            </w:pPr>
            <w:r w:rsidRPr="0052409F">
              <w:t>work cooperatively within a culturally diverse workforce.</w:t>
            </w:r>
          </w:p>
        </w:tc>
      </w:tr>
      <w:tr w:rsidTr="0052409F">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52409F">
            <w:pPr>
              <w:pStyle w:val="TableHeading"/>
            </w:pPr>
            <w:r w:rsidRPr="0052409F">
              <w:t>Required knowledge includes:</w:t>
            </w:r>
          </w:p>
        </w:tc>
      </w:tr>
      <w:tr w:rsidTr="0052409F">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52409F" w:rsidP="0052409F">
            <w:pPr>
              <w:pStyle w:val="BodyText"/>
            </w:pPr>
            <w:r w:rsidRPr="0052409F">
              <w:t>Note: The following required knowledge should be applied as appropriate to the equipment and processes that are used in the particular winery or workplace.</w:t>
            </w:r>
          </w:p>
          <w:p w:rsidR="00000000" w:rsidRPr="0052409F" w:rsidP="0052409F">
            <w:pPr>
              <w:pStyle w:val="BodyText"/>
            </w:pPr>
            <w:r w:rsidRPr="0052409F">
              <w:rPr>
                <w:rStyle w:val="SpecialBold"/>
              </w:rPr>
              <w:t>Knowledge of:</w:t>
            </w:r>
          </w:p>
          <w:p w:rsidR="00000000" w:rsidRPr="0052409F" w:rsidP="0052409F">
            <w:pPr>
              <w:pStyle w:val="ListBullet"/>
            </w:pPr>
            <w:r w:rsidRPr="0052409F">
              <w:t>purpose and principles of workplace information managem</w:t>
            </w:r>
            <w:r w:rsidRPr="0052409F">
              <w:t>ent system, including:</w:t>
            </w:r>
          </w:p>
          <w:p w:rsidR="00000000" w:rsidRPr="0052409F" w:rsidP="0052409F">
            <w:pPr>
              <w:pStyle w:val="ListBullet2"/>
            </w:pPr>
            <w:r w:rsidRPr="0052409F">
              <w:t>document control</w:t>
            </w:r>
          </w:p>
          <w:p w:rsidR="00000000" w:rsidRPr="0052409F" w:rsidP="0052409F">
            <w:pPr>
              <w:pStyle w:val="ListBullet2"/>
            </w:pPr>
            <w:r w:rsidRPr="0052409F">
              <w:t>verification</w:t>
            </w:r>
          </w:p>
          <w:p w:rsidR="00000000" w:rsidRPr="0052409F" w:rsidP="0052409F">
            <w:pPr>
              <w:pStyle w:val="ListBullet2"/>
            </w:pPr>
            <w:r w:rsidRPr="0052409F">
              <w:t>confidentiality</w:t>
            </w:r>
          </w:p>
          <w:p w:rsidR="00000000" w:rsidRPr="0052409F" w:rsidP="0052409F">
            <w:pPr>
              <w:pStyle w:val="ListBullet"/>
            </w:pPr>
            <w:r w:rsidRPr="0052409F">
              <w:t>workplace policy and procedures with regard to:</w:t>
            </w:r>
          </w:p>
          <w:p w:rsidR="00000000" w:rsidRPr="0052409F" w:rsidP="0052409F">
            <w:pPr>
              <w:pStyle w:val="ListBullet2"/>
            </w:pPr>
            <w:r w:rsidRPr="0052409F">
              <w:t>coding laboratory data (e.g. tank location, batch, analysis details, vintage, variety, stage of production and symbols, such as + or –)</w:t>
            </w:r>
          </w:p>
          <w:p w:rsidR="00000000" w:rsidRPr="0052409F" w:rsidP="0052409F">
            <w:pPr>
              <w:pStyle w:val="ListBullet2"/>
            </w:pPr>
            <w:r w:rsidRPr="0052409F">
              <w:t>entering laboratory data</w:t>
            </w:r>
          </w:p>
          <w:p w:rsidR="00000000" w:rsidRPr="0052409F" w:rsidP="0052409F">
            <w:pPr>
              <w:pStyle w:val="ListBullet2"/>
            </w:pPr>
            <w:r w:rsidRPr="0052409F">
              <w:t>storing laboratory data</w:t>
            </w:r>
          </w:p>
          <w:p w:rsidR="00000000" w:rsidRPr="0052409F" w:rsidP="0052409F">
            <w:pPr>
              <w:pStyle w:val="ListBullet2"/>
            </w:pPr>
            <w:r w:rsidRPr="0052409F">
              <w:t>retrieving laboratory data</w:t>
            </w:r>
          </w:p>
          <w:p w:rsidR="00000000" w:rsidRPr="0052409F" w:rsidP="0052409F">
            <w:pPr>
              <w:pStyle w:val="ListBullet2"/>
            </w:pPr>
            <w:r w:rsidRPr="0052409F">
              <w:t>communicating laboratory data</w:t>
            </w:r>
          </w:p>
          <w:p w:rsidR="00000000" w:rsidRPr="0052409F" w:rsidP="0052409F">
            <w:pPr>
              <w:pStyle w:val="ListBullet2"/>
            </w:pPr>
            <w:r w:rsidRPr="0052409F">
              <w:t>verifying laboratory data</w:t>
            </w:r>
          </w:p>
          <w:p w:rsidR="00000000" w:rsidRPr="0052409F" w:rsidP="0052409F">
            <w:pPr>
              <w:pStyle w:val="ListBullet2"/>
            </w:pPr>
            <w:r w:rsidRPr="0052409F">
              <w:t>correcting mistakes</w:t>
            </w:r>
          </w:p>
          <w:p w:rsidR="00000000" w:rsidRPr="0052409F" w:rsidP="0052409F">
            <w:pPr>
              <w:pStyle w:val="ListBullet"/>
            </w:pPr>
            <w:r w:rsidRPr="0052409F">
              <w:t>mathematical symbols and diagrams</w:t>
            </w:r>
          </w:p>
          <w:p w:rsidR="00000000" w:rsidRPr="0052409F" w:rsidP="0052409F">
            <w:pPr>
              <w:pStyle w:val="ListBullet"/>
            </w:pPr>
            <w:r w:rsidRPr="0052409F">
              <w:t>mathematical processes</w:t>
            </w:r>
          </w:p>
          <w:p w:rsidR="00000000" w:rsidRPr="0052409F" w:rsidP="0052409F">
            <w:pPr>
              <w:pStyle w:val="ListBullet"/>
            </w:pPr>
            <w:r w:rsidRPr="0052409F">
              <w:t>estimation processes</w:t>
            </w:r>
          </w:p>
          <w:p w:rsidR="00000000" w:rsidRPr="0052409F" w:rsidP="0052409F">
            <w:pPr>
              <w:pStyle w:val="ListBullet"/>
            </w:pPr>
            <w:r w:rsidRPr="0052409F">
              <w:t>purpose of graphs, charts and tables</w:t>
            </w:r>
          </w:p>
          <w:p w:rsidR="00000000" w:rsidRPr="0052409F" w:rsidP="0052409F">
            <w:pPr>
              <w:pStyle w:val="ListBullet"/>
            </w:pPr>
            <w:r w:rsidRPr="0052409F">
              <w:t>common expressions of concentration, including:</w:t>
            </w:r>
          </w:p>
          <w:p w:rsidR="00000000" w:rsidRPr="0052409F" w:rsidP="0052409F">
            <w:pPr>
              <w:pStyle w:val="ListBullet2"/>
            </w:pPr>
            <w:r w:rsidRPr="0052409F">
              <w:t>weight per volume of solution (w/v)</w:t>
            </w:r>
          </w:p>
          <w:p w:rsidR="00000000" w:rsidRPr="0052409F" w:rsidP="0052409F">
            <w:pPr>
              <w:pStyle w:val="ListBullet2"/>
            </w:pPr>
            <w:r w:rsidRPr="0052409F">
              <w:t>percentage weight per volume (% (w/v))</w:t>
            </w:r>
          </w:p>
          <w:p w:rsidR="00000000" w:rsidRPr="0052409F" w:rsidP="0052409F">
            <w:pPr>
              <w:pStyle w:val="ListBullet2"/>
            </w:pPr>
            <w:r w:rsidRPr="0052409F">
              <w:t>parts per million (ppm)</w:t>
            </w:r>
          </w:p>
          <w:p w:rsidR="00000000" w:rsidRPr="0052409F" w:rsidP="0052409F">
            <w:pPr>
              <w:pStyle w:val="ListBullet2"/>
            </w:pPr>
            <w:r w:rsidRPr="0052409F">
              <w:t>milligrams per litre (mgL-1)</w:t>
            </w:r>
          </w:p>
          <w:p w:rsidR="00000000" w:rsidRPr="0052409F" w:rsidP="0052409F">
            <w:pPr>
              <w:pStyle w:val="ListBullet2"/>
            </w:pPr>
            <w:r w:rsidRPr="0052409F">
              <w:t>weight per weight of solution (w/w)</w:t>
            </w:r>
          </w:p>
          <w:p w:rsidR="00000000" w:rsidRPr="0052409F" w:rsidP="0052409F">
            <w:pPr>
              <w:pStyle w:val="ListBullet2"/>
            </w:pPr>
            <w:r w:rsidRPr="0052409F">
              <w:t>volume</w:t>
            </w:r>
            <w:r w:rsidRPr="0052409F">
              <w:t xml:space="preserve"> per volume of solution (v/v)</w:t>
            </w:r>
          </w:p>
          <w:p w:rsidR="00000000" w:rsidRPr="0052409F" w:rsidP="0052409F">
            <w:pPr>
              <w:pStyle w:val="ListBullet2"/>
            </w:pPr>
            <w:r w:rsidRPr="0052409F">
              <w:t>percentage volume of solution (% (v/v))</w:t>
            </w:r>
          </w:p>
          <w:p w:rsidR="00000000" w:rsidRPr="0052409F" w:rsidP="0052409F">
            <w:pPr>
              <w:pStyle w:val="ListBullet2"/>
            </w:pPr>
            <w:r w:rsidRPr="0052409F">
              <w:t>molarity (M)</w:t>
            </w:r>
          </w:p>
          <w:p w:rsidR="00000000" w:rsidRPr="0052409F" w:rsidP="0052409F">
            <w:pPr>
              <w:pStyle w:val="ListBullet2"/>
            </w:pPr>
            <w:r w:rsidRPr="0052409F">
              <w:t>normality (N)</w:t>
            </w:r>
          </w:p>
          <w:p w:rsidR="00000000" w:rsidRPr="0052409F" w:rsidP="0052409F">
            <w:pPr>
              <w:pStyle w:val="ListBullet"/>
            </w:pPr>
            <w:r w:rsidRPr="0052409F">
              <w:t>presentation of laboratory data in the information management system</w:t>
            </w:r>
          </w:p>
          <w:p w:rsidR="00000000" w:rsidRPr="0052409F" w:rsidP="0052409F">
            <w:pPr>
              <w:pStyle w:val="ListBullet"/>
            </w:pPr>
            <w:r w:rsidRPr="0052409F">
              <w:t>procedures and responsibility for reporting problems.</w:t>
            </w:r>
          </w:p>
        </w:tc>
      </w:tr>
    </w:tbl>
    <w:p w:rsidR="00000000" w:rsidRPr="0052409F" w:rsidP="0052409F">
      <w:pPr>
        <w:pStyle w:val="BodyText"/>
      </w:pPr>
    </w:p>
    <w:p w:rsidR="00000000" w:rsidRPr="0052409F" w:rsidP="0052409F">
      <w:pPr>
        <w:pStyle w:val="AllowPageBreak"/>
      </w:pPr>
    </w:p>
    <w:p w:rsidR="00000000" w:rsidRPr="0052409F" w:rsidP="0052409F">
      <w:pPr>
        <w:pStyle w:val="Heading1"/>
      </w:pPr>
      <w:bookmarkStart w:id="10" w:name="O_448049"/>
      <w:bookmarkEnd w:id="10"/>
      <w:r w:rsidRPr="0052409F">
        <w:t>Evidence Guide</w:t>
      </w:r>
    </w:p>
    <w:tbl>
      <w:tblPr>
        <w:tblW w:w="9462" w:type="dxa"/>
        <w:tblLayout w:type="fixed"/>
        <w:tblCellMar>
          <w:left w:w="62" w:type="dxa"/>
          <w:right w:w="62" w:type="dxa"/>
        </w:tblCellMar>
        <w:tblLook w:val="0000"/>
      </w:tblPr>
      <w:tblGrid>
        <w:gridCol w:w="3800"/>
        <w:gridCol w:w="5662"/>
      </w:tblGrid>
      <w:tr w:rsidTr="0052409F">
        <w:tblPrEx>
          <w:tblW w:w="9462" w:type="dxa"/>
          <w:tblLayout w:type="fixed"/>
          <w:tblCellMar>
            <w:left w:w="62" w:type="dxa"/>
            <w:right w:w="62" w:type="dxa"/>
          </w:tblCellMar>
          <w:tblLook w:val="0000"/>
        </w:tblPrEx>
        <w:trPr>
          <w:tblHeader/>
        </w:trPr>
        <w:tc>
          <w:tcPr>
            <w:tcW w:w="9462"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2409F">
            <w:pPr>
              <w:pStyle w:val="TableHeading"/>
            </w:pPr>
            <w:r w:rsidRPr="0052409F">
              <w:t>EVIDENCE GUIDE</w:t>
            </w:r>
          </w:p>
        </w:tc>
      </w:tr>
      <w:tr w:rsidTr="0052409F">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2409F">
            <w:pPr>
              <w:pStyle w:val="BodyText"/>
              <w:rPr>
                <w:lang w:val="en-NZ"/>
              </w:rPr>
            </w:pPr>
            <w:r w:rsidRPr="0052409F">
              <w:t>The evidence guide provides advice on assessment and must be read in conjunction with the performance criteria, required skills and knowledge, range statement and the Assessment Guidelines for the Training Package.</w:t>
            </w:r>
          </w:p>
        </w:tc>
      </w:tr>
      <w:tr w:rsidTr="0052409F">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409F">
            <w:pPr>
              <w:pStyle w:val="BodyText"/>
              <w:rPr>
                <w:lang w:val="en-NZ"/>
              </w:rPr>
            </w:pPr>
            <w:r w:rsidRPr="0052409F">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409F">
            <w:pPr>
              <w:pStyle w:val="BodyText"/>
              <w:rPr>
                <w:lang w:val="en-NZ"/>
              </w:rPr>
            </w:pPr>
            <w:r w:rsidRPr="0052409F">
              <w:t>Assessment must be carried out in a manner that recognises the cultural and literacy requirements of the assessee and is appropriate to the work performed. Competence in this unit must be achieved in accordance with food safety standards and regulations.</w:t>
            </w:r>
          </w:p>
        </w:tc>
      </w:tr>
      <w:tr w:rsidTr="0052409F">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409F">
            <w:pPr>
              <w:pStyle w:val="BodyText"/>
              <w:rPr>
                <w:lang w:val="en-NZ"/>
              </w:rPr>
            </w:pPr>
            <w:r w:rsidRPr="0052409F">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409F" w:rsidP="0052409F">
            <w:pPr>
              <w:pStyle w:val="BodyText"/>
            </w:pPr>
            <w:r w:rsidRPr="0052409F">
              <w:t>Evidence of ability to:</w:t>
            </w:r>
          </w:p>
          <w:p w:rsidR="00000000" w:rsidRPr="0052409F" w:rsidP="0052409F">
            <w:pPr>
              <w:pStyle w:val="ListBullet"/>
            </w:pPr>
            <w:r w:rsidRPr="0052409F">
              <w:t>access and interpret laboratory data</w:t>
            </w:r>
          </w:p>
          <w:p w:rsidR="00000000" w:rsidRPr="0052409F" w:rsidP="0052409F">
            <w:pPr>
              <w:pStyle w:val="ListBullet"/>
            </w:pPr>
            <w:r w:rsidRPr="0052409F">
              <w:t>record and store data according to work practices</w:t>
            </w:r>
          </w:p>
          <w:p w:rsidR="00000000" w:rsidRPr="0052409F" w:rsidP="0052409F">
            <w:pPr>
              <w:pStyle w:val="ListBullet"/>
            </w:pPr>
            <w:r w:rsidRPr="0052409F">
              <w:t>identify variations or deviations in data and validate accuracy</w:t>
            </w:r>
          </w:p>
          <w:p w:rsidR="00000000" w:rsidP="0052409F">
            <w:pPr>
              <w:pStyle w:val="ListBullet"/>
              <w:rPr>
                <w:lang w:val="en-NZ"/>
              </w:rPr>
            </w:pPr>
            <w:r w:rsidRPr="0052409F">
              <w:t>maintain data according to workplace standards.</w:t>
            </w:r>
          </w:p>
        </w:tc>
      </w:tr>
      <w:tr w:rsidTr="0052409F">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409F">
            <w:pPr>
              <w:pStyle w:val="BodyText"/>
              <w:rPr>
                <w:lang w:val="en-NZ"/>
              </w:rPr>
            </w:pPr>
            <w:r w:rsidRPr="0052409F">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409F" w:rsidP="0052409F">
            <w:pPr>
              <w:pStyle w:val="BodyText"/>
            </w:pPr>
            <w:r w:rsidRPr="0052409F">
              <w:t>Assessment must occur in a real or simulated workplace where the assessee has access to:</w:t>
            </w:r>
          </w:p>
          <w:p w:rsidR="00000000" w:rsidRPr="0052409F" w:rsidP="0052409F">
            <w:pPr>
              <w:pStyle w:val="ListBullet"/>
            </w:pPr>
            <w:r w:rsidRPr="0052409F">
              <w:t>pers</w:t>
            </w:r>
            <w:r w:rsidRPr="0052409F">
              <w:t>onal protective clothing and equipment as required</w:t>
            </w:r>
          </w:p>
          <w:p w:rsidR="00000000" w:rsidRPr="0052409F" w:rsidP="0052409F">
            <w:pPr>
              <w:pStyle w:val="ListBullet"/>
            </w:pPr>
            <w:r w:rsidRPr="0052409F">
              <w:t>work procedures, including advice on company practices, safe work practices, food safety, quality and environmental requirements</w:t>
            </w:r>
          </w:p>
          <w:p w:rsidR="00000000" w:rsidRPr="0052409F" w:rsidP="0052409F">
            <w:pPr>
              <w:pStyle w:val="ListBullet"/>
            </w:pPr>
            <w:r w:rsidRPr="0052409F">
              <w:t>instructions, information, specifications and schedules as required</w:t>
            </w:r>
          </w:p>
          <w:p w:rsidR="00000000" w:rsidRPr="0052409F" w:rsidP="0052409F">
            <w:pPr>
              <w:pStyle w:val="ListBullet"/>
            </w:pPr>
            <w:r w:rsidRPr="0052409F">
              <w:t>equipmen</w:t>
            </w:r>
            <w:r w:rsidRPr="0052409F">
              <w:t>t, services and corresponding information as required</w:t>
            </w:r>
          </w:p>
          <w:p w:rsidR="00000000" w:rsidRPr="0052409F" w:rsidP="0052409F">
            <w:pPr>
              <w:pStyle w:val="ListBullet"/>
            </w:pPr>
            <w:r w:rsidRPr="0052409F">
              <w:t>products and materials as required</w:t>
            </w:r>
          </w:p>
          <w:p w:rsidR="00000000" w:rsidRPr="0052409F" w:rsidP="0052409F">
            <w:pPr>
              <w:pStyle w:val="ListBullet"/>
            </w:pPr>
            <w:r w:rsidRPr="0052409F">
              <w:t>internal and external customers and suppliers as required</w:t>
            </w:r>
          </w:p>
          <w:p w:rsidR="00000000" w:rsidRPr="0052409F" w:rsidP="0052409F">
            <w:pPr>
              <w:pStyle w:val="ListBullet"/>
            </w:pPr>
            <w:r w:rsidRPr="0052409F">
              <w:t>cleaning procedures, materials and equipment as required</w:t>
            </w:r>
          </w:p>
          <w:p w:rsidR="00000000" w:rsidP="0052409F">
            <w:pPr>
              <w:pStyle w:val="ListBullet"/>
              <w:rPr>
                <w:lang w:val="en-NZ"/>
              </w:rPr>
            </w:pPr>
            <w:r w:rsidRPr="0052409F">
              <w:t>documentation and recording requirements and procedu</w:t>
            </w:r>
            <w:r w:rsidRPr="0052409F">
              <w:t>res.</w:t>
            </w:r>
          </w:p>
        </w:tc>
      </w:tr>
      <w:tr w:rsidTr="0052409F">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409F">
            <w:pPr>
              <w:pStyle w:val="BodyText"/>
              <w:rPr>
                <w:lang w:val="en-NZ"/>
              </w:rPr>
            </w:pPr>
            <w:r w:rsidRPr="0052409F">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409F">
            <w:pPr>
              <w:pStyle w:val="BodyText"/>
              <w:rPr>
                <w:lang w:val="en-NZ"/>
              </w:rPr>
            </w:pPr>
            <w:r w:rsidRPr="0052409F">
              <w:t>This unit should be assessed together with other units of competency relevant to the function or work role.</w:t>
            </w:r>
          </w:p>
        </w:tc>
      </w:tr>
      <w:tr w:rsidTr="0052409F">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409F">
            <w:pPr>
              <w:pStyle w:val="BodyText"/>
              <w:rPr>
                <w:lang w:val="en-NZ"/>
              </w:rPr>
            </w:pPr>
            <w:r w:rsidRPr="0052409F">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409F" w:rsidP="0052409F">
            <w:pPr>
              <w:pStyle w:val="BodyText"/>
            </w:pPr>
            <w:r w:rsidRPr="0052409F">
              <w:t>To ensure consistency in one's performance, competence should be demonstrated on more than one occasion over a period of time in order to cover a variety of circumstances, cases and responsibilities, and where possible, over a number of assessment activiti</w:t>
            </w:r>
            <w:r w:rsidRPr="0052409F">
              <w:t>es.</w:t>
            </w:r>
          </w:p>
        </w:tc>
      </w:tr>
    </w:tbl>
    <w:p w:rsidR="00C60606" w:rsidP="0052409F">
      <w:pPr>
        <w:pStyle w:val="BodyText"/>
      </w:pPr>
    </w:p>
    <w:p w:rsidR="00C60606" w:rsidP="0052409F">
      <w:pPr>
        <w:pStyle w:val="BodyText"/>
      </w:pPr>
    </w:p>
    <w:p w:rsidR="00000000" w:rsidRPr="0052409F" w:rsidP="0052409F">
      <w:pPr>
        <w:pStyle w:val="Heading1"/>
      </w:pPr>
      <w:bookmarkStart w:id="11" w:name="O_448044"/>
      <w:bookmarkEnd w:id="11"/>
      <w:r w:rsidRPr="0052409F">
        <w:t>Range Statement</w:t>
      </w:r>
    </w:p>
    <w:tbl>
      <w:tblPr>
        <w:tblW w:w="9462" w:type="dxa"/>
        <w:tblLayout w:type="fixed"/>
        <w:tblCellMar>
          <w:left w:w="62" w:type="dxa"/>
          <w:right w:w="62" w:type="dxa"/>
        </w:tblCellMar>
        <w:tblLook w:val="0000"/>
      </w:tblPr>
      <w:tblGrid>
        <w:gridCol w:w="3800"/>
        <w:gridCol w:w="5662"/>
      </w:tblGrid>
      <w:tr w:rsidTr="0052409F">
        <w:tblPrEx>
          <w:tblW w:w="9462" w:type="dxa"/>
          <w:tblLayout w:type="fixed"/>
          <w:tblCellMar>
            <w:left w:w="62" w:type="dxa"/>
            <w:right w:w="62" w:type="dxa"/>
          </w:tblCellMar>
          <w:tblLook w:val="0000"/>
        </w:tblPrEx>
        <w:trPr>
          <w:tblHeader/>
        </w:trPr>
        <w:tc>
          <w:tcPr>
            <w:tcW w:w="9462"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2409F">
            <w:pPr>
              <w:pStyle w:val="TableHeading"/>
            </w:pPr>
            <w:r w:rsidRPr="0052409F">
              <w:t>RANGE STATEMENT</w:t>
            </w:r>
          </w:p>
        </w:tc>
      </w:tr>
      <w:tr w:rsidTr="0052409F">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2409F">
            <w:pPr>
              <w:pStyle w:val="BodyText"/>
              <w:rPr>
                <w:lang w:val="en-NZ"/>
              </w:rPr>
            </w:pPr>
            <w:r w:rsidRPr="0052409F">
              <w:t>The range statement relates to the unit of competency as a whole. It allows for different work environments and situations that may affect performance. Bold italicised wording, if u</w:t>
            </w:r>
            <w:r w:rsidRPr="0052409F">
              <w:t>sed in the performance criteria, is detailed below. Essential operating conditions that may be present with training and assessment (depending on the work situation, needs of the candidate, accessibility of the item, and local industry and regional context</w:t>
            </w:r>
            <w:r w:rsidRPr="0052409F">
              <w:t>s) may also be included.</w:t>
            </w:r>
          </w:p>
        </w:tc>
      </w:tr>
      <w:tr w:rsidTr="0052409F">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409F">
            <w:pPr>
              <w:pStyle w:val="BodyText"/>
              <w:rPr>
                <w:lang w:val="en-NZ"/>
              </w:rPr>
            </w:pPr>
            <w:r w:rsidRPr="0052409F">
              <w:rPr>
                <w:rStyle w:val="SpecialBold"/>
              </w:rPr>
              <w:t>Policies and procedures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409F">
            <w:pPr>
              <w:pStyle w:val="BodyText"/>
              <w:rPr>
                <w:lang w:val="en-NZ"/>
              </w:rPr>
            </w:pPr>
            <w:r w:rsidRPr="0052409F">
              <w:t>Work is carried out in accordance with workplace procedures, licensing requirements and legislative requirements</w:t>
            </w:r>
          </w:p>
        </w:tc>
      </w:tr>
      <w:tr w:rsidTr="0052409F">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409F">
            <w:pPr>
              <w:pStyle w:val="BodyText"/>
              <w:rPr>
                <w:lang w:val="en-NZ"/>
              </w:rPr>
            </w:pPr>
            <w:r w:rsidRPr="0052409F">
              <w:rPr>
                <w:rStyle w:val="SpecialBold"/>
              </w:rPr>
              <w:t>Workplace information</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409F" w:rsidP="0052409F">
            <w:pPr>
              <w:pStyle w:val="BodyText"/>
            </w:pPr>
            <w:r w:rsidRPr="0052409F">
              <w:t>Workplace information may include:</w:t>
            </w:r>
          </w:p>
          <w:p w:rsidR="00000000" w:rsidRPr="0052409F" w:rsidP="0052409F">
            <w:pPr>
              <w:pStyle w:val="ListBullet"/>
            </w:pPr>
            <w:r w:rsidRPr="0052409F">
              <w:t>laboratory data</w:t>
            </w:r>
          </w:p>
          <w:p w:rsidR="00000000" w:rsidRPr="0052409F" w:rsidP="0052409F">
            <w:pPr>
              <w:pStyle w:val="ListBullet"/>
            </w:pPr>
            <w:r w:rsidRPr="0052409F">
              <w:t>Standard Operating Procedures (SOPs)</w:t>
            </w:r>
          </w:p>
          <w:p w:rsidR="00000000" w:rsidRPr="0052409F" w:rsidP="0052409F">
            <w:pPr>
              <w:pStyle w:val="ListBullet"/>
            </w:pPr>
            <w:r w:rsidRPr="0052409F">
              <w:t>specifications</w:t>
            </w:r>
          </w:p>
          <w:p w:rsidR="00000000" w:rsidRPr="0052409F" w:rsidP="0052409F">
            <w:pPr>
              <w:pStyle w:val="ListBullet"/>
            </w:pPr>
            <w:r w:rsidRPr="0052409F">
              <w:t>standards</w:t>
            </w:r>
          </w:p>
          <w:p w:rsidR="00000000" w:rsidRPr="0052409F" w:rsidP="0052409F">
            <w:pPr>
              <w:pStyle w:val="ListBullet"/>
            </w:pPr>
            <w:r w:rsidRPr="0052409F">
              <w:t>certificates of compliance</w:t>
            </w:r>
          </w:p>
          <w:p w:rsidR="00000000" w:rsidRPr="0052409F" w:rsidP="0052409F">
            <w:pPr>
              <w:pStyle w:val="ListBullet"/>
            </w:pPr>
            <w:r w:rsidRPr="0052409F">
              <w:t>quality assurance records</w:t>
            </w:r>
          </w:p>
          <w:p w:rsidR="00000000" w:rsidRPr="0052409F" w:rsidP="0052409F">
            <w:pPr>
              <w:pStyle w:val="ListBullet"/>
            </w:pPr>
            <w:r w:rsidRPr="0052409F">
              <w:t>scientific articles and publications</w:t>
            </w:r>
          </w:p>
          <w:p w:rsidR="00000000" w:rsidRPr="0052409F" w:rsidP="0052409F">
            <w:pPr>
              <w:pStyle w:val="ListBullet"/>
            </w:pPr>
            <w:r w:rsidRPr="0052409F">
              <w:t>reference texts</w:t>
            </w:r>
          </w:p>
          <w:p w:rsidR="00000000" w:rsidRPr="0052409F" w:rsidP="0052409F">
            <w:pPr>
              <w:pStyle w:val="ListBullet"/>
            </w:pPr>
            <w:r w:rsidRPr="0052409F">
              <w:t>product information and purchase details (e.g. supplier catalogues and handbooks)</w:t>
            </w:r>
          </w:p>
          <w:p w:rsidR="00000000" w:rsidRPr="0052409F" w:rsidP="0052409F">
            <w:pPr>
              <w:pStyle w:val="ListBullet"/>
            </w:pPr>
            <w:r w:rsidRPr="0052409F">
              <w:t>calibr</w:t>
            </w:r>
            <w:r w:rsidRPr="0052409F">
              <w:t>ation records</w:t>
            </w:r>
          </w:p>
          <w:p w:rsidR="00000000" w:rsidRPr="0052409F" w:rsidP="0052409F">
            <w:pPr>
              <w:pStyle w:val="ListBullet"/>
            </w:pPr>
            <w:r w:rsidRPr="0052409F">
              <w:t>maintenance and service records</w:t>
            </w:r>
          </w:p>
          <w:p w:rsidR="00000000" w:rsidRPr="0052409F" w:rsidP="0052409F">
            <w:pPr>
              <w:pStyle w:val="ListBullet"/>
            </w:pPr>
            <w:r w:rsidRPr="0052409F">
              <w:t xml:space="preserve">production schedules </w:t>
            </w:r>
          </w:p>
          <w:p w:rsidR="00000000" w:rsidRPr="0052409F" w:rsidP="0052409F">
            <w:pPr>
              <w:pStyle w:val="ListBullet"/>
            </w:pPr>
            <w:r w:rsidRPr="0052409F">
              <w:t>instructions</w:t>
            </w:r>
          </w:p>
          <w:p w:rsidR="00000000" w:rsidRPr="0052409F" w:rsidP="0052409F">
            <w:pPr>
              <w:pStyle w:val="ListBullet"/>
            </w:pPr>
            <w:r w:rsidRPr="0052409F">
              <w:t>work notes</w:t>
            </w:r>
          </w:p>
          <w:p w:rsidR="00000000" w:rsidRPr="0052409F" w:rsidP="0052409F">
            <w:pPr>
              <w:pStyle w:val="ListBullet"/>
            </w:pPr>
            <w:r w:rsidRPr="0052409F">
              <w:t>Material Safety Data Sheets (MSDS)</w:t>
            </w:r>
          </w:p>
          <w:p w:rsidR="00000000" w:rsidP="0052409F">
            <w:pPr>
              <w:pStyle w:val="ListBullet"/>
              <w:rPr>
                <w:lang w:val="en-NZ"/>
              </w:rPr>
            </w:pPr>
            <w:r w:rsidRPr="0052409F">
              <w:t>manufacturer instructions</w:t>
            </w:r>
          </w:p>
        </w:tc>
      </w:tr>
      <w:tr w:rsidTr="0052409F">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409F">
            <w:pPr>
              <w:pStyle w:val="BodyText"/>
              <w:rPr>
                <w:lang w:val="en-NZ"/>
              </w:rPr>
            </w:pPr>
            <w:r w:rsidRPr="0052409F">
              <w:rPr>
                <w:rStyle w:val="SpecialBold"/>
              </w:rPr>
              <w:t>Data</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409F" w:rsidP="0052409F">
            <w:pPr>
              <w:pStyle w:val="BodyText"/>
            </w:pPr>
            <w:r w:rsidRPr="0052409F">
              <w:t>Laboratory data may include:</w:t>
            </w:r>
          </w:p>
          <w:p w:rsidR="00000000" w:rsidRPr="0052409F" w:rsidP="0052409F">
            <w:pPr>
              <w:pStyle w:val="ListBullet"/>
            </w:pPr>
            <w:r w:rsidRPr="0052409F">
              <w:t>the results of inspections, tests, quality or safety audits, trials, product or process non-compliance, and materials compliance validation</w:t>
            </w:r>
          </w:p>
          <w:p w:rsidR="00000000" w:rsidRPr="0052409F" w:rsidP="0052409F">
            <w:pPr>
              <w:pStyle w:val="BodyText"/>
            </w:pPr>
            <w:r w:rsidRPr="0052409F">
              <w:t>Data may be presented in the form of:</w:t>
            </w:r>
          </w:p>
          <w:p w:rsidR="00000000" w:rsidRPr="0052409F" w:rsidP="0052409F">
            <w:pPr>
              <w:pStyle w:val="ListBullet"/>
            </w:pPr>
            <w:r w:rsidRPr="0052409F">
              <w:t>graphs, histograms, bar charts, pie charts, control charts, tables and spread</w:t>
            </w:r>
            <w:r w:rsidRPr="0052409F">
              <w:t>sheets</w:t>
            </w:r>
          </w:p>
          <w:p w:rsidR="00000000" w:rsidRPr="0052409F" w:rsidP="0052409F">
            <w:pPr>
              <w:pStyle w:val="BodyText"/>
            </w:pPr>
            <w:r w:rsidRPr="0052409F">
              <w:t>Data may be recorded:</w:t>
            </w:r>
          </w:p>
          <w:p w:rsidR="00000000" w:rsidP="0052409F">
            <w:pPr>
              <w:pStyle w:val="ListBullet"/>
              <w:rPr>
                <w:lang w:val="en-NZ"/>
              </w:rPr>
            </w:pPr>
            <w:r w:rsidRPr="0052409F">
              <w:t>manually on worksheets, or through the use of computer-based systems and entered into spreadsheets or databases</w:t>
            </w:r>
          </w:p>
        </w:tc>
      </w:tr>
      <w:tr w:rsidTr="0052409F">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409F">
            <w:pPr>
              <w:pStyle w:val="BodyText"/>
              <w:rPr>
                <w:lang w:val="en-NZ"/>
              </w:rPr>
            </w:pPr>
            <w:r w:rsidRPr="0052409F">
              <w:rPr>
                <w:rStyle w:val="SpecialBold"/>
              </w:rPr>
              <w:t>Calculations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409F" w:rsidP="0052409F">
            <w:pPr>
              <w:pStyle w:val="BodyText"/>
            </w:pPr>
            <w:r w:rsidRPr="0052409F">
              <w:t>Calculations may be performed:</w:t>
            </w:r>
          </w:p>
          <w:p w:rsidR="00000000" w:rsidP="0052409F">
            <w:pPr>
              <w:pStyle w:val="ListBullet"/>
              <w:rPr>
                <w:lang w:val="en-NZ"/>
              </w:rPr>
            </w:pPr>
            <w:r w:rsidRPr="0052409F">
              <w:t>manually or with a calculator or computer software</w:t>
            </w:r>
          </w:p>
        </w:tc>
      </w:tr>
      <w:tr w:rsidTr="0052409F">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409F">
            <w:pPr>
              <w:pStyle w:val="BodyText"/>
              <w:rPr>
                <w:lang w:val="en-NZ"/>
              </w:rPr>
            </w:pPr>
            <w:r w:rsidRPr="0052409F">
              <w:rPr>
                <w:rStyle w:val="SpecialBold"/>
              </w:rPr>
              <w:t>Arithmetic proce</w:t>
            </w:r>
            <w:r w:rsidRPr="0052409F">
              <w:rPr>
                <w:rStyle w:val="SpecialBold"/>
              </w:rPr>
              <w:t>sses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409F" w:rsidP="0052409F">
            <w:pPr>
              <w:pStyle w:val="BodyText"/>
            </w:pPr>
            <w:r w:rsidRPr="0052409F">
              <w:t>Arithmetic processes may include:</w:t>
            </w:r>
          </w:p>
          <w:p w:rsidR="00000000" w:rsidP="0052409F">
            <w:pPr>
              <w:pStyle w:val="ListBullet"/>
              <w:rPr>
                <w:lang w:val="en-NZ"/>
              </w:rPr>
            </w:pPr>
            <w:r w:rsidRPr="0052409F">
              <w:t>simple calculations involving addition, subtraction, multiplication, division, percentage, ratio and proportion</w:t>
            </w:r>
          </w:p>
        </w:tc>
      </w:tr>
      <w:tr w:rsidTr="0052409F">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409F">
            <w:pPr>
              <w:pStyle w:val="BodyText"/>
              <w:rPr>
                <w:lang w:val="en-NZ"/>
              </w:rPr>
            </w:pPr>
            <w:r w:rsidRPr="0052409F">
              <w:rPr>
                <w:rStyle w:val="SpecialBold"/>
              </w:rPr>
              <w:t>Record verification</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409F" w:rsidP="0052409F">
            <w:pPr>
              <w:pStyle w:val="BodyText"/>
            </w:pPr>
            <w:r w:rsidRPr="0052409F">
              <w:t>Verification of records may be achieved by:</w:t>
            </w:r>
          </w:p>
          <w:p w:rsidR="00000000" w:rsidP="0052409F">
            <w:pPr>
              <w:pStyle w:val="ListBullet"/>
              <w:rPr>
                <w:lang w:val="en-NZ"/>
              </w:rPr>
            </w:pPr>
            <w:r w:rsidRPr="0052409F">
              <w:t>consulting standards, specifications, analytical tolerances, document version control, signatories and dates</w:t>
            </w:r>
          </w:p>
        </w:tc>
      </w:tr>
      <w:tr w:rsidTr="0052409F">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409F">
            <w:pPr>
              <w:pStyle w:val="BodyText"/>
              <w:rPr>
                <w:lang w:val="en-NZ"/>
              </w:rPr>
            </w:pPr>
            <w:r w:rsidRPr="0052409F">
              <w:rPr>
                <w:rStyle w:val="SpecialBold"/>
              </w:rPr>
              <w:t>Information management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409F" w:rsidP="0052409F">
            <w:pPr>
              <w:pStyle w:val="BodyText"/>
            </w:pPr>
            <w:r w:rsidRPr="0052409F">
              <w:t>Information management systems may be:</w:t>
            </w:r>
          </w:p>
          <w:p w:rsidR="00000000" w:rsidRPr="0052409F" w:rsidP="0052409F">
            <w:pPr>
              <w:pStyle w:val="ListBullet"/>
            </w:pPr>
            <w:r w:rsidRPr="0052409F">
              <w:t>print or screen based</w:t>
            </w:r>
          </w:p>
        </w:tc>
      </w:tr>
    </w:tbl>
    <w:p w:rsidR="00000000" w:rsidRPr="0052409F" w:rsidP="0052409F">
      <w:pPr>
        <w:pStyle w:val="BodyText"/>
      </w:pPr>
    </w:p>
    <w:p w:rsidR="00000000" w:rsidRPr="0052409F" w:rsidP="0052409F">
      <w:pPr>
        <w:pStyle w:val="AllowPageBreak"/>
      </w:pPr>
    </w:p>
    <w:p w:rsidR="00000000" w:rsidRPr="0052409F" w:rsidP="0052409F">
      <w:pPr>
        <w:pStyle w:val="Heading1"/>
      </w:pPr>
      <w:bookmarkStart w:id="12" w:name="O_448041"/>
      <w:bookmarkEnd w:id="12"/>
      <w:r w:rsidRPr="0052409F">
        <w:t>Unit Sector(s)</w:t>
      </w:r>
    </w:p>
    <w:tbl>
      <w:tblPr>
        <w:tblW w:w="9462" w:type="dxa"/>
        <w:tblLayout w:type="fixed"/>
        <w:tblCellMar>
          <w:left w:w="62" w:type="dxa"/>
          <w:right w:w="62" w:type="dxa"/>
        </w:tblCellMar>
        <w:tblLook w:val="0000"/>
      </w:tblPr>
      <w:tblGrid>
        <w:gridCol w:w="2700"/>
        <w:gridCol w:w="6762"/>
      </w:tblGrid>
      <w:tr w:rsidTr="0052409F">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409F">
            <w:pPr>
              <w:pStyle w:val="Heading4"/>
            </w:pPr>
            <w:r w:rsidRPr="0052409F">
              <w:t>Unit sector</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409F" w:rsidP="0052409F">
            <w:pPr>
              <w:pStyle w:val="BodyText"/>
            </w:pPr>
            <w:r w:rsidRPr="0052409F">
              <w:t>Wine operations</w:t>
            </w:r>
          </w:p>
        </w:tc>
      </w:tr>
    </w:tbl>
    <w:p w:rsidR="00C60606" w:rsidP="0052409F">
      <w:pPr>
        <w:pStyle w:val="BodyText"/>
      </w:pPr>
    </w:p>
    <w:p w:rsidR="00C60606" w:rsidP="0052409F">
      <w:pPr>
        <w:pStyle w:val="BodyText"/>
      </w:pPr>
    </w:p>
    <w:p w:rsidR="00000000" w:rsidRPr="0052409F" w:rsidP="0052409F"/>
    <w:sectPr w:rsidSect="0052409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409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60606" w:rsidP="00C6060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409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0606" w:rsidP="0052409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C60606" w:rsidP="0052409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C60606" w:rsidP="0052409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409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60606" w:rsidP="00C6060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409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0606" w:rsidP="0052409F">
    <w:pPr>
      <w:pStyle w:val="Header"/>
      <w:framePr w:wrap="around"/>
    </w:pPr>
    <w:r>
      <w:fldChar w:fldCharType="begin"/>
    </w:r>
    <w:r>
      <w:instrText xml:space="preserve"> TITLE   \* MERGEFORMAT </w:instrText>
    </w:r>
    <w:r>
      <w:fldChar w:fldCharType="separate"/>
    </w:r>
    <w:r>
      <w:t>FDFLAB2006A Record laboratory data</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C60606" w:rsidP="0052409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F20DE1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1D2B50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C5E8A6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409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2409F"/>
    <w:pPr>
      <w:spacing w:before="360" w:after="60"/>
      <w:outlineLvl w:val="0"/>
    </w:pPr>
    <w:rPr>
      <w:sz w:val="32"/>
    </w:rPr>
  </w:style>
  <w:style w:type="paragraph" w:styleId="Heading2">
    <w:name w:val="heading 2"/>
    <w:basedOn w:val="HeadingBase"/>
    <w:next w:val="BodyText"/>
    <w:link w:val="Heading2Char"/>
    <w:qFormat/>
    <w:rsid w:val="0052409F"/>
    <w:pPr>
      <w:keepLines/>
      <w:spacing w:before="240" w:after="120"/>
      <w:outlineLvl w:val="1"/>
    </w:pPr>
    <w:rPr>
      <w:sz w:val="28"/>
      <w:szCs w:val="40"/>
    </w:rPr>
  </w:style>
  <w:style w:type="paragraph" w:styleId="Heading3">
    <w:name w:val="heading 3"/>
    <w:basedOn w:val="HeadingBase"/>
    <w:next w:val="BodyText"/>
    <w:link w:val="Heading3Char"/>
    <w:qFormat/>
    <w:rsid w:val="0052409F"/>
    <w:pPr>
      <w:spacing w:before="180" w:after="120"/>
      <w:outlineLvl w:val="2"/>
    </w:pPr>
    <w:rPr>
      <w:spacing w:val="-10"/>
      <w:kern w:val="32"/>
    </w:rPr>
  </w:style>
  <w:style w:type="paragraph" w:styleId="Heading4">
    <w:name w:val="heading 4"/>
    <w:basedOn w:val="HeadingBase"/>
    <w:next w:val="BodyText"/>
    <w:link w:val="Heading4Char"/>
    <w:qFormat/>
    <w:rsid w:val="0052409F"/>
    <w:pPr>
      <w:spacing w:before="160" w:after="120"/>
      <w:outlineLvl w:val="3"/>
    </w:pPr>
    <w:rPr>
      <w:sz w:val="22"/>
    </w:rPr>
  </w:style>
  <w:style w:type="paragraph" w:styleId="Heading5">
    <w:name w:val="heading 5"/>
    <w:basedOn w:val="HeadingBase"/>
    <w:next w:val="Normal"/>
    <w:link w:val="Heading5Char"/>
    <w:qFormat/>
    <w:rsid w:val="0052409F"/>
    <w:pPr>
      <w:spacing w:before="80"/>
      <w:outlineLvl w:val="4"/>
    </w:pPr>
    <w:rPr>
      <w:color w:val="918585"/>
      <w:sz w:val="20"/>
    </w:rPr>
  </w:style>
  <w:style w:type="paragraph" w:styleId="Heading6">
    <w:name w:val="heading 6"/>
    <w:basedOn w:val="HeadingBase"/>
    <w:next w:val="Normal"/>
    <w:link w:val="Heading6Char"/>
    <w:qFormat/>
    <w:rsid w:val="0052409F"/>
    <w:pPr>
      <w:spacing w:before="60"/>
      <w:outlineLvl w:val="5"/>
    </w:pPr>
    <w:rPr>
      <w:color w:val="918585"/>
      <w:sz w:val="20"/>
    </w:rPr>
  </w:style>
  <w:style w:type="paragraph" w:styleId="Heading7">
    <w:name w:val="heading 7"/>
    <w:basedOn w:val="Normal"/>
    <w:next w:val="Normal"/>
    <w:link w:val="Heading7Char"/>
    <w:qFormat/>
    <w:rsid w:val="0052409F"/>
    <w:pPr>
      <w:ind w:left="720"/>
      <w:outlineLvl w:val="6"/>
    </w:pPr>
    <w:rPr>
      <w:i/>
    </w:rPr>
  </w:style>
  <w:style w:type="paragraph" w:styleId="Heading8">
    <w:name w:val="heading 8"/>
    <w:basedOn w:val="Normal"/>
    <w:next w:val="Normal"/>
    <w:link w:val="Heading8Char"/>
    <w:qFormat/>
    <w:rsid w:val="0052409F"/>
    <w:pPr>
      <w:ind w:left="720"/>
      <w:outlineLvl w:val="7"/>
    </w:pPr>
    <w:rPr>
      <w:i/>
    </w:rPr>
  </w:style>
  <w:style w:type="paragraph" w:styleId="Heading9">
    <w:name w:val="heading 9"/>
    <w:basedOn w:val="Normal"/>
    <w:next w:val="Normal"/>
    <w:link w:val="Heading9Char"/>
    <w:qFormat/>
    <w:rsid w:val="0052409F"/>
    <w:pPr>
      <w:ind w:left="720"/>
      <w:outlineLvl w:val="8"/>
    </w:pPr>
    <w:rPr>
      <w:i/>
    </w:rPr>
  </w:style>
  <w:style w:type="character" w:default="1" w:styleId="DefaultParagraphFont">
    <w:name w:val="Default Paragraph Font"/>
    <w:uiPriority w:val="1"/>
    <w:unhideWhenUsed/>
    <w:rsid w:val="0052409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2409F"/>
  </w:style>
  <w:style w:type="character" w:customStyle="1" w:styleId="Heading1Char">
    <w:name w:val="Heading 1 Char"/>
    <w:basedOn w:val="DefaultParagraphFont"/>
    <w:link w:val="Heading1"/>
    <w:rsid w:val="0052409F"/>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52409F"/>
    <w:rPr>
      <w:rFonts w:ascii="Times New Roman" w:eastAsia="Times New Roman" w:hAnsi="Times New Roman" w:cs="Times New Roman"/>
      <w:b/>
      <w:szCs w:val="20"/>
      <w:lang w:eastAsia="en-US"/>
    </w:rPr>
  </w:style>
  <w:style w:type="paragraph" w:styleId="BodyText">
    <w:name w:val="Body Text"/>
    <w:basedOn w:val="Normal"/>
    <w:link w:val="BodyTextChar"/>
    <w:rsid w:val="0052409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2409F"/>
    <w:rPr>
      <w:rFonts w:ascii="Times New Roman" w:eastAsia="Times New Roman" w:hAnsi="Times New Roman" w:cs="Times New Roman"/>
      <w:sz w:val="24"/>
      <w:lang w:val="en-US" w:eastAsia="en-US"/>
    </w:rPr>
  </w:style>
  <w:style w:type="paragraph" w:styleId="Footer">
    <w:name w:val="footer"/>
    <w:basedOn w:val="Normal"/>
    <w:link w:val="FooterChar"/>
    <w:rsid w:val="0052409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2409F"/>
    <w:rPr>
      <w:rFonts w:ascii="Times New Roman" w:eastAsia="Times New Roman" w:hAnsi="Times New Roman" w:cs="Times New Roman"/>
      <w:sz w:val="16"/>
      <w:lang w:val="en-US" w:eastAsia="en-US"/>
    </w:rPr>
  </w:style>
  <w:style w:type="paragraph" w:styleId="List">
    <w:name w:val="List"/>
    <w:basedOn w:val="BodyText"/>
    <w:next w:val="BodyText"/>
    <w:rsid w:val="0052409F"/>
    <w:pPr>
      <w:tabs>
        <w:tab w:val="left" w:pos="340"/>
      </w:tabs>
      <w:spacing w:before="60" w:after="60"/>
      <w:ind w:left="340" w:hanging="340"/>
    </w:pPr>
  </w:style>
  <w:style w:type="paragraph" w:styleId="ListBullet">
    <w:name w:val="List Bullet"/>
    <w:basedOn w:val="List"/>
    <w:rsid w:val="0052409F"/>
    <w:pPr>
      <w:numPr>
        <w:numId w:val="13"/>
      </w:numPr>
      <w:tabs>
        <w:tab w:val="clear" w:pos="340"/>
      </w:tabs>
      <w:spacing w:before="40" w:after="40"/>
    </w:pPr>
  </w:style>
  <w:style w:type="character" w:customStyle="1" w:styleId="SpecialBold">
    <w:name w:val="Special Bold"/>
    <w:basedOn w:val="DefaultParagraphFont"/>
    <w:rsid w:val="0052409F"/>
    <w:rPr>
      <w:b/>
      <w:spacing w:val="0"/>
    </w:rPr>
  </w:style>
  <w:style w:type="paragraph" w:styleId="ListBullet2">
    <w:name w:val="List Bullet 2"/>
    <w:basedOn w:val="List2"/>
    <w:rsid w:val="0052409F"/>
    <w:pPr>
      <w:numPr>
        <w:numId w:val="14"/>
      </w:numPr>
      <w:tabs>
        <w:tab w:val="clear" w:pos="680"/>
      </w:tabs>
    </w:pPr>
  </w:style>
  <w:style w:type="paragraph" w:styleId="Header">
    <w:name w:val="header"/>
    <w:basedOn w:val="Normal"/>
    <w:link w:val="HeaderChar"/>
    <w:rsid w:val="0052409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2409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2409F"/>
    <w:pPr>
      <w:spacing w:before="240" w:after="120"/>
      <w:outlineLvl w:val="0"/>
    </w:pPr>
    <w:rPr>
      <w:rFonts w:ascii="Times New Roman" w:hAnsi="Times New Roman"/>
      <w:b/>
      <w:sz w:val="28"/>
    </w:rPr>
  </w:style>
  <w:style w:type="paragraph" w:customStyle="1" w:styleId="TableHeading">
    <w:name w:val="Table Heading"/>
    <w:basedOn w:val="HeadingBase"/>
    <w:rsid w:val="0052409F"/>
    <w:pPr>
      <w:keepLines/>
      <w:pBdr>
        <w:bottom w:val="single" w:sz="6" w:space="1" w:color="918585"/>
      </w:pBdr>
      <w:spacing w:before="240"/>
    </w:pPr>
  </w:style>
  <w:style w:type="paragraph" w:customStyle="1" w:styleId="AllowPageBreak">
    <w:name w:val="AllowPageBreak"/>
    <w:rsid w:val="0052409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2409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2409F"/>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52409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2409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2409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2409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2409F"/>
    <w:rPr>
      <w:rFonts w:ascii="Courier New" w:eastAsia="Times New Roman" w:hAnsi="Courier New" w:cs="Times New Roman"/>
      <w:i/>
      <w:szCs w:val="20"/>
      <w:lang w:val="en-US" w:eastAsia="en-US"/>
    </w:rPr>
  </w:style>
  <w:style w:type="paragraph" w:customStyle="1" w:styleId="HeadingBase">
    <w:name w:val="Heading Base"/>
    <w:rsid w:val="0052409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2409F"/>
    <w:pPr>
      <w:tabs>
        <w:tab w:val="right" w:leader="dot" w:pos="9072"/>
      </w:tabs>
      <w:ind w:left="567"/>
    </w:pPr>
    <w:rPr>
      <w:szCs w:val="22"/>
    </w:rPr>
  </w:style>
  <w:style w:type="paragraph" w:customStyle="1" w:styleId="TOCBase">
    <w:name w:val="TOC Base"/>
    <w:rsid w:val="0052409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2409F"/>
    <w:pPr>
      <w:tabs>
        <w:tab w:val="right" w:leader="dot" w:pos="9072"/>
      </w:tabs>
      <w:spacing w:before="40" w:after="40"/>
      <w:ind w:left="284"/>
    </w:pPr>
    <w:rPr>
      <w:rFonts w:ascii="Times New Roman" w:hAnsi="Times New Roman"/>
    </w:rPr>
  </w:style>
  <w:style w:type="paragraph" w:styleId="TOC1">
    <w:name w:val="toc 1"/>
    <w:basedOn w:val="TOCBase"/>
    <w:next w:val="Normal"/>
    <w:rsid w:val="0052409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2409F"/>
    <w:pPr>
      <w:spacing w:before="5040"/>
      <w:jc w:val="center"/>
    </w:pPr>
    <w:rPr>
      <w:sz w:val="48"/>
      <w:szCs w:val="72"/>
      <w:lang w:val="en-US"/>
    </w:rPr>
  </w:style>
  <w:style w:type="character" w:customStyle="1" w:styleId="TitleChar">
    <w:name w:val="Title Char"/>
    <w:basedOn w:val="DefaultParagraphFont"/>
    <w:link w:val="Title"/>
    <w:rsid w:val="0052409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2409F"/>
    <w:pPr>
      <w:tabs>
        <w:tab w:val="left" w:pos="3600"/>
        <w:tab w:val="left" w:pos="3958"/>
      </w:tabs>
    </w:pPr>
  </w:style>
  <w:style w:type="paragraph" w:customStyle="1" w:styleId="Note">
    <w:name w:val="Note"/>
    <w:basedOn w:val="BodyText"/>
    <w:rsid w:val="0052409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2409F"/>
    <w:pPr>
      <w:framePr w:wrap="auto" w:hAnchor="text" w:y="6049"/>
    </w:pPr>
    <w:rPr>
      <w:color w:val="000000"/>
      <w:sz w:val="40"/>
    </w:rPr>
  </w:style>
  <w:style w:type="paragraph" w:customStyle="1" w:styleId="TOCTitle">
    <w:name w:val="TOCTitle"/>
    <w:basedOn w:val="Heading1"/>
    <w:rsid w:val="0052409F"/>
    <w:pPr>
      <w:spacing w:after="240"/>
      <w:jc w:val="center"/>
      <w:outlineLvl w:val="9"/>
    </w:pPr>
    <w:rPr>
      <w:caps/>
    </w:rPr>
  </w:style>
  <w:style w:type="paragraph" w:customStyle="1" w:styleId="Version">
    <w:name w:val="Version"/>
    <w:rsid w:val="0052409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2409F"/>
    <w:pPr>
      <w:keepNext w:val="0"/>
      <w:tabs>
        <w:tab w:val="right" w:pos="4176"/>
      </w:tabs>
      <w:ind w:left="198" w:hanging="198"/>
    </w:pPr>
    <w:rPr>
      <w:rFonts w:ascii="Garamond" w:hAnsi="Garamond"/>
    </w:rPr>
  </w:style>
  <w:style w:type="paragraph" w:styleId="IndexHeading">
    <w:name w:val="index heading"/>
    <w:basedOn w:val="Normal"/>
    <w:next w:val="Index1"/>
    <w:semiHidden/>
    <w:rsid w:val="0052409F"/>
    <w:pPr>
      <w:spacing w:before="120" w:after="120"/>
    </w:pPr>
    <w:rPr>
      <w:rFonts w:ascii="Arial" w:hAnsi="Arial"/>
      <w:b/>
      <w:color w:val="918585"/>
      <w:sz w:val="24"/>
    </w:rPr>
  </w:style>
  <w:style w:type="paragraph" w:customStyle="1" w:styleId="Chapter">
    <w:name w:val="Chapter"/>
    <w:basedOn w:val="Normal"/>
    <w:rsid w:val="0052409F"/>
    <w:pPr>
      <w:spacing w:before="240"/>
    </w:pPr>
    <w:rPr>
      <w:rFonts w:ascii="Times New Roman" w:hAnsi="Times New Roman"/>
      <w:smallCaps/>
      <w:spacing w:val="80"/>
      <w:sz w:val="28"/>
    </w:rPr>
  </w:style>
  <w:style w:type="paragraph" w:customStyle="1" w:styleId="InChapter">
    <w:name w:val="InChapter"/>
    <w:basedOn w:val="Heading3"/>
    <w:rsid w:val="0052409F"/>
    <w:pPr>
      <w:spacing w:after="240"/>
      <w:outlineLvl w:val="9"/>
    </w:pPr>
    <w:rPr>
      <w:noProof/>
    </w:rPr>
  </w:style>
  <w:style w:type="paragraph" w:styleId="Index2">
    <w:name w:val="index 2"/>
    <w:basedOn w:val="Normal"/>
    <w:next w:val="Normal"/>
    <w:semiHidden/>
    <w:rsid w:val="0052409F"/>
    <w:pPr>
      <w:tabs>
        <w:tab w:val="right" w:pos="4176"/>
      </w:tabs>
      <w:ind w:left="568" w:hanging="284"/>
    </w:pPr>
    <w:rPr>
      <w:rFonts w:ascii="Garamond" w:hAnsi="Garamond"/>
    </w:rPr>
  </w:style>
  <w:style w:type="paragraph" w:customStyle="1" w:styleId="Byline">
    <w:name w:val="Byline"/>
    <w:rsid w:val="0052409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2409F"/>
    <w:pPr>
      <w:tabs>
        <w:tab w:val="clear" w:pos="3600"/>
        <w:tab w:val="clear" w:pos="3958"/>
      </w:tabs>
      <w:jc w:val="right"/>
    </w:pPr>
  </w:style>
  <w:style w:type="character" w:styleId="Emphasis">
    <w:name w:val="Emphasis"/>
    <w:basedOn w:val="DefaultParagraphFont"/>
    <w:qFormat/>
    <w:rsid w:val="0052409F"/>
    <w:rPr>
      <w:i/>
    </w:rPr>
  </w:style>
  <w:style w:type="paragraph" w:styleId="Caption">
    <w:name w:val="caption"/>
    <w:basedOn w:val="BodyText"/>
    <w:next w:val="Normal"/>
    <w:qFormat/>
    <w:rsid w:val="0052409F"/>
    <w:pPr>
      <w:framePr w:w="2268" w:hSpace="181" w:vSpace="181" w:wrap="around" w:vAnchor="text" w:hAnchor="page" w:x="1135" w:y="285" w:anchorLock="1"/>
    </w:pPr>
    <w:rPr>
      <w:i/>
    </w:rPr>
  </w:style>
  <w:style w:type="paragraph" w:customStyle="1" w:styleId="MiniTOCTitle">
    <w:name w:val="MiniTOCTitle"/>
    <w:basedOn w:val="Heading4"/>
    <w:rsid w:val="0052409F"/>
    <w:pPr>
      <w:spacing w:before="240"/>
      <w:outlineLvl w:val="9"/>
    </w:pPr>
    <w:rPr>
      <w:noProof/>
      <w:sz w:val="24"/>
    </w:rPr>
  </w:style>
  <w:style w:type="paragraph" w:customStyle="1" w:styleId="MiniTOCItem">
    <w:name w:val="MiniTOCItem"/>
    <w:basedOn w:val="ListBullet"/>
    <w:rsid w:val="0052409F"/>
    <w:pPr>
      <w:numPr>
        <w:numId w:val="0"/>
      </w:numPr>
      <w:tabs>
        <w:tab w:val="right" w:leader="dot" w:pos="6521"/>
      </w:tabs>
      <w:spacing w:before="0" w:after="0"/>
    </w:pPr>
  </w:style>
  <w:style w:type="paragraph" w:customStyle="1" w:styleId="TOFTitle">
    <w:name w:val="TOFTitle"/>
    <w:basedOn w:val="TOCTitle"/>
    <w:rsid w:val="0052409F"/>
  </w:style>
  <w:style w:type="paragraph" w:styleId="TableofFigures">
    <w:name w:val="table of figures"/>
    <w:basedOn w:val="Normal"/>
    <w:next w:val="Normal"/>
    <w:semiHidden/>
    <w:rsid w:val="0052409F"/>
    <w:pPr>
      <w:tabs>
        <w:tab w:val="right" w:leader="dot" w:pos="9072"/>
      </w:tabs>
      <w:ind w:left="970" w:hanging="403"/>
    </w:pPr>
    <w:rPr>
      <w:rFonts w:ascii="Times New Roman" w:hAnsi="Times New Roman"/>
      <w:b/>
    </w:rPr>
  </w:style>
  <w:style w:type="paragraph" w:styleId="ListNumber">
    <w:name w:val="List Number"/>
    <w:basedOn w:val="List"/>
    <w:rsid w:val="0052409F"/>
    <w:pPr>
      <w:numPr>
        <w:numId w:val="11"/>
      </w:numPr>
    </w:pPr>
  </w:style>
  <w:style w:type="character" w:customStyle="1" w:styleId="WingdingSymbols">
    <w:name w:val="Wingding Symbols"/>
    <w:rsid w:val="0052409F"/>
    <w:rPr>
      <w:rFonts w:ascii="Wingdings" w:hAnsi="Wingdings"/>
    </w:rPr>
  </w:style>
  <w:style w:type="character" w:customStyle="1" w:styleId="HotSpot">
    <w:name w:val="HotSpot"/>
    <w:rsid w:val="0052409F"/>
    <w:rPr>
      <w:color w:val="0033CC"/>
      <w:u w:val="none"/>
    </w:rPr>
  </w:style>
  <w:style w:type="paragraph" w:customStyle="1" w:styleId="BodyTextRight">
    <w:name w:val="Body Text Right"/>
    <w:basedOn w:val="BodyText"/>
    <w:rsid w:val="0052409F"/>
    <w:pPr>
      <w:spacing w:before="0" w:after="0"/>
      <w:jc w:val="right"/>
    </w:pPr>
  </w:style>
  <w:style w:type="paragraph" w:styleId="Index3">
    <w:name w:val="index 3"/>
    <w:basedOn w:val="ListNumber2"/>
    <w:next w:val="Normal"/>
    <w:semiHidden/>
    <w:rsid w:val="0052409F"/>
    <w:pPr>
      <w:numPr>
        <w:numId w:val="0"/>
      </w:numPr>
      <w:tabs>
        <w:tab w:val="right" w:leader="dot" w:pos="4176"/>
      </w:tabs>
    </w:pPr>
  </w:style>
  <w:style w:type="paragraph" w:styleId="ListNumber2">
    <w:name w:val="List Number 2"/>
    <w:basedOn w:val="List2"/>
    <w:rsid w:val="0052409F"/>
    <w:pPr>
      <w:numPr>
        <w:numId w:val="10"/>
      </w:numPr>
      <w:tabs>
        <w:tab w:val="clear" w:pos="1060"/>
      </w:tabs>
    </w:pPr>
  </w:style>
  <w:style w:type="paragraph" w:customStyle="1" w:styleId="MarginNote">
    <w:name w:val="Margin Note"/>
    <w:basedOn w:val="BodyText"/>
    <w:rsid w:val="0052409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2409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2409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2409F"/>
    <w:rPr>
      <w:sz w:val="32"/>
    </w:rPr>
  </w:style>
  <w:style w:type="paragraph" w:customStyle="1" w:styleId="HeadingProcedure">
    <w:name w:val="Heading Procedure"/>
    <w:basedOn w:val="HeadingBase"/>
    <w:next w:val="Normal"/>
    <w:rsid w:val="0052409F"/>
    <w:pPr>
      <w:tabs>
        <w:tab w:val="left" w:pos="0"/>
      </w:tabs>
      <w:spacing w:before="120" w:after="60"/>
    </w:pPr>
    <w:rPr>
      <w:i/>
      <w:color w:val="918585"/>
      <w:sz w:val="22"/>
    </w:rPr>
  </w:style>
  <w:style w:type="paragraph" w:customStyle="1" w:styleId="TableBodyText">
    <w:name w:val="Table Body Text"/>
    <w:basedOn w:val="BodyText"/>
    <w:rsid w:val="0052409F"/>
    <w:pPr>
      <w:spacing w:before="60" w:after="60"/>
    </w:pPr>
  </w:style>
  <w:style w:type="paragraph" w:styleId="ListContinue">
    <w:name w:val="List Continue"/>
    <w:basedOn w:val="List"/>
    <w:rsid w:val="0052409F"/>
    <w:pPr>
      <w:ind w:firstLine="0"/>
    </w:pPr>
  </w:style>
  <w:style w:type="paragraph" w:customStyle="1" w:styleId="ListNote">
    <w:name w:val="List Note"/>
    <w:basedOn w:val="List"/>
    <w:rsid w:val="0052409F"/>
    <w:pPr>
      <w:pBdr>
        <w:top w:val="single" w:sz="6" w:space="2" w:color="918585"/>
        <w:bottom w:val="single" w:sz="6" w:space="2" w:color="918585"/>
      </w:pBdr>
      <w:tabs>
        <w:tab w:val="left" w:pos="1021"/>
      </w:tabs>
      <w:ind w:firstLine="0"/>
    </w:pPr>
  </w:style>
  <w:style w:type="paragraph" w:customStyle="1" w:styleId="Warning">
    <w:name w:val="Warning"/>
    <w:basedOn w:val="BodyText"/>
    <w:rsid w:val="0052409F"/>
    <w:pPr>
      <w:shd w:val="clear" w:color="auto" w:fill="D9D9D9"/>
      <w:tabs>
        <w:tab w:val="left" w:pos="992"/>
      </w:tabs>
      <w:ind w:left="119" w:right="119"/>
    </w:pPr>
    <w:rPr>
      <w:sz w:val="20"/>
    </w:rPr>
  </w:style>
  <w:style w:type="paragraph" w:customStyle="1" w:styleId="MarginIcons">
    <w:name w:val="Margin Icons"/>
    <w:basedOn w:val="BodyText"/>
    <w:rsid w:val="0052409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2409F"/>
    <w:rPr>
      <w:rFonts w:ascii="Courier New" w:hAnsi="Courier New"/>
    </w:rPr>
  </w:style>
  <w:style w:type="paragraph" w:customStyle="1" w:styleId="NoteBullet">
    <w:name w:val="Note Bullet"/>
    <w:basedOn w:val="Note"/>
    <w:rsid w:val="0052409F"/>
    <w:pPr>
      <w:tabs>
        <w:tab w:val="clear" w:pos="680"/>
      </w:tabs>
      <w:spacing w:before="60" w:after="60"/>
    </w:pPr>
  </w:style>
  <w:style w:type="paragraph" w:customStyle="1" w:styleId="SubHeading2">
    <w:name w:val="SubHeading2"/>
    <w:basedOn w:val="HeadingBase"/>
    <w:rsid w:val="0052409F"/>
    <w:pPr>
      <w:spacing w:before="240" w:after="60"/>
    </w:pPr>
    <w:rPr>
      <w:sz w:val="20"/>
    </w:rPr>
  </w:style>
  <w:style w:type="paragraph" w:customStyle="1" w:styleId="SubHeading1">
    <w:name w:val="SubHeading1"/>
    <w:basedOn w:val="HeadingBase"/>
    <w:rsid w:val="0052409F"/>
    <w:pPr>
      <w:spacing w:before="240" w:after="60"/>
    </w:pPr>
    <w:rPr>
      <w:color w:val="918585"/>
      <w:sz w:val="22"/>
    </w:rPr>
  </w:style>
  <w:style w:type="paragraph" w:customStyle="1" w:styleId="SideHeading">
    <w:name w:val="Side Heading"/>
    <w:basedOn w:val="HeadingBase"/>
    <w:rsid w:val="0052409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2409F"/>
    <w:pPr>
      <w:numPr>
        <w:numId w:val="12"/>
      </w:numPr>
    </w:pPr>
  </w:style>
  <w:style w:type="paragraph" w:styleId="PlainText">
    <w:name w:val="Plain Text"/>
    <w:basedOn w:val="Normal"/>
    <w:link w:val="PlainTextChar"/>
    <w:rsid w:val="0052409F"/>
    <w:rPr>
      <w:sz w:val="20"/>
    </w:rPr>
  </w:style>
  <w:style w:type="character" w:customStyle="1" w:styleId="PlainTextChar">
    <w:name w:val="Plain Text Char"/>
    <w:basedOn w:val="DefaultParagraphFont"/>
    <w:link w:val="PlainText"/>
    <w:rsid w:val="0052409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2409F"/>
    <w:rPr>
      <w:b/>
      <w:smallCaps/>
    </w:rPr>
  </w:style>
  <w:style w:type="paragraph" w:customStyle="1" w:styleId="TableListNumber">
    <w:name w:val="Table List Number"/>
    <w:basedOn w:val="ListNumber"/>
    <w:rsid w:val="0052409F"/>
    <w:pPr>
      <w:numPr>
        <w:numId w:val="0"/>
      </w:numPr>
    </w:pPr>
  </w:style>
  <w:style w:type="paragraph" w:styleId="TOC4">
    <w:name w:val="toc 4"/>
    <w:basedOn w:val="TOCBase"/>
    <w:next w:val="Normal"/>
    <w:semiHidden/>
    <w:rsid w:val="0052409F"/>
    <w:pPr>
      <w:tabs>
        <w:tab w:val="right" w:leader="dot" w:pos="9071"/>
      </w:tabs>
      <w:ind w:left="1701"/>
    </w:pPr>
  </w:style>
  <w:style w:type="paragraph" w:customStyle="1" w:styleId="ListAlpha">
    <w:name w:val="List Alpha"/>
    <w:basedOn w:val="List"/>
    <w:rsid w:val="0052409F"/>
    <w:pPr>
      <w:numPr>
        <w:numId w:val="9"/>
      </w:numPr>
    </w:pPr>
  </w:style>
  <w:style w:type="paragraph" w:customStyle="1" w:styleId="ListAlpha2">
    <w:name w:val="List Alpha 2"/>
    <w:basedOn w:val="List2"/>
    <w:rsid w:val="0052409F"/>
    <w:pPr>
      <w:numPr>
        <w:numId w:val="8"/>
      </w:numPr>
    </w:pPr>
  </w:style>
  <w:style w:type="paragraph" w:styleId="List2">
    <w:name w:val="List 2"/>
    <w:basedOn w:val="BodyText"/>
    <w:rsid w:val="0052409F"/>
    <w:pPr>
      <w:tabs>
        <w:tab w:val="left" w:pos="680"/>
      </w:tabs>
      <w:spacing w:before="60" w:after="60"/>
      <w:ind w:left="680" w:hanging="340"/>
    </w:pPr>
  </w:style>
  <w:style w:type="paragraph" w:styleId="List3">
    <w:name w:val="List 3"/>
    <w:basedOn w:val="BodyText"/>
    <w:rsid w:val="0052409F"/>
    <w:pPr>
      <w:tabs>
        <w:tab w:val="left" w:pos="1021"/>
      </w:tabs>
      <w:spacing w:before="60" w:after="60"/>
      <w:ind w:left="1020" w:hanging="340"/>
    </w:pPr>
  </w:style>
  <w:style w:type="paragraph" w:styleId="List4">
    <w:name w:val="List 4"/>
    <w:basedOn w:val="BodyText"/>
    <w:rsid w:val="0052409F"/>
    <w:pPr>
      <w:tabs>
        <w:tab w:val="left" w:pos="1361"/>
      </w:tabs>
      <w:spacing w:before="60" w:after="60"/>
      <w:ind w:left="1361" w:hanging="340"/>
    </w:pPr>
  </w:style>
  <w:style w:type="paragraph" w:styleId="List5">
    <w:name w:val="List 5"/>
    <w:basedOn w:val="BodyText"/>
    <w:rsid w:val="0052409F"/>
    <w:pPr>
      <w:tabs>
        <w:tab w:val="left" w:pos="1701"/>
      </w:tabs>
      <w:spacing w:before="60" w:after="60"/>
      <w:ind w:left="1701" w:hanging="340"/>
    </w:pPr>
  </w:style>
  <w:style w:type="paragraph" w:styleId="ListBullet3">
    <w:name w:val="List Bullet 3"/>
    <w:basedOn w:val="List3"/>
    <w:rsid w:val="0052409F"/>
    <w:pPr>
      <w:numPr>
        <w:numId w:val="15"/>
      </w:numPr>
      <w:tabs>
        <w:tab w:val="clear" w:pos="1021"/>
      </w:tabs>
      <w:ind w:left="1037" w:hanging="357"/>
    </w:pPr>
  </w:style>
  <w:style w:type="paragraph" w:styleId="ListBullet4">
    <w:name w:val="List Bullet 4"/>
    <w:basedOn w:val="List4"/>
    <w:rsid w:val="0052409F"/>
    <w:pPr>
      <w:numPr>
        <w:numId w:val="3"/>
      </w:numPr>
    </w:pPr>
  </w:style>
  <w:style w:type="paragraph" w:styleId="ListBullet5">
    <w:name w:val="List Bullet 5"/>
    <w:basedOn w:val="List5"/>
    <w:rsid w:val="0052409F"/>
    <w:pPr>
      <w:numPr>
        <w:numId w:val="4"/>
      </w:numPr>
    </w:pPr>
  </w:style>
  <w:style w:type="paragraph" w:styleId="ListContinue2">
    <w:name w:val="List Continue 2"/>
    <w:basedOn w:val="List2"/>
    <w:rsid w:val="0052409F"/>
    <w:pPr>
      <w:ind w:firstLine="0"/>
    </w:pPr>
  </w:style>
  <w:style w:type="paragraph" w:styleId="ListContinue3">
    <w:name w:val="List Continue 3"/>
    <w:basedOn w:val="List3"/>
    <w:rsid w:val="0052409F"/>
    <w:pPr>
      <w:ind w:left="1021" w:firstLine="0"/>
    </w:pPr>
  </w:style>
  <w:style w:type="paragraph" w:styleId="ListContinue4">
    <w:name w:val="List Continue 4"/>
    <w:basedOn w:val="List4"/>
    <w:rsid w:val="0052409F"/>
    <w:pPr>
      <w:ind w:firstLine="0"/>
    </w:pPr>
  </w:style>
  <w:style w:type="paragraph" w:styleId="ListContinue5">
    <w:name w:val="List Continue 5"/>
    <w:basedOn w:val="List5"/>
    <w:rsid w:val="0052409F"/>
    <w:pPr>
      <w:ind w:firstLine="0"/>
    </w:pPr>
  </w:style>
  <w:style w:type="paragraph" w:styleId="ListNumber3">
    <w:name w:val="List Number 3"/>
    <w:basedOn w:val="List3"/>
    <w:rsid w:val="0052409F"/>
    <w:pPr>
      <w:numPr>
        <w:numId w:val="5"/>
      </w:numPr>
    </w:pPr>
  </w:style>
  <w:style w:type="paragraph" w:styleId="ListNumber4">
    <w:name w:val="List Number 4"/>
    <w:basedOn w:val="List4"/>
    <w:rsid w:val="0052409F"/>
    <w:pPr>
      <w:numPr>
        <w:numId w:val="6"/>
      </w:numPr>
    </w:pPr>
  </w:style>
  <w:style w:type="paragraph" w:styleId="ListNumber5">
    <w:name w:val="List Number 5"/>
    <w:basedOn w:val="List5"/>
    <w:rsid w:val="0052409F"/>
    <w:pPr>
      <w:numPr>
        <w:numId w:val="7"/>
      </w:numPr>
    </w:pPr>
  </w:style>
  <w:style w:type="paragraph" w:styleId="BlockText">
    <w:name w:val="Block Text"/>
    <w:basedOn w:val="Normal"/>
    <w:rsid w:val="0052409F"/>
    <w:pPr>
      <w:spacing w:after="120"/>
      <w:ind w:left="1440" w:right="1440"/>
    </w:pPr>
  </w:style>
  <w:style w:type="character" w:customStyle="1" w:styleId="Subscript">
    <w:name w:val="Subscript"/>
    <w:basedOn w:val="DefaultParagraphFont"/>
    <w:rsid w:val="0052409F"/>
    <w:rPr>
      <w:sz w:val="16"/>
      <w:vertAlign w:val="subscript"/>
    </w:rPr>
  </w:style>
  <w:style w:type="character" w:customStyle="1" w:styleId="Superscript">
    <w:name w:val="Superscript"/>
    <w:basedOn w:val="DefaultParagraphFont"/>
    <w:rsid w:val="0052409F"/>
    <w:rPr>
      <w:sz w:val="16"/>
      <w:vertAlign w:val="superscript"/>
    </w:rPr>
  </w:style>
  <w:style w:type="character" w:customStyle="1" w:styleId="Symbols">
    <w:name w:val="Symbols"/>
    <w:basedOn w:val="DefaultParagraphFont"/>
    <w:rsid w:val="0052409F"/>
    <w:rPr>
      <w:rFonts w:ascii="Symbol" w:hAnsi="Symbol"/>
    </w:rPr>
  </w:style>
  <w:style w:type="character" w:customStyle="1" w:styleId="MenuOptions">
    <w:name w:val="Menu Options"/>
    <w:basedOn w:val="DefaultParagraphFont"/>
    <w:rsid w:val="0052409F"/>
    <w:rPr>
      <w:rFonts w:ascii="Arial Narrow" w:hAnsi="Arial Narrow"/>
      <w:smallCaps/>
    </w:rPr>
  </w:style>
  <w:style w:type="character" w:customStyle="1" w:styleId="Buttons">
    <w:name w:val="Buttons"/>
    <w:basedOn w:val="DefaultParagraphFont"/>
    <w:rsid w:val="0052409F"/>
    <w:rPr>
      <w:b/>
    </w:rPr>
  </w:style>
  <w:style w:type="character" w:customStyle="1" w:styleId="Underlined">
    <w:name w:val="Underlined"/>
    <w:basedOn w:val="DefaultParagraphFont"/>
    <w:rsid w:val="0052409F"/>
    <w:rPr>
      <w:u w:val="single"/>
    </w:rPr>
  </w:style>
  <w:style w:type="paragraph" w:customStyle="1" w:styleId="TableBodyTextRight">
    <w:name w:val="Table Body Text Right"/>
    <w:basedOn w:val="TableBodyText"/>
    <w:rsid w:val="0052409F"/>
    <w:pPr>
      <w:widowControl w:val="0"/>
      <w:autoSpaceDE w:val="0"/>
      <w:autoSpaceDN w:val="0"/>
      <w:adjustRightInd w:val="0"/>
      <w:jc w:val="right"/>
    </w:pPr>
    <w:rPr>
      <w:rFonts w:cs="Arial"/>
      <w:szCs w:val="18"/>
    </w:rPr>
  </w:style>
  <w:style w:type="paragraph" w:customStyle="1" w:styleId="CopyrightText">
    <w:name w:val="Copyright Text"/>
    <w:basedOn w:val="BodyText"/>
    <w:rsid w:val="0052409F"/>
    <w:rPr>
      <w:sz w:val="18"/>
    </w:rPr>
  </w:style>
  <w:style w:type="paragraph" w:customStyle="1" w:styleId="BodySmallRight">
    <w:name w:val="Body Small Right"/>
    <w:basedOn w:val="BodyTextRight"/>
    <w:rsid w:val="0052409F"/>
    <w:rPr>
      <w:sz w:val="18"/>
      <w:szCs w:val="18"/>
    </w:rPr>
  </w:style>
  <w:style w:type="paragraph" w:customStyle="1" w:styleId="MarginEdition">
    <w:name w:val="Margin Edition"/>
    <w:basedOn w:val="MarginNote"/>
    <w:rsid w:val="0052409F"/>
    <w:pPr>
      <w:spacing w:before="0" w:after="0"/>
    </w:pPr>
    <w:rPr>
      <w:rFonts w:ascii="Times New Roman" w:hAnsi="Times New Roman"/>
      <w:color w:val="999999"/>
    </w:rPr>
  </w:style>
  <w:style w:type="paragraph" w:customStyle="1" w:styleId="Spacer">
    <w:name w:val="Spacer"/>
    <w:basedOn w:val="Normal"/>
    <w:rsid w:val="0052409F"/>
    <w:rPr>
      <w:sz w:val="2"/>
      <w:szCs w:val="2"/>
    </w:rPr>
  </w:style>
  <w:style w:type="character" w:customStyle="1" w:styleId="Small">
    <w:name w:val="Small"/>
    <w:basedOn w:val="DefaultParagraphFont"/>
    <w:rsid w:val="0052409F"/>
    <w:rPr>
      <w:sz w:val="16"/>
    </w:rPr>
  </w:style>
  <w:style w:type="paragraph" w:customStyle="1" w:styleId="WideTable">
    <w:name w:val="Wide Table"/>
    <w:basedOn w:val="Normal"/>
    <w:rsid w:val="0052409F"/>
    <w:pPr>
      <w:ind w:left="-1418"/>
    </w:pPr>
    <w:rPr>
      <w:sz w:val="2"/>
      <w:szCs w:val="2"/>
    </w:rPr>
  </w:style>
  <w:style w:type="character" w:styleId="PageNumber">
    <w:name w:val="page number"/>
    <w:basedOn w:val="DefaultParagraphFont"/>
    <w:rsid w:val="0052409F"/>
  </w:style>
  <w:style w:type="paragraph" w:styleId="Quote">
    <w:name w:val="Quote"/>
    <w:basedOn w:val="Heading1"/>
    <w:link w:val="QuoteChar"/>
    <w:qFormat/>
    <w:rsid w:val="0052409F"/>
    <w:rPr>
      <w:b w:val="0"/>
      <w:sz w:val="72"/>
      <w:szCs w:val="72"/>
      <w:lang w:val="en-NZ"/>
    </w:rPr>
  </w:style>
  <w:style w:type="character" w:customStyle="1" w:styleId="QuoteChar">
    <w:name w:val="Quote Char"/>
    <w:basedOn w:val="DefaultParagraphFont"/>
    <w:link w:val="Quote"/>
    <w:rsid w:val="0052409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2409F"/>
    <w:pPr>
      <w:pageBreakBefore/>
    </w:pPr>
  </w:style>
  <w:style w:type="paragraph" w:customStyle="1" w:styleId="Border">
    <w:name w:val="Border"/>
    <w:basedOn w:val="Normal"/>
    <w:qFormat/>
    <w:rsid w:val="0052409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2409F"/>
    <w:rPr>
      <w:b/>
      <w:bCs/>
      <w:i/>
      <w:iCs/>
      <w:color w:val="auto"/>
    </w:rPr>
  </w:style>
  <w:style w:type="paragraph" w:styleId="IntenseQuote">
    <w:name w:val="Intense Quote"/>
    <w:basedOn w:val="Normal"/>
    <w:next w:val="Normal"/>
    <w:link w:val="IntenseQuoteChar"/>
    <w:uiPriority w:val="30"/>
    <w:qFormat/>
    <w:rsid w:val="0052409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2409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2409F"/>
    <w:rPr>
      <w:smallCaps/>
      <w:color w:val="auto"/>
      <w:u w:val="single"/>
    </w:rPr>
  </w:style>
  <w:style w:type="character" w:styleId="IntenseReference">
    <w:name w:val="Intense Reference"/>
    <w:basedOn w:val="DefaultParagraphFont"/>
    <w:uiPriority w:val="32"/>
    <w:qFormat/>
    <w:rsid w:val="0052409F"/>
    <w:rPr>
      <w:b/>
      <w:bCs/>
      <w:smallCaps/>
      <w:color w:val="auto"/>
      <w:spacing w:val="5"/>
      <w:u w:val="single"/>
    </w:rPr>
  </w:style>
  <w:style w:type="paragraph" w:customStyle="1" w:styleId="2ColumnHeading">
    <w:name w:val="2Column Heading"/>
    <w:basedOn w:val="BodyText"/>
    <w:qFormat/>
    <w:rsid w:val="0052409F"/>
    <w:pPr>
      <w:spacing w:after="60"/>
      <w:ind w:left="-2268"/>
    </w:pPr>
    <w:rPr>
      <w:b/>
    </w:rPr>
  </w:style>
  <w:style w:type="paragraph" w:customStyle="1" w:styleId="Heading1TOC">
    <w:name w:val="Heading1 TOC"/>
    <w:basedOn w:val="Normal"/>
    <w:qFormat/>
    <w:rsid w:val="0052409F"/>
    <w:pPr>
      <w:spacing w:before="240" w:after="120"/>
    </w:pPr>
    <w:rPr>
      <w:rFonts w:ascii="Times New Roman" w:hAnsi="Times New Roman"/>
      <w:b/>
      <w:sz w:val="32"/>
    </w:rPr>
  </w:style>
  <w:style w:type="paragraph" w:customStyle="1" w:styleId="Heading2TOC">
    <w:name w:val="Heading2 TOC"/>
    <w:basedOn w:val="Normal"/>
    <w:qFormat/>
    <w:rsid w:val="0052409F"/>
    <w:pPr>
      <w:spacing w:before="240" w:after="60"/>
    </w:pPr>
    <w:rPr>
      <w:rFonts w:ascii="Times New Roman" w:hAnsi="Times New Roman"/>
      <w:b/>
      <w:sz w:val="28"/>
    </w:rPr>
  </w:style>
  <w:style w:type="character" w:customStyle="1" w:styleId="Underline">
    <w:name w:val="Underline"/>
    <w:basedOn w:val="DefaultParagraphFont"/>
    <w:qFormat/>
    <w:rsid w:val="0052409F"/>
    <w:rPr>
      <w:u w:val="single"/>
    </w:rPr>
  </w:style>
  <w:style w:type="character" w:customStyle="1" w:styleId="BoldandItalics">
    <w:name w:val="Bold and Italics"/>
    <w:qFormat/>
    <w:rsid w:val="0052409F"/>
    <w:rPr>
      <w:b/>
      <w:i/>
      <w:u w:val="none"/>
    </w:rPr>
  </w:style>
  <w:style w:type="paragraph" w:styleId="BalloonText">
    <w:name w:val="Balloon Text"/>
    <w:basedOn w:val="Normal"/>
    <w:link w:val="BalloonTextChar"/>
    <w:rsid w:val="0052409F"/>
    <w:rPr>
      <w:rFonts w:ascii="Tahoma" w:hAnsi="Tahoma" w:cs="Tahoma"/>
      <w:sz w:val="16"/>
      <w:szCs w:val="16"/>
    </w:rPr>
  </w:style>
  <w:style w:type="character" w:customStyle="1" w:styleId="BalloonTextChar">
    <w:name w:val="Balloon Text Char"/>
    <w:basedOn w:val="DefaultParagraphFont"/>
    <w:link w:val="BalloonText"/>
    <w:rsid w:val="0052409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2409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2409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1244</Words>
  <Characters>7929</Characters>
  <Application>Microsoft Office Word</Application>
  <DocSecurity>0</DocSecurity>
  <Lines>258</Lines>
  <Paragraphs>166</Paragraphs>
  <ScaleCrop>false</ScaleCrop>
  <Company>Author-it Software Corporation Ltd.</Company>
  <LinksUpToDate>false</LinksUpToDate>
  <CharactersWithSpaces>9094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FDFLAB2006A Record laboratory data</dc:title>
  <dc:subject>Approved</dc:subject>
  <dc:creator>AgriFood Skills Australia</dc:creator>
  <cp:keywords>Release: 2</cp:keywords>
  <dc:description>Copyright © 1996-2007 Author-it Software Corporation Ltd., all rights reserved.</dc:description>
  <cp:lastModifiedBy>Windows User</cp:lastModifiedBy>
  <cp:revision>3</cp:revision>
  <dcterms:created xsi:type="dcterms:W3CDTF">2012-05-26T06:47:00Z</dcterms:created>
  <dcterms:modified xsi:type="dcterms:W3CDTF">2012-05-26T06:47:00Z</dcterms:modified>
</cp:coreProperties>
</file>