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03D" w:rsidP="00F8603D">
      <w:pPr>
        <w:pStyle w:val="Title"/>
      </w:pPr>
      <w:r>
        <w:fldChar w:fldCharType="begin"/>
      </w:r>
      <w:r>
        <w:instrText xml:space="preserve"> TITLE   \* MERGEFORMAT </w:instrText>
      </w:r>
      <w:r>
        <w:fldChar w:fldCharType="separate"/>
      </w:r>
      <w:r>
        <w:t>FDFGR2006A Operate a scalping and grading process</w:t>
      </w:r>
      <w:r>
        <w:fldChar w:fldCharType="end"/>
      </w:r>
    </w:p>
    <w:p w:rsidR="00F8603D" w:rsidP="00F8603D">
      <w:pPr>
        <w:pStyle w:val="Version"/>
        <w:sectPr w:rsidSect="004E07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07A9" w:rsidP="004E07A9">
      <w:pPr>
        <w:pStyle w:val="SuperHeading"/>
      </w:pPr>
      <w:r w:rsidRPr="004E07A9">
        <w:t>FDFGR2006A Operate a scalping and grading process</w:t>
      </w:r>
    </w:p>
    <w:p w:rsidR="00000000" w:rsidRPr="004E07A9" w:rsidP="004E07A9">
      <w:pPr>
        <w:pStyle w:val="SuperHeading"/>
      </w:pPr>
    </w:p>
    <w:p w:rsidR="00000000" w:rsidRPr="004E07A9" w:rsidP="004E07A9">
      <w:pPr>
        <w:pStyle w:val="Heading1"/>
      </w:pPr>
      <w:bookmarkStart w:id="1" w:name="O_74751"/>
      <w:bookmarkEnd w:id="1"/>
      <w:r w:rsidRPr="004E07A9">
        <w:t>Modification History</w:t>
      </w:r>
    </w:p>
    <w:p w:rsidR="00000000" w:rsidRPr="004E07A9" w:rsidP="004E07A9">
      <w:pPr>
        <w:pStyle w:val="BodyText"/>
      </w:pPr>
      <w:r w:rsidRPr="004E07A9">
        <w:t>Not applicable.</w:t>
      </w:r>
    </w:p>
    <w:p w:rsidR="00000000" w:rsidRPr="004E07A9" w:rsidP="004E07A9">
      <w:pPr>
        <w:pStyle w:val="AllowPageBreak"/>
      </w:pPr>
    </w:p>
    <w:p w:rsidR="00000000" w:rsidRPr="004E07A9" w:rsidP="004E07A9">
      <w:pPr>
        <w:pStyle w:val="Heading1"/>
      </w:pPr>
      <w:bookmarkStart w:id="2" w:name="O_74752"/>
      <w:bookmarkEnd w:id="2"/>
      <w:r w:rsidRPr="004E07A9">
        <w:t>Unit Descriptor</w:t>
      </w:r>
    </w:p>
    <w:tbl>
      <w:tblPr>
        <w:tblW w:w="0" w:type="auto"/>
        <w:tblLayout w:type="fixed"/>
        <w:tblCellMar>
          <w:left w:w="62" w:type="dxa"/>
          <w:right w:w="62" w:type="dxa"/>
        </w:tblCellMar>
        <w:tblLook w:val="0000"/>
      </w:tblPr>
      <w:tblGrid>
        <w:gridCol w:w="2671"/>
        <w:gridCol w:w="5851"/>
      </w:tblGrid>
      <w:tr w:rsidTr="00F8603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This unit of competency covers the skills and knowledge required to set up, operate, adjust</w:t>
            </w:r>
            <w:r w:rsidRPr="004E07A9">
              <w:t xml:space="preserve"> and shut down a production process for the separation of the break stock (chop) into appropriate flows to the next break, purifiers and sizing rolls.</w:t>
            </w:r>
          </w:p>
        </w:tc>
      </w:tr>
    </w:tbl>
    <w:p w:rsidR="00000000" w:rsidRPr="004E07A9" w:rsidP="004E07A9">
      <w:pPr>
        <w:pStyle w:val="BodyText"/>
      </w:pPr>
    </w:p>
    <w:p w:rsidR="00000000" w:rsidRPr="004E07A9" w:rsidP="004E07A9">
      <w:pPr>
        <w:pStyle w:val="AllowPageBreak"/>
      </w:pPr>
    </w:p>
    <w:p w:rsidR="00000000" w:rsidRPr="004E07A9" w:rsidP="004E07A9">
      <w:pPr>
        <w:pStyle w:val="Heading1"/>
      </w:pPr>
      <w:bookmarkStart w:id="3" w:name="O_74753"/>
      <w:bookmarkEnd w:id="3"/>
      <w:r w:rsidRPr="004E07A9">
        <w:t>Application of the Unit</w:t>
      </w:r>
    </w:p>
    <w:tbl>
      <w:tblPr>
        <w:tblW w:w="0" w:type="auto"/>
        <w:tblLayout w:type="fixed"/>
        <w:tblCellMar>
          <w:left w:w="62" w:type="dxa"/>
          <w:right w:w="62" w:type="dxa"/>
        </w:tblCellMar>
        <w:tblLook w:val="0000"/>
      </w:tblPr>
      <w:tblGrid>
        <w:gridCol w:w="2753"/>
        <w:gridCol w:w="5769"/>
      </w:tblGrid>
      <w:tr w:rsidTr="00F8603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This unit has a</w:t>
            </w:r>
            <w:r w:rsidRPr="004E07A9">
              <w:t>pplication in a stockfeed production environment. It typically targets the production worker responsible for applying basic operating principles to the operation and monitoring of equipment and processes used for scalping and grading stock.</w:t>
            </w:r>
          </w:p>
          <w:p w:rsidR="00000000" w:rsidRPr="004E07A9" w:rsidP="004E07A9">
            <w:pPr>
              <w:pStyle w:val="BodyText"/>
            </w:pPr>
            <w:r w:rsidRPr="004E07A9">
              <w:t>When batch or p</w:t>
            </w:r>
            <w:r w:rsidRPr="004E07A9">
              <w:t>roduct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4E07A9" w:rsidP="004E07A9">
      <w:pPr>
        <w:pStyle w:val="BodyText"/>
      </w:pPr>
    </w:p>
    <w:p w:rsidR="00000000" w:rsidRPr="004E07A9" w:rsidP="004E07A9">
      <w:pPr>
        <w:pStyle w:val="AllowPageBreak"/>
      </w:pPr>
    </w:p>
    <w:p w:rsidR="00000000" w:rsidRPr="004E07A9" w:rsidP="004E07A9">
      <w:pPr>
        <w:pStyle w:val="Heading1"/>
      </w:pPr>
      <w:bookmarkStart w:id="4" w:name="O_74754"/>
      <w:bookmarkEnd w:id="4"/>
      <w:r w:rsidRPr="004E07A9">
        <w:t>Licensing/Regulatory Information</w:t>
      </w:r>
    </w:p>
    <w:p w:rsidR="00000000" w:rsidRPr="004E07A9" w:rsidP="004E07A9">
      <w:pPr>
        <w:pStyle w:val="BodyText"/>
      </w:pPr>
      <w:r w:rsidRPr="004E07A9">
        <w:t>Not applicable.</w:t>
      </w:r>
    </w:p>
    <w:p w:rsidR="00000000" w:rsidRPr="004E07A9" w:rsidP="004E07A9">
      <w:pPr>
        <w:pStyle w:val="AllowPageBreak"/>
      </w:pPr>
    </w:p>
    <w:p w:rsidR="00000000" w:rsidRPr="004E07A9" w:rsidP="004E07A9">
      <w:pPr>
        <w:pStyle w:val="Heading1"/>
      </w:pPr>
      <w:bookmarkStart w:id="5" w:name="O_74755"/>
      <w:bookmarkEnd w:id="5"/>
      <w:r w:rsidRPr="004E07A9">
        <w:t>Pre-Requisites</w:t>
      </w:r>
    </w:p>
    <w:tbl>
      <w:tblPr>
        <w:tblW w:w="0" w:type="auto"/>
        <w:tblLayout w:type="fixed"/>
        <w:tblCellMar>
          <w:left w:w="62" w:type="dxa"/>
          <w:right w:w="62" w:type="dxa"/>
        </w:tblCellMar>
        <w:tblLook w:val="0000"/>
      </w:tblPr>
      <w:tblGrid>
        <w:gridCol w:w="2775"/>
        <w:gridCol w:w="1295"/>
        <w:gridCol w:w="4452"/>
      </w:tblGrid>
      <w:tr w:rsidTr="00F860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p>
        </w:tc>
      </w:tr>
      <w:tr w:rsidTr="00F860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p>
        </w:tc>
      </w:tr>
      <w:tr w:rsidTr="00F860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p>
        </w:tc>
      </w:tr>
    </w:tbl>
    <w:p w:rsidR="00000000" w:rsidRPr="004E07A9" w:rsidP="004E07A9">
      <w:pPr>
        <w:pStyle w:val="BodyText"/>
      </w:pPr>
    </w:p>
    <w:p w:rsidR="00000000" w:rsidRPr="004E07A9" w:rsidP="004E07A9">
      <w:pPr>
        <w:pStyle w:val="AllowPageBreak"/>
      </w:pPr>
    </w:p>
    <w:p w:rsidR="00000000" w:rsidRPr="004E07A9" w:rsidP="004E07A9">
      <w:pPr>
        <w:pStyle w:val="Heading1"/>
      </w:pPr>
      <w:bookmarkStart w:id="6" w:name="O_74756"/>
      <w:bookmarkEnd w:id="6"/>
      <w:r w:rsidRPr="004E07A9">
        <w:t>Employability Skills Information</w:t>
      </w:r>
    </w:p>
    <w:tbl>
      <w:tblPr>
        <w:tblW w:w="0" w:type="auto"/>
        <w:tblLayout w:type="fixed"/>
        <w:tblCellMar>
          <w:left w:w="62" w:type="dxa"/>
          <w:right w:w="62" w:type="dxa"/>
        </w:tblCellMar>
        <w:tblLook w:val="0000"/>
      </w:tblPr>
      <w:tblGrid>
        <w:gridCol w:w="2802"/>
        <w:gridCol w:w="5720"/>
      </w:tblGrid>
      <w:tr w:rsidTr="00F860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 xml:space="preserve">This unit contains employability skills.  </w:t>
            </w:r>
          </w:p>
        </w:tc>
      </w:tr>
    </w:tbl>
    <w:p w:rsidR="00000000" w:rsidRPr="004E07A9" w:rsidP="004E07A9">
      <w:pPr>
        <w:pStyle w:val="BodyText"/>
      </w:pPr>
    </w:p>
    <w:p w:rsidR="00000000" w:rsidRPr="004E07A9" w:rsidP="004E07A9">
      <w:pPr>
        <w:pStyle w:val="AllowPageBreak"/>
      </w:pPr>
    </w:p>
    <w:p w:rsidR="00000000" w:rsidRPr="004E07A9" w:rsidP="004E07A9">
      <w:pPr>
        <w:pStyle w:val="Heading1"/>
      </w:pPr>
      <w:bookmarkStart w:id="7" w:name="O_74757"/>
      <w:bookmarkEnd w:id="7"/>
      <w:r w:rsidRPr="004E07A9">
        <w:t>Elements and Performance Criteria Pre-Content</w:t>
      </w:r>
    </w:p>
    <w:tbl>
      <w:tblPr>
        <w:tblW w:w="0" w:type="auto"/>
        <w:tblLayout w:type="fixed"/>
        <w:tblCellMar>
          <w:left w:w="62" w:type="dxa"/>
          <w:right w:w="62" w:type="dxa"/>
        </w:tblCellMar>
        <w:tblLook w:val="0000"/>
      </w:tblPr>
      <w:tblGrid>
        <w:gridCol w:w="2492"/>
        <w:gridCol w:w="6030"/>
      </w:tblGrid>
      <w:tr w:rsidTr="00F8603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Performance criteria describe the performance needed to demonstrate achievement of the element. Where bold italicised text is used, further info</w:t>
            </w:r>
            <w:r w:rsidRPr="004E07A9">
              <w:t>rmation is detailed in the required skills and knowledge section and the range statement. Assessment of performance is to be consistent with the evidence guide.</w:t>
            </w:r>
          </w:p>
        </w:tc>
      </w:tr>
    </w:tbl>
    <w:p w:rsidR="00000000" w:rsidRPr="004E07A9" w:rsidP="004E07A9">
      <w:pPr>
        <w:pStyle w:val="BodyText"/>
      </w:pPr>
    </w:p>
    <w:p w:rsidR="00000000" w:rsidRPr="004E07A9" w:rsidP="004E07A9">
      <w:pPr>
        <w:pStyle w:val="AllowPageBreak"/>
      </w:pPr>
    </w:p>
    <w:p w:rsidR="00000000" w:rsidRPr="004E07A9" w:rsidP="004E07A9">
      <w:pPr>
        <w:pStyle w:val="Heading1"/>
      </w:pPr>
      <w:bookmarkStart w:id="8" w:name="O_74758"/>
      <w:bookmarkEnd w:id="8"/>
      <w:r w:rsidRPr="004E07A9">
        <w:t>Elements and Performance Criteria</w:t>
      </w:r>
    </w:p>
    <w:tbl>
      <w:tblPr>
        <w:tblW w:w="0" w:type="auto"/>
        <w:tblLayout w:type="fixed"/>
        <w:tblCellMar>
          <w:left w:w="62" w:type="dxa"/>
          <w:right w:w="62" w:type="dxa"/>
        </w:tblCellMar>
        <w:tblLook w:val="0000"/>
      </w:tblPr>
      <w:tblGrid>
        <w:gridCol w:w="2492"/>
        <w:gridCol w:w="6030"/>
      </w:tblGrid>
      <w:tr w:rsidTr="00F8603D">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PERFORMANCE CRITERIA</w:t>
            </w:r>
          </w:p>
        </w:tc>
      </w:tr>
      <w:tr w:rsidTr="00F8603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List"/>
              <w:rPr>
                <w:lang w:val="en-NZ"/>
              </w:rPr>
            </w:pPr>
            <w:r w:rsidRPr="004E07A9">
              <w:t>1.</w:t>
            </w:r>
            <w:r w:rsidRPr="004E07A9">
              <w:tab/>
            </w:r>
            <w:r w:rsidRPr="004E07A9">
              <w:t>Prepare the scalping and grading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List2"/>
            </w:pPr>
            <w:r w:rsidRPr="004E07A9">
              <w:t>1.1.</w:t>
            </w:r>
            <w:r w:rsidRPr="004E07A9">
              <w:tab/>
              <w:t>Materials are confirmed and available to meet operating requirements</w:t>
            </w:r>
          </w:p>
          <w:p w:rsidR="00000000" w:rsidRPr="004E07A9" w:rsidP="004E07A9">
            <w:pPr>
              <w:pStyle w:val="List2"/>
            </w:pPr>
            <w:r w:rsidRPr="004E07A9">
              <w:t>1.2.</w:t>
            </w:r>
            <w:r w:rsidRPr="004E07A9">
              <w:tab/>
              <w:t>Cleaning and maintenance requirements and status are identified and confirmed</w:t>
            </w:r>
          </w:p>
          <w:p w:rsidR="00000000" w:rsidRPr="004E07A9" w:rsidP="004E07A9">
            <w:pPr>
              <w:pStyle w:val="List2"/>
            </w:pPr>
            <w:r w:rsidRPr="004E07A9">
              <w:t>1.3.</w:t>
            </w:r>
            <w:r w:rsidRPr="004E07A9">
              <w:tab/>
              <w:t>Machine components and re</w:t>
            </w:r>
            <w:r w:rsidRPr="004E07A9">
              <w:t>lated attachments are fitted and adjusted to meet operating requirements</w:t>
            </w:r>
          </w:p>
          <w:p w:rsidR="00000000" w:rsidRPr="004E07A9" w:rsidP="004E07A9">
            <w:pPr>
              <w:pStyle w:val="List2"/>
            </w:pPr>
            <w:r w:rsidRPr="004E07A9">
              <w:t>1.4.</w:t>
            </w:r>
            <w:r w:rsidRPr="004E07A9">
              <w:tab/>
              <w:t>Processing/operating parameters are entered as required to meet safety and production requirements</w:t>
            </w:r>
          </w:p>
          <w:p w:rsidR="00000000" w:rsidRPr="004E07A9" w:rsidP="004E07A9">
            <w:pPr>
              <w:pStyle w:val="List2"/>
            </w:pPr>
            <w:r w:rsidRPr="004E07A9">
              <w:t>1.5.</w:t>
            </w:r>
            <w:r w:rsidRPr="004E07A9">
              <w:tab/>
              <w:t>Equipment performance is checked and adjusted as required</w:t>
            </w:r>
          </w:p>
          <w:p w:rsidR="00000000" w:rsidP="004E07A9">
            <w:pPr>
              <w:pStyle w:val="List2"/>
              <w:rPr>
                <w:lang w:val="en-NZ"/>
              </w:rPr>
            </w:pPr>
            <w:r w:rsidRPr="004E07A9">
              <w:t>1.6.</w:t>
            </w:r>
            <w:r w:rsidRPr="004E07A9">
              <w:tab/>
              <w:t>Pre-start c</w:t>
            </w:r>
            <w:r w:rsidRPr="004E07A9">
              <w:t>hecks are carried out as required by workplace requirements</w:t>
            </w:r>
          </w:p>
        </w:tc>
      </w:tr>
      <w:tr w:rsidTr="00F8603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List"/>
              <w:rPr>
                <w:lang w:val="en-NZ"/>
              </w:rPr>
            </w:pPr>
            <w:r w:rsidRPr="004E07A9">
              <w:t>2.</w:t>
            </w:r>
            <w:r w:rsidRPr="004E07A9">
              <w:tab/>
              <w:t xml:space="preserve">Operate and monitor the scalping and grading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List2"/>
            </w:pPr>
            <w:r w:rsidRPr="004E07A9">
              <w:t>2.1.</w:t>
            </w:r>
            <w:r w:rsidRPr="004E07A9">
              <w:tab/>
              <w:t>The process is started and operated according to workplace procedures</w:t>
            </w:r>
          </w:p>
          <w:p w:rsidR="00000000" w:rsidRPr="004E07A9" w:rsidP="004E07A9">
            <w:pPr>
              <w:pStyle w:val="List2"/>
            </w:pPr>
            <w:r w:rsidRPr="004E07A9">
              <w:t>2.2.</w:t>
            </w:r>
            <w:r w:rsidRPr="004E07A9">
              <w:tab/>
              <w:t xml:space="preserve">Equipment is monitored to identify variation in operating </w:t>
            </w:r>
            <w:r w:rsidRPr="004E07A9">
              <w:t>conditions</w:t>
            </w:r>
          </w:p>
          <w:p w:rsidR="00000000" w:rsidRPr="004E07A9" w:rsidP="004E07A9">
            <w:pPr>
              <w:pStyle w:val="List2"/>
            </w:pPr>
            <w:r w:rsidRPr="004E07A9">
              <w:t>2.3.</w:t>
            </w:r>
            <w:r w:rsidRPr="004E07A9">
              <w:tab/>
              <w:t>Variation in equipment operation is identified and maintenance requirements are reported according to workplace reporting requirements</w:t>
            </w:r>
          </w:p>
          <w:p w:rsidR="00000000" w:rsidRPr="004E07A9" w:rsidP="004E07A9">
            <w:pPr>
              <w:pStyle w:val="List2"/>
            </w:pPr>
            <w:r w:rsidRPr="004E07A9">
              <w:t>2.4.</w:t>
            </w:r>
            <w:r w:rsidRPr="004E07A9">
              <w:tab/>
              <w:t>The process is monitored to confirm that particle size of stock meets specifications</w:t>
            </w:r>
          </w:p>
          <w:p w:rsidR="00000000" w:rsidRPr="004E07A9" w:rsidP="004E07A9">
            <w:pPr>
              <w:pStyle w:val="List2"/>
            </w:pPr>
            <w:r w:rsidRPr="004E07A9">
              <w:t>2.5.</w:t>
            </w:r>
            <w:r w:rsidRPr="004E07A9">
              <w:tab/>
              <w:t>Out-of-spe</w:t>
            </w:r>
            <w:r w:rsidRPr="004E07A9">
              <w:t>cification product/process outcomes are identified, rectified and/or reported to maintain the process within specification</w:t>
            </w:r>
          </w:p>
          <w:p w:rsidR="00000000" w:rsidRPr="004E07A9" w:rsidP="004E07A9">
            <w:pPr>
              <w:pStyle w:val="List2"/>
            </w:pPr>
            <w:r w:rsidRPr="004E07A9">
              <w:t>2.6.</w:t>
            </w:r>
            <w:r w:rsidRPr="004E07A9">
              <w:tab/>
              <w:t>The work area is maintained according to housekeeping standards</w:t>
            </w:r>
          </w:p>
          <w:p w:rsidR="00000000" w:rsidRPr="004E07A9" w:rsidP="004E07A9">
            <w:pPr>
              <w:pStyle w:val="List2"/>
            </w:pPr>
            <w:r w:rsidRPr="004E07A9">
              <w:t>2.7.</w:t>
            </w:r>
            <w:r w:rsidRPr="004E07A9">
              <w:tab/>
            </w:r>
            <w:r w:rsidRPr="004E07A9">
              <w:t>Work is conducted in accordance with workplace environmental guidelines</w:t>
            </w:r>
          </w:p>
          <w:p w:rsidR="00000000" w:rsidP="004E07A9">
            <w:pPr>
              <w:pStyle w:val="List2"/>
              <w:rPr>
                <w:lang w:val="en-NZ"/>
              </w:rPr>
            </w:pPr>
            <w:r w:rsidRPr="004E07A9">
              <w:t>2.8.</w:t>
            </w:r>
            <w:r w:rsidRPr="004E07A9">
              <w:tab/>
              <w:t>Workplace records are maintained according to workplace recording requirements</w:t>
            </w:r>
          </w:p>
        </w:tc>
      </w:tr>
      <w:tr w:rsidTr="00F8603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List"/>
              <w:rPr>
                <w:lang w:val="en-NZ"/>
              </w:rPr>
            </w:pPr>
            <w:r w:rsidRPr="004E07A9">
              <w:t>3.</w:t>
            </w:r>
            <w:r w:rsidRPr="004E07A9">
              <w:tab/>
              <w:t>Shut down the scalping and grading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List2"/>
            </w:pPr>
            <w:r w:rsidRPr="004E07A9">
              <w:t>3.1.</w:t>
            </w:r>
            <w:r w:rsidRPr="004E07A9">
              <w:tab/>
              <w:t>The appropriate shutdown procedure is identified</w:t>
            </w:r>
          </w:p>
          <w:p w:rsidR="00000000" w:rsidRPr="004E07A9" w:rsidP="004E07A9">
            <w:pPr>
              <w:pStyle w:val="List2"/>
            </w:pPr>
            <w:r w:rsidRPr="004E07A9">
              <w:t>3.2.</w:t>
            </w:r>
            <w:r w:rsidRPr="004E07A9">
              <w:tab/>
              <w:t>The process is shut down according to workplace procedures</w:t>
            </w:r>
          </w:p>
          <w:p w:rsidR="00000000" w:rsidRPr="004E07A9" w:rsidP="004E07A9">
            <w:pPr>
              <w:pStyle w:val="List2"/>
            </w:pPr>
            <w:r w:rsidRPr="004E07A9">
              <w:t>3.3.</w:t>
            </w:r>
            <w:r w:rsidRPr="004E07A9">
              <w:tab/>
              <w:t xml:space="preserve">Maintenance requirements are identified and reported according to workplace reporting requirements </w:t>
            </w:r>
          </w:p>
        </w:tc>
      </w:tr>
    </w:tbl>
    <w:p w:rsidR="00000000" w:rsidRPr="004E07A9" w:rsidP="004E07A9">
      <w:pPr>
        <w:pStyle w:val="BodyText"/>
      </w:pPr>
    </w:p>
    <w:p w:rsidR="00000000" w:rsidRPr="004E07A9" w:rsidP="004E07A9">
      <w:pPr>
        <w:pStyle w:val="AllowPageBreak"/>
      </w:pPr>
    </w:p>
    <w:p w:rsidR="00000000" w:rsidRPr="004E07A9" w:rsidP="004E07A9">
      <w:pPr>
        <w:pStyle w:val="Heading1"/>
      </w:pPr>
      <w:bookmarkStart w:id="9" w:name="O_74759"/>
      <w:bookmarkEnd w:id="9"/>
      <w:r w:rsidRPr="004E07A9">
        <w:t>Required Skills and Knowledge</w:t>
      </w:r>
    </w:p>
    <w:tbl>
      <w:tblPr>
        <w:tblW w:w="0" w:type="auto"/>
        <w:tblLayout w:type="fixed"/>
        <w:tblCellMar>
          <w:left w:w="62" w:type="dxa"/>
          <w:right w:w="62" w:type="dxa"/>
        </w:tblCellMar>
        <w:tblLook w:val="0000"/>
      </w:tblPr>
      <w:tblGrid>
        <w:gridCol w:w="8522"/>
      </w:tblGrid>
      <w:tr w:rsidTr="00F860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REQUIRED SKILLS AND KNOWLEDGE</w:t>
            </w:r>
          </w:p>
        </w:tc>
      </w:tr>
      <w:tr w:rsidTr="00F860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t>This section describes the skills and knowledge required for this unit.</w:t>
            </w:r>
          </w:p>
        </w:tc>
      </w:tr>
      <w:tr w:rsidTr="00F86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Required skills</w:t>
            </w:r>
          </w:p>
        </w:tc>
      </w:tr>
      <w:tr w:rsidTr="00F86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rPr>
                <w:rStyle w:val="BoldandItalics"/>
              </w:rPr>
              <w:t>Ability to</w:t>
            </w:r>
            <w:r w:rsidRPr="004E07A9">
              <w:t>:</w:t>
            </w:r>
          </w:p>
          <w:p w:rsidR="00000000" w:rsidRPr="004E07A9" w:rsidP="004E07A9">
            <w:pPr>
              <w:pStyle w:val="ListBullet"/>
            </w:pPr>
            <w:r w:rsidRPr="004E07A9">
              <w:t xml:space="preserve">access workplace information to identify scalping and grading process requirements </w:t>
            </w:r>
          </w:p>
          <w:p w:rsidR="00000000" w:rsidRPr="004E07A9" w:rsidP="004E07A9">
            <w:pPr>
              <w:pStyle w:val="ListBullet"/>
            </w:pPr>
            <w:r w:rsidRPr="004E07A9">
              <w:t>select, fit and use personal protective clothing and/or equipment</w:t>
            </w:r>
          </w:p>
          <w:p w:rsidR="00000000" w:rsidRPr="004E07A9" w:rsidP="004E07A9">
            <w:pPr>
              <w:pStyle w:val="ListBullet"/>
            </w:pPr>
            <w:r w:rsidRPr="004E07A9">
              <w:t>confirm supply of necessary materials and services</w:t>
            </w:r>
          </w:p>
          <w:p w:rsidR="00000000" w:rsidRPr="004E07A9" w:rsidP="004E07A9">
            <w:pPr>
              <w:pStyle w:val="ListBullet"/>
            </w:pPr>
            <w:r w:rsidRPr="004E07A9">
              <w:t>conduct pre-start checks, such as inspecting equipment condition to identify any signs of wear, selecting appropriate settings and/or related parameters, cancelling isolation or lock outs as required, conf</w:t>
            </w:r>
            <w:r w:rsidRPr="004E07A9">
              <w:t>irming that related equipment is clean and correctly configured for scalping and grading process requirements, positioning sensors and controls correctly, ensuring any scheduled maintenance has been carried out, and confirming that all safety guards are in</w:t>
            </w:r>
            <w:r w:rsidRPr="004E07A9">
              <w:t xml:space="preserve"> place and operational</w:t>
            </w:r>
          </w:p>
          <w:p w:rsidR="00000000" w:rsidRPr="004E07A9" w:rsidP="004E07A9">
            <w:pPr>
              <w:pStyle w:val="ListBullet"/>
            </w:pPr>
            <w:r w:rsidRPr="004E07A9">
              <w:t>start, operate, monitor and adjust scalping and grading process equipment to achieve required outcomes, such as monitoring control points and conducting inspections as required to confirm process remains within specification, includi</w:t>
            </w:r>
            <w:r w:rsidRPr="004E07A9">
              <w:t>ng regular inspection of collection points and sifter outlets to confirm process efficiency and visual inspection of product samples to confirm particle size</w:t>
            </w:r>
          </w:p>
          <w:p w:rsidR="00000000" w:rsidRPr="004E07A9" w:rsidP="004E07A9">
            <w:pPr>
              <w:pStyle w:val="ListBullet"/>
            </w:pPr>
            <w:r w:rsidRPr="004E07A9">
              <w:t>monitor supply and flow of materials to and from the scalping and grading process</w:t>
            </w:r>
          </w:p>
          <w:p w:rsidR="00000000" w:rsidRPr="004E07A9" w:rsidP="004E07A9">
            <w:pPr>
              <w:pStyle w:val="ListBullet"/>
            </w:pPr>
            <w:r w:rsidRPr="004E07A9">
              <w:t>adjust and clean</w:t>
            </w:r>
            <w:r w:rsidRPr="004E07A9">
              <w:t xml:space="preserve"> screens</w:t>
            </w:r>
          </w:p>
          <w:p w:rsidR="00000000" w:rsidRPr="004E07A9" w:rsidP="004E07A9">
            <w:pPr>
              <w:pStyle w:val="ListBullet"/>
            </w:pPr>
            <w:r w:rsidRPr="004E07A9">
              <w:t>take corrective action in response to out-of-specification results</w:t>
            </w:r>
          </w:p>
          <w:p w:rsidR="00000000" w:rsidRPr="004E07A9" w:rsidP="004E07A9">
            <w:pPr>
              <w:pStyle w:val="ListBullet"/>
            </w:pPr>
            <w:r w:rsidRPr="004E07A9">
              <w:t>respond to and/or report equipment failure within level of responsibility</w:t>
            </w:r>
          </w:p>
          <w:p w:rsidR="00000000" w:rsidRPr="004E07A9" w:rsidP="004E07A9">
            <w:pPr>
              <w:pStyle w:val="ListBullet"/>
            </w:pPr>
            <w:r w:rsidRPr="004E07A9">
              <w:t>locate emergency stop functions on equipment</w:t>
            </w:r>
          </w:p>
          <w:p w:rsidR="00000000" w:rsidRPr="004E07A9" w:rsidP="004E07A9">
            <w:pPr>
              <w:pStyle w:val="ListBullet"/>
            </w:pPr>
            <w:r w:rsidRPr="004E07A9">
              <w:t>demonstrate batch/product changeovers</w:t>
            </w:r>
          </w:p>
          <w:p w:rsidR="00000000" w:rsidRPr="004E07A9" w:rsidP="004E07A9">
            <w:pPr>
              <w:pStyle w:val="ListBullet"/>
            </w:pPr>
            <w:r w:rsidRPr="004E07A9">
              <w:t>follow isolation and lo</w:t>
            </w:r>
            <w:r w:rsidRPr="004E07A9">
              <w:t xml:space="preserve">ck out/tag out procedures as required to take scalping and grading process and related equipment off-line in preparation for cleaning and/or maintenance within level of responsibility </w:t>
            </w:r>
          </w:p>
          <w:p w:rsidR="00000000" w:rsidRPr="004E07A9" w:rsidP="004E07A9">
            <w:pPr>
              <w:pStyle w:val="ListBullet"/>
            </w:pPr>
            <w:r w:rsidRPr="004E07A9">
              <w:t xml:space="preserve">complete workplace records as required </w:t>
            </w:r>
          </w:p>
          <w:p w:rsidR="00000000" w:rsidRPr="004E07A9" w:rsidP="004E07A9">
            <w:pPr>
              <w:pStyle w:val="ListBullet"/>
            </w:pPr>
            <w:r w:rsidRPr="004E07A9">
              <w:t>maintain work area to meet hous</w:t>
            </w:r>
            <w:r w:rsidRPr="004E07A9">
              <w:t>ekeeping standards</w:t>
            </w:r>
          </w:p>
          <w:p w:rsidR="00000000" w:rsidRPr="004E07A9" w:rsidP="004E07A9">
            <w:pPr>
              <w:pStyle w:val="ListBullet"/>
            </w:pPr>
            <w:r w:rsidRPr="004E07A9">
              <w:t>use process control systems according to enterprise procedures</w:t>
            </w:r>
          </w:p>
          <w:p w:rsidR="00000000" w:rsidRPr="004E07A9" w:rsidP="004E07A9">
            <w:pPr>
              <w:pStyle w:val="ListBullet"/>
            </w:pPr>
            <w:r w:rsidRPr="004E07A9">
              <w:t>collect samples and conduct tests according to enterprise procedures</w:t>
            </w:r>
          </w:p>
          <w:p w:rsidR="00000000" w:rsidRPr="004E07A9" w:rsidP="004E07A9">
            <w:pPr>
              <w:pStyle w:val="ListBullet"/>
            </w:pPr>
            <w:r w:rsidRPr="004E07A9">
              <w:t>conduct routine maintenance according to enterprise procedures</w:t>
            </w:r>
          </w:p>
          <w:p w:rsidR="00000000" w:rsidRPr="004E07A9" w:rsidP="004E07A9">
            <w:pPr>
              <w:pStyle w:val="ListBullet"/>
            </w:pPr>
            <w:r w:rsidRPr="004E07A9">
              <w:t xml:space="preserve">clean and sanitise equipment according to </w:t>
            </w:r>
            <w:r w:rsidRPr="004E07A9">
              <w:t xml:space="preserve">enterprise procedures </w:t>
            </w:r>
          </w:p>
          <w:p w:rsidR="00000000" w:rsidRPr="004E07A9" w:rsidP="004E07A9">
            <w:pPr>
              <w:pStyle w:val="ListBullet"/>
            </w:pPr>
            <w:r w:rsidRPr="004E07A9">
              <w:t>use oral communication skills/language competence to fulfil the job role as specified by the organisation, including questioning, active listening, asking for clarification and seeking advice from supervisor</w:t>
            </w:r>
          </w:p>
          <w:p w:rsidR="00000000" w:rsidP="004E07A9">
            <w:pPr>
              <w:pStyle w:val="ListBullet"/>
              <w:rPr>
                <w:lang w:val="en-NZ"/>
              </w:rPr>
            </w:pPr>
            <w:r w:rsidRPr="004E07A9">
              <w:t>work cooperatively within</w:t>
            </w:r>
            <w:r w:rsidRPr="004E07A9">
              <w:t xml:space="preserve"> a culturally diverse workforce</w:t>
            </w:r>
          </w:p>
        </w:tc>
      </w:tr>
      <w:tr w:rsidTr="00F86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Required knowledge</w:t>
            </w:r>
          </w:p>
        </w:tc>
      </w:tr>
      <w:tr w:rsidTr="00F860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rPr>
                <w:rStyle w:val="BoldandItalics"/>
              </w:rPr>
              <w:t>Knowledge of</w:t>
            </w:r>
            <w:r w:rsidRPr="004E07A9">
              <w:t>:</w:t>
            </w:r>
          </w:p>
          <w:p w:rsidR="00000000" w:rsidRPr="004E07A9" w:rsidP="004E07A9">
            <w:pPr>
              <w:pStyle w:val="ListBullet"/>
            </w:pPr>
            <w:r w:rsidRPr="004E07A9">
              <w:t>purpose and basic principles of the scalping and grading process</w:t>
            </w:r>
          </w:p>
          <w:p w:rsidR="00000000" w:rsidRPr="004E07A9" w:rsidP="004E07A9">
            <w:pPr>
              <w:pStyle w:val="ListBullet"/>
            </w:pPr>
            <w:r w:rsidRPr="004E07A9">
              <w:t>basic operating principles of equipment, such as main equipment component</w:t>
            </w:r>
            <w:r w:rsidRPr="004E07A9">
              <w:t>s, status and purpose of guards, equipment operating capacities and applications, and the purpose and location of sensors and related feedback instrumentation.</w:t>
            </w:r>
          </w:p>
          <w:p w:rsidR="00000000" w:rsidRPr="004E07A9" w:rsidP="004E07A9">
            <w:pPr>
              <w:pStyle w:val="ListBullet"/>
            </w:pPr>
            <w:r w:rsidRPr="004E07A9">
              <w:t>services required and action to take if services are not available</w:t>
            </w:r>
          </w:p>
          <w:p w:rsidR="00000000" w:rsidRPr="004E07A9" w:rsidP="004E07A9">
            <w:pPr>
              <w:pStyle w:val="ListBullet"/>
            </w:pPr>
            <w:r w:rsidRPr="004E07A9">
              <w:t xml:space="preserve">the flow of the scalping and </w:t>
            </w:r>
            <w:r w:rsidRPr="004E07A9">
              <w:t>grading process and the effect of outputs on downstream flour milling processes</w:t>
            </w:r>
          </w:p>
          <w:p w:rsidR="00000000" w:rsidRPr="004E07A9" w:rsidP="004E07A9">
            <w:pPr>
              <w:pStyle w:val="ListBullet"/>
            </w:pPr>
            <w:r w:rsidRPr="004E07A9">
              <w:t>quality characteristics to be achieved by the scalping and grading process</w:t>
            </w:r>
          </w:p>
          <w:p w:rsidR="00000000" w:rsidRPr="004E07A9" w:rsidP="004E07A9">
            <w:pPr>
              <w:pStyle w:val="ListBullet"/>
            </w:pPr>
            <w:r w:rsidRPr="004E07A9">
              <w:t>quality requirements of materials and effect of variation on scalping and grading process performance</w:t>
            </w:r>
            <w:r w:rsidRPr="004E07A9">
              <w:t xml:space="preserve"> </w:t>
            </w:r>
          </w:p>
          <w:p w:rsidR="00000000" w:rsidRPr="004E07A9" w:rsidP="004E07A9">
            <w:pPr>
              <w:pStyle w:val="ListBullet"/>
            </w:pPr>
            <w:r w:rsidRPr="004E07A9">
              <w:t>operating requirements and parameters and corrective action required where operation is outside specified operating parameters</w:t>
            </w:r>
          </w:p>
          <w:p w:rsidR="00000000" w:rsidRPr="004E07A9" w:rsidP="004E07A9">
            <w:pPr>
              <w:pStyle w:val="ListBullet"/>
            </w:pPr>
            <w:r w:rsidRPr="004E07A9">
              <w:t>typical equipment faults and related causes, including signs and symptoms of faulty equipment and early warning signs of potent</w:t>
            </w:r>
            <w:r w:rsidRPr="004E07A9">
              <w:t>ial problems</w:t>
            </w:r>
          </w:p>
          <w:p w:rsidR="00000000" w:rsidRPr="004E07A9" w:rsidP="004E07A9">
            <w:pPr>
              <w:pStyle w:val="ListBullet"/>
            </w:pPr>
            <w:r w:rsidRPr="004E07A9">
              <w:t>methods used to monitor the scalping and grading production process, such as inspecting, measuring and testing as required by the process</w:t>
            </w:r>
          </w:p>
          <w:p w:rsidR="00000000" w:rsidRPr="004E07A9" w:rsidP="004E07A9">
            <w:pPr>
              <w:pStyle w:val="ListBullet"/>
            </w:pPr>
            <w:r w:rsidRPr="004E07A9">
              <w:t>inspection or test points (control points) in the scalping and grading process and the related procedures</w:t>
            </w:r>
            <w:r w:rsidRPr="004E07A9">
              <w:t xml:space="preserve"> and recording requirements </w:t>
            </w:r>
          </w:p>
          <w:p w:rsidR="00000000" w:rsidRPr="004E07A9" w:rsidP="004E07A9">
            <w:pPr>
              <w:pStyle w:val="ListBullet"/>
            </w:pPr>
            <w:r w:rsidRPr="004E07A9">
              <w:t>contamination/food safety risks associated with the scalping and grading process and related control measures</w:t>
            </w:r>
          </w:p>
          <w:p w:rsidR="00000000" w:rsidRPr="004E07A9" w:rsidP="004E07A9">
            <w:pPr>
              <w:pStyle w:val="ListBullet"/>
            </w:pPr>
            <w:r w:rsidRPr="004E07A9">
              <w:t>common causes of variation and corrective action required</w:t>
            </w:r>
          </w:p>
          <w:p w:rsidR="00000000" w:rsidRPr="004E07A9" w:rsidP="004E07A9">
            <w:pPr>
              <w:pStyle w:val="ListBullet"/>
            </w:pPr>
            <w:r w:rsidRPr="004E07A9">
              <w:t xml:space="preserve">occupational health and safety (OHS) hazards and controls </w:t>
            </w:r>
          </w:p>
          <w:p w:rsidR="00000000" w:rsidRPr="004E07A9" w:rsidP="004E07A9">
            <w:pPr>
              <w:pStyle w:val="ListBullet"/>
            </w:pPr>
            <w:r w:rsidRPr="004E07A9">
              <w:t>requirements of different shutdowns as appropriate to the scalping and grading process and workplace production requirements, including emergency and routine shutdowns and procedures to follow in the event of a power outage</w:t>
            </w:r>
          </w:p>
          <w:p w:rsidR="00000000" w:rsidRPr="004E07A9" w:rsidP="004E07A9">
            <w:pPr>
              <w:pStyle w:val="ListBullet"/>
            </w:pPr>
            <w:r w:rsidRPr="004E07A9">
              <w:t xml:space="preserve">isolation, lock out and tag out </w:t>
            </w:r>
            <w:r w:rsidRPr="004E07A9">
              <w:t>procedures and responsibilities</w:t>
            </w:r>
          </w:p>
          <w:p w:rsidR="00000000" w:rsidRPr="004E07A9" w:rsidP="004E07A9">
            <w:pPr>
              <w:pStyle w:val="ListBullet"/>
            </w:pPr>
            <w:r w:rsidRPr="004E07A9">
              <w:t>product/process changeover procedures and responsibilities</w:t>
            </w:r>
          </w:p>
          <w:p w:rsidR="00000000" w:rsidRPr="004E07A9" w:rsidP="004E07A9">
            <w:pPr>
              <w:pStyle w:val="ListBullet"/>
            </w:pPr>
            <w:r w:rsidRPr="004E07A9">
              <w:t>procedures and responsibility for reporting production and performance information</w:t>
            </w:r>
          </w:p>
          <w:p w:rsidR="00000000" w:rsidRPr="004E07A9" w:rsidP="004E07A9">
            <w:pPr>
              <w:pStyle w:val="ListBullet"/>
            </w:pPr>
            <w:r w:rsidRPr="004E07A9">
              <w:t>environmental issues and controls relevant to the scalping and grading process, in</w:t>
            </w:r>
            <w:r w:rsidRPr="004E07A9">
              <w:t xml:space="preserve">cluding waste/rework collection and handling procedures related to the process </w:t>
            </w:r>
          </w:p>
          <w:p w:rsidR="00000000" w:rsidRPr="004E07A9" w:rsidP="004E07A9">
            <w:pPr>
              <w:pStyle w:val="ListBullet"/>
            </w:pPr>
            <w:r w:rsidRPr="004E07A9">
              <w:t xml:space="preserve">basic operating principles of process control, where relevant, including the relationship between control panels and systems and the physical equipment </w:t>
            </w:r>
          </w:p>
          <w:p w:rsidR="00000000" w:rsidRPr="004E07A9" w:rsidP="004E07A9">
            <w:pPr>
              <w:pStyle w:val="ListBullet"/>
            </w:pPr>
            <w:r w:rsidRPr="004E07A9">
              <w:t>sampling and testing as</w:t>
            </w:r>
            <w:r w:rsidRPr="004E07A9">
              <w:t>sociated with process monitoring and control where relevant</w:t>
            </w:r>
          </w:p>
          <w:p w:rsidR="00000000" w:rsidRPr="004E07A9" w:rsidP="004E07A9">
            <w:pPr>
              <w:pStyle w:val="ListBullet"/>
            </w:pPr>
            <w:r w:rsidRPr="004E07A9">
              <w:t>routine maintenance procedures where relevant</w:t>
            </w:r>
          </w:p>
          <w:p w:rsidR="00000000" w:rsidRPr="004E07A9" w:rsidP="004E07A9">
            <w:pPr>
              <w:pStyle w:val="ListBullet"/>
            </w:pPr>
            <w:r w:rsidRPr="004E07A9">
              <w:t xml:space="preserve">cleaning and sanitation procedures where relevant </w:t>
            </w:r>
          </w:p>
        </w:tc>
      </w:tr>
    </w:tbl>
    <w:p w:rsidR="00000000" w:rsidRPr="004E07A9" w:rsidP="004E07A9">
      <w:pPr>
        <w:pStyle w:val="BodyText"/>
      </w:pPr>
    </w:p>
    <w:p w:rsidR="00000000" w:rsidRPr="004E07A9" w:rsidP="004E07A9">
      <w:pPr>
        <w:pStyle w:val="AllowPageBreak"/>
      </w:pPr>
    </w:p>
    <w:p w:rsidR="00000000" w:rsidRPr="004E07A9" w:rsidP="004E07A9">
      <w:pPr>
        <w:pStyle w:val="Heading1"/>
      </w:pPr>
      <w:bookmarkStart w:id="10" w:name="O_74760"/>
      <w:bookmarkEnd w:id="10"/>
      <w:r w:rsidRPr="004E07A9">
        <w:t>Evidence Guide</w:t>
      </w:r>
    </w:p>
    <w:tbl>
      <w:tblPr>
        <w:tblW w:w="9570" w:type="dxa"/>
        <w:tblLayout w:type="fixed"/>
        <w:tblCellMar>
          <w:left w:w="62" w:type="dxa"/>
          <w:right w:w="62" w:type="dxa"/>
        </w:tblCellMar>
        <w:tblLook w:val="0000"/>
      </w:tblPr>
      <w:tblGrid>
        <w:gridCol w:w="3908"/>
        <w:gridCol w:w="5662"/>
      </w:tblGrid>
      <w:tr w:rsidTr="00F860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EVIDENCE GUIDE</w:t>
            </w:r>
          </w:p>
        </w:tc>
      </w:tr>
      <w:tr w:rsidTr="00F860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t>The Evidence Guide provides advice on assessment and must be read in conjunction with the performance criteria, required skills and knowledge, range statement and the Assessment Guidelines for the Training Package.</w:t>
            </w:r>
          </w:p>
        </w:tc>
      </w:tr>
      <w:tr w:rsidTr="00F86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t xml:space="preserve">Assessment must </w:t>
            </w:r>
            <w:r w:rsidRPr="004E07A9">
              <w:t>be carried out in a manner that recognises the cultural and literacy requirements of the assessee and is appropriate to the work performed. Competence in this unit must be achieved in accordance with food safety standards and regulations.</w:t>
            </w:r>
          </w:p>
        </w:tc>
      </w:tr>
      <w:tr w:rsidTr="00F86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Critical aspects</w:t>
            </w:r>
            <w:r w:rsidRPr="004E07A9">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Evidence of ability to:</w:t>
            </w:r>
          </w:p>
          <w:p w:rsidR="00000000" w:rsidRPr="004E07A9" w:rsidP="004E07A9">
            <w:pPr>
              <w:pStyle w:val="ListBullet"/>
            </w:pPr>
            <w:r w:rsidRPr="004E07A9">
              <w:t>conduct pre-start checks on machinery and equipment used for scalping and grading</w:t>
            </w:r>
          </w:p>
          <w:p w:rsidR="00000000" w:rsidRPr="004E07A9" w:rsidP="004E07A9">
            <w:pPr>
              <w:pStyle w:val="ListBullet"/>
            </w:pPr>
            <w:r w:rsidRPr="004E07A9">
              <w:t>start, operate, monitor and adjust process equipment to achieve required quality outcomes</w:t>
            </w:r>
          </w:p>
          <w:p w:rsidR="00000000" w:rsidRPr="004E07A9" w:rsidP="004E07A9">
            <w:pPr>
              <w:pStyle w:val="ListBullet"/>
            </w:pPr>
            <w:r w:rsidRPr="004E07A9">
              <w:t>take corrective action in response to typical faults and inconsistencies</w:t>
            </w:r>
          </w:p>
          <w:p w:rsidR="00000000" w:rsidRPr="004E07A9" w:rsidP="004E07A9">
            <w:pPr>
              <w:pStyle w:val="ListBullet"/>
            </w:pPr>
            <w:r w:rsidRPr="004E07A9">
              <w:t>complete workplace records as required</w:t>
            </w:r>
          </w:p>
          <w:p w:rsidR="00000000" w:rsidRPr="004E07A9" w:rsidP="004E07A9">
            <w:pPr>
              <w:pStyle w:val="ListBullet"/>
            </w:pPr>
            <w:r w:rsidRPr="004E07A9">
              <w:t>apply safe work practices and identify OHS hazards and</w:t>
            </w:r>
            <w:r w:rsidRPr="004E07A9">
              <w:t xml:space="preserve"> controls</w:t>
            </w:r>
          </w:p>
          <w:p w:rsidR="00000000" w:rsidRPr="004E07A9" w:rsidP="004E07A9">
            <w:pPr>
              <w:pStyle w:val="ListBullet"/>
            </w:pPr>
            <w:r w:rsidRPr="004E07A9">
              <w:t>safely shut down equipment</w:t>
            </w:r>
          </w:p>
          <w:p w:rsidR="00000000" w:rsidP="004E07A9">
            <w:pPr>
              <w:pStyle w:val="ListBullet"/>
              <w:rPr>
                <w:lang w:val="en-NZ"/>
              </w:rPr>
            </w:pPr>
            <w:r w:rsidRPr="004E07A9">
              <w:t>apply food safety procedures to work practices.</w:t>
            </w:r>
          </w:p>
        </w:tc>
      </w:tr>
      <w:tr w:rsidTr="00F86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Assessment must occur in a real or simulated workplace where the assessee has access to:</w:t>
            </w:r>
          </w:p>
          <w:p w:rsidR="00000000" w:rsidRPr="004E07A9" w:rsidP="004E07A9">
            <w:pPr>
              <w:pStyle w:val="ListBullet"/>
            </w:pPr>
            <w:r w:rsidRPr="004E07A9">
              <w:t>personal protective clothing an</w:t>
            </w:r>
            <w:r w:rsidRPr="004E07A9">
              <w:t>d equipment</w:t>
            </w:r>
          </w:p>
          <w:p w:rsidR="00000000" w:rsidRPr="004E07A9" w:rsidP="004E07A9">
            <w:pPr>
              <w:pStyle w:val="ListBullet"/>
            </w:pPr>
            <w:r w:rsidRPr="004E07A9">
              <w:t xml:space="preserve">work procedures, including advice on safe work practices, food safety, quality and environmental requirements </w:t>
            </w:r>
          </w:p>
          <w:p w:rsidR="00000000" w:rsidRPr="004E07A9" w:rsidP="004E07A9">
            <w:pPr>
              <w:pStyle w:val="ListBullet"/>
            </w:pPr>
            <w:r w:rsidRPr="004E07A9">
              <w:t>information on equipment capacity and operating parameters</w:t>
            </w:r>
          </w:p>
          <w:p w:rsidR="00000000" w:rsidRPr="004E07A9" w:rsidP="004E07A9">
            <w:pPr>
              <w:pStyle w:val="ListBullet"/>
            </w:pPr>
            <w:r w:rsidRPr="004E07A9">
              <w:t>production schedule/batch instructions</w:t>
            </w:r>
          </w:p>
          <w:p w:rsidR="00000000" w:rsidRPr="004E07A9" w:rsidP="004E07A9">
            <w:pPr>
              <w:pStyle w:val="ListBullet"/>
            </w:pPr>
            <w:r w:rsidRPr="004E07A9">
              <w:t xml:space="preserve">specifications, control points and </w:t>
            </w:r>
            <w:r w:rsidRPr="004E07A9">
              <w:t>processing parameters</w:t>
            </w:r>
          </w:p>
          <w:p w:rsidR="00000000" w:rsidRPr="004E07A9" w:rsidP="004E07A9">
            <w:pPr>
              <w:pStyle w:val="ListBullet"/>
            </w:pPr>
            <w:r w:rsidRPr="004E07A9">
              <w:t>scalping and grading process and related equipment and services</w:t>
            </w:r>
          </w:p>
          <w:p w:rsidR="00000000" w:rsidRPr="004E07A9" w:rsidP="004E07A9">
            <w:pPr>
              <w:pStyle w:val="ListBullet"/>
            </w:pPr>
            <w:r w:rsidRPr="004E07A9">
              <w:t>stock required for the scalping and grading process</w:t>
            </w:r>
          </w:p>
          <w:p w:rsidR="00000000" w:rsidRPr="004E07A9" w:rsidP="004E07A9">
            <w:pPr>
              <w:pStyle w:val="ListBullet"/>
            </w:pPr>
            <w:r w:rsidRPr="004E07A9">
              <w:t>sampling schedules and test procedures and equipment as required</w:t>
            </w:r>
          </w:p>
          <w:p w:rsidR="00000000" w:rsidRPr="004E07A9" w:rsidP="004E07A9">
            <w:pPr>
              <w:pStyle w:val="ListBullet"/>
            </w:pPr>
            <w:r w:rsidRPr="004E07A9">
              <w:t>documentation and recording requirements and procedures</w:t>
            </w:r>
          </w:p>
          <w:p w:rsidR="00000000" w:rsidP="004E07A9">
            <w:pPr>
              <w:pStyle w:val="ListBullet"/>
              <w:rPr>
                <w:lang w:val="en-NZ"/>
              </w:rPr>
            </w:pPr>
            <w:r w:rsidRPr="004E07A9">
              <w:t>cleaning procedures, materials and equipment as required.</w:t>
            </w:r>
          </w:p>
        </w:tc>
      </w:tr>
      <w:tr w:rsidTr="00F86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This unit should be assessed together with core units and other units of competency relevant to the function or work rol</w:t>
            </w:r>
            <w:r w:rsidRPr="004E07A9">
              <w:t>e. Examples could be:</w:t>
            </w:r>
          </w:p>
          <w:p w:rsidR="00000000" w:rsidRPr="004E07A9" w:rsidP="004E07A9">
            <w:pPr>
              <w:pStyle w:val="ListBullet"/>
            </w:pPr>
            <w:r w:rsidRPr="004E07A9">
              <w:t xml:space="preserve">FDFOP2004A Clean and sanitise equipment </w:t>
            </w:r>
          </w:p>
          <w:p w:rsidR="00000000" w:rsidRPr="004E07A9" w:rsidP="004E07A9">
            <w:pPr>
              <w:pStyle w:val="ListBullet"/>
            </w:pPr>
            <w:r w:rsidRPr="004E07A9">
              <w:t>FDFOP2011A Conduct routine maintenance</w:t>
            </w:r>
          </w:p>
          <w:p w:rsidR="00000000" w:rsidRPr="004E07A9" w:rsidP="004E07A9">
            <w:pPr>
              <w:pStyle w:val="ListBullet"/>
            </w:pPr>
            <w:r w:rsidRPr="004E07A9">
              <w:t>FDFOP2013A Apply sampling procedures</w:t>
            </w:r>
          </w:p>
          <w:p w:rsidR="00000000" w:rsidRPr="004E07A9" w:rsidP="004E07A9">
            <w:pPr>
              <w:pStyle w:val="ListBullet"/>
            </w:pPr>
            <w:r w:rsidRPr="004E07A9">
              <w:t>FDFOP2030A Operate a process control interface</w:t>
            </w:r>
          </w:p>
          <w:p w:rsidR="00000000" w:rsidP="004E07A9">
            <w:pPr>
              <w:pStyle w:val="ListBullet"/>
              <w:rPr>
                <w:lang w:val="en-NZ"/>
              </w:rPr>
            </w:pPr>
            <w:r w:rsidRPr="004E07A9">
              <w:t>MSL973001A Perform basic tests.</w:t>
            </w:r>
          </w:p>
        </w:tc>
      </w:tr>
      <w:tr w:rsidTr="00F860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To ensure consistency in one's performance, competency should be demonstrated on more than one occasion over a period of time in order to cover a variety of circumstances, cases and responsibilities, and where possible, over a number of assessment activiti</w:t>
            </w:r>
            <w:r w:rsidRPr="004E07A9">
              <w:t>es.</w:t>
            </w:r>
          </w:p>
        </w:tc>
      </w:tr>
    </w:tbl>
    <w:p w:rsidR="00000000" w:rsidRPr="004E07A9" w:rsidP="004E07A9">
      <w:pPr>
        <w:pStyle w:val="BodyText"/>
      </w:pPr>
    </w:p>
    <w:p w:rsidR="00000000" w:rsidRPr="004E07A9" w:rsidP="004E07A9">
      <w:pPr>
        <w:pStyle w:val="AllowPageBreak"/>
      </w:pPr>
    </w:p>
    <w:p w:rsidR="00000000" w:rsidRPr="004E07A9" w:rsidP="004E07A9">
      <w:pPr>
        <w:pStyle w:val="Heading1"/>
      </w:pPr>
      <w:bookmarkStart w:id="11" w:name="O_74761"/>
      <w:bookmarkEnd w:id="11"/>
      <w:r w:rsidRPr="004E07A9">
        <w:t>Range Statement</w:t>
      </w:r>
    </w:p>
    <w:tbl>
      <w:tblPr>
        <w:tblW w:w="0" w:type="auto"/>
        <w:tblLayout w:type="fixed"/>
        <w:tblCellMar>
          <w:left w:w="62" w:type="dxa"/>
          <w:right w:w="62" w:type="dxa"/>
        </w:tblCellMar>
        <w:tblLook w:val="0000"/>
      </w:tblPr>
      <w:tblGrid>
        <w:gridCol w:w="3444"/>
        <w:gridCol w:w="5078"/>
      </w:tblGrid>
      <w:tr w:rsidTr="00F860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RANGE STATEMENT</w:t>
            </w:r>
          </w:p>
        </w:tc>
      </w:tr>
      <w:tr w:rsidTr="00F860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t xml:space="preserve">The range statement relates to the unit of competency as a whole. It allows for different work environments and situations that may affect </w:t>
            </w:r>
            <w:r w:rsidRPr="004E07A9">
              <w:t>performance. Bold italicised wording, if used in the performance criteria, is detailed below. Essential operating conditions that may be present with training and assessment (depending on the work situation, needs of the candidate, accessibility of the ite</w:t>
            </w:r>
            <w:r w:rsidRPr="004E07A9">
              <w:t>m, and local industry and regional contexts) may also be included.</w:t>
            </w:r>
          </w:p>
        </w:tc>
      </w:tr>
      <w:tr w:rsidTr="00F8603D">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Policies and procedures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t xml:space="preserve">Work is carried out according to company policies and procedures, regulatory and licensing requirements, legislative requirements, and industrial </w:t>
            </w:r>
            <w:r w:rsidRPr="004E07A9">
              <w:t>awards and agreements</w:t>
            </w:r>
          </w:p>
        </w:tc>
      </w:tr>
      <w:tr w:rsidTr="00F8603D">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Legislative requirements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Legislative requirements are typically reflected in procedures and specifications. Legislation relevant to this industry includes:</w:t>
            </w:r>
          </w:p>
          <w:p w:rsidR="00000000" w:rsidRPr="004E07A9" w:rsidP="004E07A9">
            <w:pPr>
              <w:pStyle w:val="ListBullet"/>
            </w:pPr>
            <w:r w:rsidRPr="004E07A9">
              <w:t>the Food Standards Code, including labelling, weights and measures legislation</w:t>
            </w:r>
          </w:p>
          <w:p w:rsidR="00000000" w:rsidP="004E07A9">
            <w:pPr>
              <w:pStyle w:val="ListBullet"/>
              <w:rPr>
                <w:lang w:val="en-NZ"/>
              </w:rPr>
            </w:pPr>
            <w:r w:rsidRPr="004E07A9">
              <w:t xml:space="preserve">legislation covering food safety, environmental management, OHS, anti-discrimination and equal opportunity </w:t>
            </w:r>
          </w:p>
        </w:tc>
      </w:tr>
      <w:tr w:rsidTr="00F8603D">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Workplace information</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Workplace information may include:</w:t>
            </w:r>
          </w:p>
          <w:p w:rsidR="00000000" w:rsidRPr="004E07A9" w:rsidP="004E07A9">
            <w:pPr>
              <w:pStyle w:val="ListBullet"/>
            </w:pPr>
            <w:r w:rsidRPr="004E07A9">
              <w:t>standard operating procedures (SOPs)</w:t>
            </w:r>
          </w:p>
          <w:p w:rsidR="00000000" w:rsidRPr="004E07A9" w:rsidP="004E07A9">
            <w:pPr>
              <w:pStyle w:val="ListBullet"/>
            </w:pPr>
            <w:r w:rsidRPr="004E07A9">
              <w:t>specifications</w:t>
            </w:r>
          </w:p>
          <w:p w:rsidR="00000000" w:rsidRPr="004E07A9" w:rsidP="004E07A9">
            <w:pPr>
              <w:pStyle w:val="ListBullet"/>
            </w:pPr>
            <w:r w:rsidRPr="004E07A9">
              <w:t>production schedules and instructions</w:t>
            </w:r>
          </w:p>
          <w:p w:rsidR="00000000" w:rsidRPr="004E07A9" w:rsidP="004E07A9">
            <w:pPr>
              <w:pStyle w:val="ListBullet"/>
            </w:pPr>
            <w:r w:rsidRPr="004E07A9">
              <w:t>manufacturers' advice</w:t>
            </w:r>
          </w:p>
          <w:p w:rsidR="00000000" w:rsidP="004E07A9">
            <w:pPr>
              <w:pStyle w:val="ListBullet"/>
              <w:rPr>
                <w:lang w:val="en-NZ"/>
              </w:rPr>
            </w:pPr>
            <w:r w:rsidRPr="004E07A9">
              <w:t>standard forms and reports</w:t>
            </w:r>
          </w:p>
        </w:tc>
      </w:tr>
      <w:tr w:rsidTr="00F8603D">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Stock</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t>Stock from break rolls of reduction rolls supplies the scalping and grading process</w:t>
            </w:r>
          </w:p>
        </w:tc>
      </w:tr>
      <w:tr w:rsidTr="00F8603D">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Scalping and grading equi</w:t>
            </w:r>
            <w:r w:rsidRPr="004E07A9">
              <w:rPr>
                <w:rStyle w:val="SpecialBold"/>
              </w:rPr>
              <w:t>pment</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Scalping and grading equipment includes:</w:t>
            </w:r>
          </w:p>
          <w:p w:rsidR="00000000" w:rsidRPr="004E07A9" w:rsidP="004E07A9">
            <w:pPr>
              <w:pStyle w:val="ListBullet"/>
            </w:pPr>
            <w:r w:rsidRPr="004E07A9">
              <w:t>plainsifters and accessories</w:t>
            </w:r>
          </w:p>
          <w:p w:rsidR="00000000" w:rsidRPr="004E07A9" w:rsidP="004E07A9">
            <w:pPr>
              <w:pStyle w:val="ListBullet"/>
            </w:pPr>
            <w:r w:rsidRPr="004E07A9">
              <w:t xml:space="preserve">mechanical/pneumatic stock transfer equipment </w:t>
            </w:r>
          </w:p>
          <w:p w:rsidR="00000000" w:rsidRPr="004E07A9" w:rsidP="004E07A9">
            <w:pPr>
              <w:pStyle w:val="BodyText"/>
            </w:pPr>
            <w:r w:rsidRPr="004E07A9">
              <w:t>Supporting systems may include:</w:t>
            </w:r>
          </w:p>
          <w:p w:rsidR="00000000" w:rsidRPr="004E07A9" w:rsidP="004E07A9">
            <w:pPr>
              <w:pStyle w:val="ListBullet"/>
            </w:pPr>
            <w:r w:rsidRPr="004E07A9">
              <w:t>compressors</w:t>
            </w:r>
          </w:p>
          <w:p w:rsidR="00000000" w:rsidRPr="004E07A9" w:rsidP="004E07A9">
            <w:pPr>
              <w:pStyle w:val="ListBullet"/>
            </w:pPr>
            <w:r w:rsidRPr="004E07A9">
              <w:t>aspirators</w:t>
            </w:r>
          </w:p>
          <w:p w:rsidR="00000000" w:rsidP="004E07A9">
            <w:pPr>
              <w:pStyle w:val="ListBullet"/>
              <w:rPr>
                <w:lang w:val="en-NZ"/>
              </w:rPr>
            </w:pPr>
            <w:r w:rsidRPr="004E07A9">
              <w:t>filtrators</w:t>
            </w:r>
          </w:p>
        </w:tc>
      </w:tr>
      <w:tr w:rsidTr="00F8603D">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Operation of equipment and processes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Operation of equipment and processes may require:</w:t>
            </w:r>
          </w:p>
          <w:p w:rsidR="00000000" w:rsidP="004E07A9">
            <w:pPr>
              <w:pStyle w:val="ListBullet"/>
              <w:rPr>
                <w:lang w:val="en-NZ"/>
              </w:rPr>
            </w:pPr>
            <w:r w:rsidRPr="004E07A9">
              <w:t>the use of process control panels and systems</w:t>
            </w:r>
          </w:p>
        </w:tc>
      </w:tr>
      <w:tr w:rsidTr="00F8603D">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Shutdown procedures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Shutdown procedures may include:</w:t>
            </w:r>
          </w:p>
          <w:p w:rsidR="00000000" w:rsidP="004E07A9">
            <w:pPr>
              <w:pStyle w:val="ListBullet"/>
              <w:rPr>
                <w:lang w:val="en-NZ"/>
              </w:rPr>
            </w:pPr>
            <w:r w:rsidRPr="004E07A9">
              <w:t>cleaning (in some cases cleaning may be carried out by a dedicated cleaning crew)</w:t>
            </w:r>
          </w:p>
        </w:tc>
      </w:tr>
      <w:tr w:rsidTr="00F8603D">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Services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Services may</w:t>
            </w:r>
            <w:r w:rsidRPr="004E07A9">
              <w:t xml:space="preserve"> need to be confirmed. These depend on the nature of the process. Typical examples include:</w:t>
            </w:r>
          </w:p>
          <w:p w:rsidR="00000000" w:rsidRPr="004E07A9" w:rsidP="004E07A9">
            <w:pPr>
              <w:pStyle w:val="ListBullet"/>
            </w:pPr>
            <w:r w:rsidRPr="004E07A9">
              <w:t>power</w:t>
            </w:r>
          </w:p>
          <w:p w:rsidR="00000000" w:rsidRPr="004E07A9" w:rsidP="004E07A9">
            <w:pPr>
              <w:pStyle w:val="ListBullet"/>
            </w:pPr>
            <w:r w:rsidRPr="004E07A9">
              <w:t>vacuum</w:t>
            </w:r>
          </w:p>
          <w:p w:rsidR="00000000" w:rsidRPr="004E07A9" w:rsidP="004E07A9">
            <w:pPr>
              <w:pStyle w:val="ListBullet"/>
            </w:pPr>
            <w:r w:rsidRPr="004E07A9">
              <w:t>compressed and instrumentation air</w:t>
            </w:r>
          </w:p>
        </w:tc>
      </w:tr>
    </w:tbl>
    <w:p w:rsidR="00F8603D" w:rsidP="004E07A9">
      <w:pPr>
        <w:pStyle w:val="BodyText"/>
      </w:pPr>
    </w:p>
    <w:p w:rsidR="00F8603D" w:rsidP="004E07A9">
      <w:pPr>
        <w:pStyle w:val="BodyText"/>
      </w:pPr>
    </w:p>
    <w:p w:rsidR="00000000" w:rsidRPr="004E07A9" w:rsidP="004E07A9">
      <w:pPr>
        <w:pStyle w:val="Heading1"/>
      </w:pPr>
      <w:bookmarkStart w:id="12" w:name="O_74762"/>
      <w:bookmarkEnd w:id="12"/>
      <w:r w:rsidRPr="004E07A9">
        <w:t>Unit Sector(s)</w:t>
      </w:r>
    </w:p>
    <w:tbl>
      <w:tblPr>
        <w:tblW w:w="0" w:type="auto"/>
        <w:tblLayout w:type="fixed"/>
        <w:tblCellMar>
          <w:left w:w="62" w:type="dxa"/>
          <w:right w:w="62" w:type="dxa"/>
        </w:tblCellMar>
        <w:tblLook w:val="0000"/>
      </w:tblPr>
      <w:tblGrid>
        <w:gridCol w:w="2625"/>
        <w:gridCol w:w="5897"/>
      </w:tblGrid>
      <w:tr w:rsidTr="00F8603D">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r w:rsidRPr="004E07A9">
              <w:t>Grain processing</w:t>
            </w:r>
          </w:p>
        </w:tc>
      </w:tr>
    </w:tbl>
    <w:p w:rsidR="00000000" w:rsidRPr="004E07A9" w:rsidP="004E07A9">
      <w:pPr>
        <w:pStyle w:val="BodyText"/>
      </w:pPr>
    </w:p>
    <w:p w:rsidR="00000000" w:rsidRPr="004E07A9" w:rsidP="004E07A9">
      <w:pPr>
        <w:pStyle w:val="AllowPageBreak"/>
      </w:pPr>
    </w:p>
    <w:p w:rsidR="00000000" w:rsidRPr="004E07A9" w:rsidP="004E07A9">
      <w:pPr>
        <w:pStyle w:val="Heading1"/>
      </w:pPr>
      <w:bookmarkStart w:id="13" w:name="O_155701"/>
      <w:bookmarkEnd w:id="13"/>
      <w:r w:rsidRPr="004E07A9">
        <w:t>Competency field</w:t>
      </w:r>
    </w:p>
    <w:tbl>
      <w:tblPr>
        <w:tblW w:w="0" w:type="auto"/>
        <w:tblLayout w:type="fixed"/>
        <w:tblCellMar>
          <w:left w:w="62" w:type="dxa"/>
          <w:right w:w="62" w:type="dxa"/>
        </w:tblCellMar>
        <w:tblLook w:val="0000"/>
      </w:tblPr>
      <w:tblGrid>
        <w:gridCol w:w="2784"/>
        <w:gridCol w:w="5738"/>
      </w:tblGrid>
      <w:tr w:rsidTr="00F860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p>
        </w:tc>
      </w:tr>
    </w:tbl>
    <w:p w:rsidR="00000000" w:rsidRPr="004E07A9" w:rsidP="004E07A9">
      <w:pPr>
        <w:pStyle w:val="BodyText"/>
      </w:pPr>
    </w:p>
    <w:p w:rsidR="00000000" w:rsidRPr="004E07A9" w:rsidP="004E07A9">
      <w:pPr>
        <w:pStyle w:val="AllowPageBreak"/>
      </w:pPr>
    </w:p>
    <w:p w:rsidR="00000000" w:rsidRPr="004E07A9" w:rsidP="004E07A9">
      <w:pPr>
        <w:pStyle w:val="Heading1"/>
      </w:pPr>
      <w:bookmarkStart w:id="14" w:name="O_155700"/>
      <w:bookmarkEnd w:id="14"/>
      <w:r w:rsidRPr="004E07A9">
        <w:t>Co-requisite units</w:t>
      </w:r>
    </w:p>
    <w:tbl>
      <w:tblPr>
        <w:tblW w:w="0" w:type="auto"/>
        <w:tblLayout w:type="fixed"/>
        <w:tblCellMar>
          <w:left w:w="62" w:type="dxa"/>
          <w:right w:w="62" w:type="dxa"/>
        </w:tblCellMar>
        <w:tblLook w:val="0000"/>
      </w:tblPr>
      <w:tblGrid>
        <w:gridCol w:w="2641"/>
        <w:gridCol w:w="1322"/>
        <w:gridCol w:w="4559"/>
      </w:tblGrid>
      <w:tr w:rsidTr="00F860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r w:rsidRPr="004E07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p>
        </w:tc>
      </w:tr>
      <w:tr w:rsidTr="00F860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7A9">
            <w:pPr>
              <w:pStyle w:val="BodyText"/>
              <w:rPr>
                <w:lang w:val="en-NZ"/>
              </w:rPr>
            </w:pPr>
          </w:p>
        </w:tc>
      </w:tr>
      <w:tr w:rsidTr="00F860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7A9" w:rsidP="004E07A9">
            <w:pPr>
              <w:pStyle w:val="BodyText"/>
            </w:pPr>
          </w:p>
        </w:tc>
      </w:tr>
    </w:tbl>
    <w:p w:rsidR="00000000" w:rsidRPr="004E07A9" w:rsidP="004E07A9">
      <w:pPr>
        <w:pStyle w:val="BodyText"/>
      </w:pPr>
    </w:p>
    <w:p w:rsidR="00000000" w:rsidRPr="004E07A9" w:rsidP="004E07A9"/>
    <w:sectPr w:rsidSect="004E07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03D" w:rsidP="00F86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3D" w:rsidP="004E0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603D" w:rsidP="004E07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603D" w:rsidP="004E07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03D" w:rsidP="00F860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3D" w:rsidP="004E07A9">
    <w:pPr>
      <w:pStyle w:val="Header"/>
      <w:framePr w:wrap="around"/>
    </w:pPr>
    <w:r>
      <w:fldChar w:fldCharType="begin"/>
    </w:r>
    <w:r>
      <w:instrText xml:space="preserve"> TITLE   \* MERGEFORMAT </w:instrText>
    </w:r>
    <w:r>
      <w:fldChar w:fldCharType="separate"/>
    </w:r>
    <w:r>
      <w:t>FDFGR2006A Operate a scalping and grading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603D" w:rsidP="004E07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0C98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7EF7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7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07A9"/>
    <w:pPr>
      <w:spacing w:before="360" w:after="60"/>
      <w:outlineLvl w:val="0"/>
    </w:pPr>
    <w:rPr>
      <w:sz w:val="32"/>
    </w:rPr>
  </w:style>
  <w:style w:type="paragraph" w:styleId="Heading2">
    <w:name w:val="heading 2"/>
    <w:basedOn w:val="HeadingBase"/>
    <w:next w:val="BodyText"/>
    <w:link w:val="Heading2Char"/>
    <w:qFormat/>
    <w:rsid w:val="004E07A9"/>
    <w:pPr>
      <w:keepLines/>
      <w:spacing w:before="240" w:after="120"/>
      <w:outlineLvl w:val="1"/>
    </w:pPr>
    <w:rPr>
      <w:sz w:val="28"/>
      <w:szCs w:val="40"/>
    </w:rPr>
  </w:style>
  <w:style w:type="paragraph" w:styleId="Heading3">
    <w:name w:val="heading 3"/>
    <w:basedOn w:val="HeadingBase"/>
    <w:next w:val="BodyText"/>
    <w:link w:val="Heading3Char"/>
    <w:qFormat/>
    <w:rsid w:val="004E07A9"/>
    <w:pPr>
      <w:spacing w:before="180" w:after="120"/>
      <w:outlineLvl w:val="2"/>
    </w:pPr>
    <w:rPr>
      <w:spacing w:val="-10"/>
      <w:kern w:val="32"/>
    </w:rPr>
  </w:style>
  <w:style w:type="paragraph" w:styleId="Heading4">
    <w:name w:val="heading 4"/>
    <w:basedOn w:val="HeadingBase"/>
    <w:next w:val="BodyText"/>
    <w:link w:val="Heading4Char"/>
    <w:qFormat/>
    <w:rsid w:val="004E07A9"/>
    <w:pPr>
      <w:spacing w:before="160" w:after="120"/>
      <w:outlineLvl w:val="3"/>
    </w:pPr>
    <w:rPr>
      <w:sz w:val="22"/>
    </w:rPr>
  </w:style>
  <w:style w:type="paragraph" w:styleId="Heading5">
    <w:name w:val="heading 5"/>
    <w:basedOn w:val="HeadingBase"/>
    <w:next w:val="Normal"/>
    <w:link w:val="Heading5Char"/>
    <w:qFormat/>
    <w:rsid w:val="004E07A9"/>
    <w:pPr>
      <w:spacing w:before="80"/>
      <w:outlineLvl w:val="4"/>
    </w:pPr>
    <w:rPr>
      <w:color w:val="918585"/>
      <w:sz w:val="20"/>
    </w:rPr>
  </w:style>
  <w:style w:type="paragraph" w:styleId="Heading6">
    <w:name w:val="heading 6"/>
    <w:basedOn w:val="HeadingBase"/>
    <w:next w:val="Normal"/>
    <w:link w:val="Heading6Char"/>
    <w:qFormat/>
    <w:rsid w:val="004E07A9"/>
    <w:pPr>
      <w:spacing w:before="60"/>
      <w:outlineLvl w:val="5"/>
    </w:pPr>
    <w:rPr>
      <w:color w:val="918585"/>
      <w:sz w:val="20"/>
    </w:rPr>
  </w:style>
  <w:style w:type="paragraph" w:styleId="Heading7">
    <w:name w:val="heading 7"/>
    <w:basedOn w:val="Normal"/>
    <w:next w:val="Normal"/>
    <w:link w:val="Heading7Char"/>
    <w:qFormat/>
    <w:rsid w:val="004E07A9"/>
    <w:pPr>
      <w:ind w:left="720"/>
      <w:outlineLvl w:val="6"/>
    </w:pPr>
    <w:rPr>
      <w:i/>
    </w:rPr>
  </w:style>
  <w:style w:type="paragraph" w:styleId="Heading8">
    <w:name w:val="heading 8"/>
    <w:basedOn w:val="Normal"/>
    <w:next w:val="Normal"/>
    <w:link w:val="Heading8Char"/>
    <w:qFormat/>
    <w:rsid w:val="004E07A9"/>
    <w:pPr>
      <w:ind w:left="720"/>
      <w:outlineLvl w:val="7"/>
    </w:pPr>
    <w:rPr>
      <w:i/>
    </w:rPr>
  </w:style>
  <w:style w:type="paragraph" w:styleId="Heading9">
    <w:name w:val="heading 9"/>
    <w:basedOn w:val="Normal"/>
    <w:next w:val="Normal"/>
    <w:link w:val="Heading9Char"/>
    <w:qFormat/>
    <w:rsid w:val="004E07A9"/>
    <w:pPr>
      <w:ind w:left="720"/>
      <w:outlineLvl w:val="8"/>
    </w:pPr>
    <w:rPr>
      <w:i/>
    </w:rPr>
  </w:style>
  <w:style w:type="character" w:default="1" w:styleId="DefaultParagraphFont">
    <w:name w:val="Default Paragraph Font"/>
    <w:uiPriority w:val="1"/>
    <w:unhideWhenUsed/>
    <w:rsid w:val="004E0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7A9"/>
  </w:style>
  <w:style w:type="character" w:customStyle="1" w:styleId="Heading1Char">
    <w:name w:val="Heading 1 Char"/>
    <w:basedOn w:val="DefaultParagraphFont"/>
    <w:link w:val="Heading1"/>
    <w:rsid w:val="004E07A9"/>
    <w:rPr>
      <w:rFonts w:ascii="Times New Roman" w:eastAsia="Times New Roman" w:hAnsi="Times New Roman" w:cs="Times New Roman"/>
      <w:b/>
      <w:sz w:val="32"/>
      <w:szCs w:val="20"/>
      <w:lang w:eastAsia="en-US"/>
    </w:rPr>
  </w:style>
  <w:style w:type="paragraph" w:styleId="BodyText">
    <w:name w:val="Body Text"/>
    <w:basedOn w:val="Normal"/>
    <w:link w:val="BodyTextChar"/>
    <w:rsid w:val="004E07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07A9"/>
    <w:rPr>
      <w:rFonts w:ascii="Times New Roman" w:eastAsia="Times New Roman" w:hAnsi="Times New Roman" w:cs="Times New Roman"/>
      <w:sz w:val="24"/>
      <w:lang w:val="en-US" w:eastAsia="en-US"/>
    </w:rPr>
  </w:style>
  <w:style w:type="paragraph" w:styleId="Footer">
    <w:name w:val="footer"/>
    <w:basedOn w:val="Normal"/>
    <w:link w:val="FooterChar"/>
    <w:rsid w:val="004E0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7A9"/>
    <w:rPr>
      <w:rFonts w:ascii="Times New Roman" w:eastAsia="Times New Roman" w:hAnsi="Times New Roman" w:cs="Times New Roman"/>
      <w:sz w:val="16"/>
      <w:lang w:val="en-US" w:eastAsia="en-US"/>
    </w:rPr>
  </w:style>
  <w:style w:type="paragraph" w:styleId="List">
    <w:name w:val="List"/>
    <w:basedOn w:val="BodyText"/>
    <w:next w:val="BodyText"/>
    <w:rsid w:val="004E07A9"/>
    <w:pPr>
      <w:tabs>
        <w:tab w:val="left" w:pos="340"/>
      </w:tabs>
      <w:spacing w:before="60" w:after="60"/>
      <w:ind w:left="340" w:hanging="340"/>
    </w:pPr>
  </w:style>
  <w:style w:type="paragraph" w:styleId="ListBullet">
    <w:name w:val="List Bullet"/>
    <w:basedOn w:val="List"/>
    <w:rsid w:val="004E07A9"/>
    <w:pPr>
      <w:numPr>
        <w:numId w:val="12"/>
      </w:numPr>
      <w:tabs>
        <w:tab w:val="clear" w:pos="340"/>
      </w:tabs>
      <w:spacing w:before="40" w:after="40"/>
    </w:pPr>
  </w:style>
  <w:style w:type="character" w:customStyle="1" w:styleId="SpecialBold">
    <w:name w:val="Special Bold"/>
    <w:basedOn w:val="DefaultParagraphFont"/>
    <w:rsid w:val="004E07A9"/>
    <w:rPr>
      <w:b/>
      <w:spacing w:val="0"/>
    </w:rPr>
  </w:style>
  <w:style w:type="paragraph" w:styleId="Header">
    <w:name w:val="header"/>
    <w:basedOn w:val="Normal"/>
    <w:link w:val="HeaderChar"/>
    <w:rsid w:val="004E0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7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07A9"/>
    <w:pPr>
      <w:spacing w:before="240" w:after="120"/>
      <w:outlineLvl w:val="0"/>
    </w:pPr>
    <w:rPr>
      <w:rFonts w:ascii="Times New Roman" w:hAnsi="Times New Roman"/>
      <w:b/>
      <w:sz w:val="28"/>
    </w:rPr>
  </w:style>
  <w:style w:type="paragraph" w:customStyle="1" w:styleId="AllowPageBreak">
    <w:name w:val="AllowPageBreak"/>
    <w:rsid w:val="004E07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07A9"/>
    <w:pPr>
      <w:tabs>
        <w:tab w:val="left" w:pos="680"/>
      </w:tabs>
      <w:spacing w:before="60" w:after="60"/>
      <w:ind w:left="680" w:hanging="340"/>
    </w:pPr>
  </w:style>
  <w:style w:type="character" w:customStyle="1" w:styleId="BoldandItalics">
    <w:name w:val="Bold and Italics"/>
    <w:qFormat/>
    <w:rsid w:val="004E07A9"/>
    <w:rPr>
      <w:b/>
      <w:i/>
      <w:u w:val="none"/>
    </w:rPr>
  </w:style>
  <w:style w:type="character" w:customStyle="1" w:styleId="Heading2Char">
    <w:name w:val="Heading 2 Char"/>
    <w:basedOn w:val="DefaultParagraphFont"/>
    <w:link w:val="Heading2"/>
    <w:rsid w:val="004E0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7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07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07A9"/>
    <w:rPr>
      <w:rFonts w:ascii="Courier New" w:eastAsia="Times New Roman" w:hAnsi="Courier New" w:cs="Times New Roman"/>
      <w:i/>
      <w:szCs w:val="20"/>
      <w:lang w:val="en-US" w:eastAsia="en-US"/>
    </w:rPr>
  </w:style>
  <w:style w:type="paragraph" w:customStyle="1" w:styleId="HeadingBase">
    <w:name w:val="Heading Base"/>
    <w:rsid w:val="004E0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7A9"/>
    <w:pPr>
      <w:tabs>
        <w:tab w:val="right" w:leader="dot" w:pos="9072"/>
      </w:tabs>
      <w:ind w:left="567"/>
    </w:pPr>
    <w:rPr>
      <w:szCs w:val="22"/>
    </w:rPr>
  </w:style>
  <w:style w:type="paragraph" w:customStyle="1" w:styleId="TOCBase">
    <w:name w:val="TOC Base"/>
    <w:rsid w:val="004E0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7A9"/>
    <w:pPr>
      <w:tabs>
        <w:tab w:val="right" w:leader="dot" w:pos="9072"/>
      </w:tabs>
      <w:spacing w:before="40" w:after="40"/>
      <w:ind w:left="284"/>
    </w:pPr>
    <w:rPr>
      <w:rFonts w:ascii="Times New Roman" w:hAnsi="Times New Roman"/>
    </w:rPr>
  </w:style>
  <w:style w:type="paragraph" w:styleId="TOC1">
    <w:name w:val="toc 1"/>
    <w:basedOn w:val="TOCBase"/>
    <w:next w:val="Normal"/>
    <w:rsid w:val="004E07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07A9"/>
    <w:pPr>
      <w:spacing w:before="5040"/>
      <w:jc w:val="center"/>
    </w:pPr>
    <w:rPr>
      <w:sz w:val="48"/>
      <w:szCs w:val="72"/>
      <w:lang w:val="en-US"/>
    </w:rPr>
  </w:style>
  <w:style w:type="character" w:customStyle="1" w:styleId="TitleChar">
    <w:name w:val="Title Char"/>
    <w:basedOn w:val="DefaultParagraphFont"/>
    <w:link w:val="Title"/>
    <w:rsid w:val="004E0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7A9"/>
    <w:pPr>
      <w:tabs>
        <w:tab w:val="left" w:pos="3600"/>
        <w:tab w:val="left" w:pos="3958"/>
      </w:tabs>
    </w:pPr>
  </w:style>
  <w:style w:type="paragraph" w:customStyle="1" w:styleId="Note">
    <w:name w:val="Note"/>
    <w:basedOn w:val="BodyText"/>
    <w:rsid w:val="004E0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7A9"/>
    <w:pPr>
      <w:framePr w:wrap="auto" w:hAnchor="text" w:y="6049"/>
    </w:pPr>
    <w:rPr>
      <w:color w:val="000000"/>
      <w:sz w:val="40"/>
    </w:rPr>
  </w:style>
  <w:style w:type="paragraph" w:customStyle="1" w:styleId="TOCTitle">
    <w:name w:val="TOCTitle"/>
    <w:basedOn w:val="Heading1"/>
    <w:rsid w:val="004E07A9"/>
    <w:pPr>
      <w:spacing w:after="240"/>
      <w:jc w:val="center"/>
      <w:outlineLvl w:val="9"/>
    </w:pPr>
    <w:rPr>
      <w:caps/>
    </w:rPr>
  </w:style>
  <w:style w:type="paragraph" w:customStyle="1" w:styleId="Version">
    <w:name w:val="Version"/>
    <w:rsid w:val="004E07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7A9"/>
    <w:pPr>
      <w:numPr>
        <w:numId w:val="13"/>
      </w:numPr>
      <w:tabs>
        <w:tab w:val="clear" w:pos="680"/>
      </w:tabs>
    </w:pPr>
  </w:style>
  <w:style w:type="paragraph" w:styleId="Index1">
    <w:name w:val="index 1"/>
    <w:basedOn w:val="Normal"/>
    <w:next w:val="Normal"/>
    <w:semiHidden/>
    <w:rsid w:val="004E07A9"/>
    <w:pPr>
      <w:keepNext w:val="0"/>
      <w:tabs>
        <w:tab w:val="right" w:pos="4176"/>
      </w:tabs>
      <w:ind w:left="198" w:hanging="198"/>
    </w:pPr>
    <w:rPr>
      <w:rFonts w:ascii="Garamond" w:hAnsi="Garamond"/>
    </w:rPr>
  </w:style>
  <w:style w:type="paragraph" w:styleId="IndexHeading">
    <w:name w:val="index heading"/>
    <w:basedOn w:val="Normal"/>
    <w:next w:val="Index1"/>
    <w:semiHidden/>
    <w:rsid w:val="004E07A9"/>
    <w:pPr>
      <w:spacing w:before="120" w:after="120"/>
    </w:pPr>
    <w:rPr>
      <w:rFonts w:ascii="Arial" w:hAnsi="Arial"/>
      <w:b/>
      <w:color w:val="918585"/>
      <w:sz w:val="24"/>
    </w:rPr>
  </w:style>
  <w:style w:type="paragraph" w:customStyle="1" w:styleId="Chapter">
    <w:name w:val="Chapter"/>
    <w:basedOn w:val="Normal"/>
    <w:rsid w:val="004E07A9"/>
    <w:pPr>
      <w:spacing w:before="240"/>
    </w:pPr>
    <w:rPr>
      <w:rFonts w:ascii="Times New Roman" w:hAnsi="Times New Roman"/>
      <w:smallCaps/>
      <w:spacing w:val="80"/>
      <w:sz w:val="28"/>
    </w:rPr>
  </w:style>
  <w:style w:type="paragraph" w:customStyle="1" w:styleId="InChapter">
    <w:name w:val="InChapter"/>
    <w:basedOn w:val="Heading3"/>
    <w:rsid w:val="004E07A9"/>
    <w:pPr>
      <w:spacing w:after="240"/>
      <w:outlineLvl w:val="9"/>
    </w:pPr>
    <w:rPr>
      <w:noProof/>
    </w:rPr>
  </w:style>
  <w:style w:type="paragraph" w:styleId="Index2">
    <w:name w:val="index 2"/>
    <w:basedOn w:val="Normal"/>
    <w:next w:val="Normal"/>
    <w:semiHidden/>
    <w:rsid w:val="004E07A9"/>
    <w:pPr>
      <w:tabs>
        <w:tab w:val="right" w:pos="4176"/>
      </w:tabs>
      <w:ind w:left="568" w:hanging="284"/>
    </w:pPr>
    <w:rPr>
      <w:rFonts w:ascii="Garamond" w:hAnsi="Garamond"/>
    </w:rPr>
  </w:style>
  <w:style w:type="paragraph" w:customStyle="1" w:styleId="Byline">
    <w:name w:val="Byline"/>
    <w:rsid w:val="004E0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7A9"/>
    <w:pPr>
      <w:tabs>
        <w:tab w:val="clear" w:pos="3600"/>
        <w:tab w:val="clear" w:pos="3958"/>
      </w:tabs>
      <w:jc w:val="right"/>
    </w:pPr>
  </w:style>
  <w:style w:type="character" w:styleId="Emphasis">
    <w:name w:val="Emphasis"/>
    <w:basedOn w:val="DefaultParagraphFont"/>
    <w:qFormat/>
    <w:rsid w:val="004E07A9"/>
    <w:rPr>
      <w:i/>
    </w:rPr>
  </w:style>
  <w:style w:type="paragraph" w:styleId="Caption">
    <w:name w:val="caption"/>
    <w:basedOn w:val="BodyText"/>
    <w:next w:val="Normal"/>
    <w:qFormat/>
    <w:rsid w:val="004E07A9"/>
    <w:pPr>
      <w:framePr w:w="2268" w:hSpace="181" w:vSpace="181" w:wrap="around" w:vAnchor="text" w:hAnchor="page" w:x="1135" w:y="285" w:anchorLock="1"/>
    </w:pPr>
    <w:rPr>
      <w:i/>
    </w:rPr>
  </w:style>
  <w:style w:type="paragraph" w:customStyle="1" w:styleId="MiniTOCTitle">
    <w:name w:val="MiniTOCTitle"/>
    <w:basedOn w:val="Heading4"/>
    <w:rsid w:val="004E07A9"/>
    <w:pPr>
      <w:spacing w:before="240"/>
      <w:outlineLvl w:val="9"/>
    </w:pPr>
    <w:rPr>
      <w:noProof/>
      <w:sz w:val="24"/>
    </w:rPr>
  </w:style>
  <w:style w:type="paragraph" w:customStyle="1" w:styleId="MiniTOCItem">
    <w:name w:val="MiniTOCItem"/>
    <w:basedOn w:val="ListBullet"/>
    <w:rsid w:val="004E07A9"/>
    <w:pPr>
      <w:numPr>
        <w:numId w:val="0"/>
      </w:numPr>
      <w:tabs>
        <w:tab w:val="right" w:leader="dot" w:pos="6521"/>
      </w:tabs>
      <w:spacing w:before="0" w:after="0"/>
    </w:pPr>
  </w:style>
  <w:style w:type="paragraph" w:customStyle="1" w:styleId="TOFTitle">
    <w:name w:val="TOFTitle"/>
    <w:basedOn w:val="TOCTitle"/>
    <w:rsid w:val="004E07A9"/>
  </w:style>
  <w:style w:type="paragraph" w:styleId="TableofFigures">
    <w:name w:val="table of figures"/>
    <w:basedOn w:val="Normal"/>
    <w:next w:val="Normal"/>
    <w:semiHidden/>
    <w:rsid w:val="004E07A9"/>
    <w:pPr>
      <w:tabs>
        <w:tab w:val="right" w:leader="dot" w:pos="9072"/>
      </w:tabs>
      <w:ind w:left="970" w:hanging="403"/>
    </w:pPr>
    <w:rPr>
      <w:rFonts w:ascii="Times New Roman" w:hAnsi="Times New Roman"/>
      <w:b/>
    </w:rPr>
  </w:style>
  <w:style w:type="paragraph" w:styleId="ListNumber">
    <w:name w:val="List Number"/>
    <w:basedOn w:val="List"/>
    <w:rsid w:val="004E07A9"/>
    <w:pPr>
      <w:numPr>
        <w:numId w:val="10"/>
      </w:numPr>
    </w:pPr>
  </w:style>
  <w:style w:type="character" w:customStyle="1" w:styleId="WingdingSymbols">
    <w:name w:val="Wingding Symbols"/>
    <w:rsid w:val="004E07A9"/>
    <w:rPr>
      <w:rFonts w:ascii="Wingdings" w:hAnsi="Wingdings"/>
    </w:rPr>
  </w:style>
  <w:style w:type="paragraph" w:customStyle="1" w:styleId="TableHeading">
    <w:name w:val="Table Heading"/>
    <w:basedOn w:val="HeadingBase"/>
    <w:rsid w:val="004E07A9"/>
    <w:pPr>
      <w:keepLines/>
      <w:pBdr>
        <w:bottom w:val="single" w:sz="6" w:space="1" w:color="918585"/>
      </w:pBdr>
      <w:spacing w:before="240"/>
    </w:pPr>
  </w:style>
  <w:style w:type="character" w:customStyle="1" w:styleId="HotSpot">
    <w:name w:val="HotSpot"/>
    <w:rsid w:val="004E07A9"/>
    <w:rPr>
      <w:color w:val="0033CC"/>
      <w:u w:val="none"/>
    </w:rPr>
  </w:style>
  <w:style w:type="paragraph" w:customStyle="1" w:styleId="BodyTextRight">
    <w:name w:val="Body Text Right"/>
    <w:basedOn w:val="BodyText"/>
    <w:rsid w:val="004E07A9"/>
    <w:pPr>
      <w:spacing w:before="0" w:after="0"/>
      <w:jc w:val="right"/>
    </w:pPr>
  </w:style>
  <w:style w:type="paragraph" w:styleId="Index3">
    <w:name w:val="index 3"/>
    <w:basedOn w:val="ListNumber2"/>
    <w:next w:val="Normal"/>
    <w:semiHidden/>
    <w:rsid w:val="004E07A9"/>
    <w:pPr>
      <w:numPr>
        <w:numId w:val="0"/>
      </w:numPr>
      <w:tabs>
        <w:tab w:val="right" w:leader="dot" w:pos="4176"/>
      </w:tabs>
    </w:pPr>
  </w:style>
  <w:style w:type="paragraph" w:styleId="ListNumber2">
    <w:name w:val="List Number 2"/>
    <w:basedOn w:val="List2"/>
    <w:rsid w:val="004E07A9"/>
    <w:pPr>
      <w:numPr>
        <w:numId w:val="9"/>
      </w:numPr>
      <w:tabs>
        <w:tab w:val="clear" w:pos="1060"/>
      </w:tabs>
    </w:pPr>
  </w:style>
  <w:style w:type="paragraph" w:customStyle="1" w:styleId="MarginNote">
    <w:name w:val="Margin Note"/>
    <w:basedOn w:val="BodyText"/>
    <w:rsid w:val="004E0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7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07A9"/>
    <w:rPr>
      <w:sz w:val="32"/>
    </w:rPr>
  </w:style>
  <w:style w:type="paragraph" w:customStyle="1" w:styleId="HeadingProcedure">
    <w:name w:val="Heading Procedure"/>
    <w:basedOn w:val="HeadingBase"/>
    <w:next w:val="Normal"/>
    <w:rsid w:val="004E07A9"/>
    <w:pPr>
      <w:tabs>
        <w:tab w:val="left" w:pos="0"/>
      </w:tabs>
      <w:spacing w:before="120" w:after="60"/>
    </w:pPr>
    <w:rPr>
      <w:i/>
      <w:color w:val="918585"/>
      <w:sz w:val="22"/>
    </w:rPr>
  </w:style>
  <w:style w:type="paragraph" w:customStyle="1" w:styleId="TableBodyText">
    <w:name w:val="Table Body Text"/>
    <w:basedOn w:val="BodyText"/>
    <w:rsid w:val="004E07A9"/>
    <w:pPr>
      <w:spacing w:before="60" w:after="60"/>
    </w:pPr>
  </w:style>
  <w:style w:type="paragraph" w:styleId="ListContinue">
    <w:name w:val="List Continue"/>
    <w:basedOn w:val="List"/>
    <w:rsid w:val="004E07A9"/>
    <w:pPr>
      <w:ind w:firstLine="0"/>
    </w:pPr>
  </w:style>
  <w:style w:type="paragraph" w:customStyle="1" w:styleId="ListNote">
    <w:name w:val="List Note"/>
    <w:basedOn w:val="List"/>
    <w:rsid w:val="004E07A9"/>
    <w:pPr>
      <w:pBdr>
        <w:top w:val="single" w:sz="6" w:space="2" w:color="918585"/>
        <w:bottom w:val="single" w:sz="6" w:space="2" w:color="918585"/>
      </w:pBdr>
      <w:tabs>
        <w:tab w:val="left" w:pos="1021"/>
      </w:tabs>
      <w:ind w:firstLine="0"/>
    </w:pPr>
  </w:style>
  <w:style w:type="paragraph" w:customStyle="1" w:styleId="Warning">
    <w:name w:val="Warning"/>
    <w:basedOn w:val="BodyText"/>
    <w:rsid w:val="004E07A9"/>
    <w:pPr>
      <w:shd w:val="clear" w:color="auto" w:fill="D9D9D9"/>
      <w:tabs>
        <w:tab w:val="left" w:pos="992"/>
      </w:tabs>
      <w:ind w:left="119" w:right="119"/>
    </w:pPr>
    <w:rPr>
      <w:sz w:val="20"/>
    </w:rPr>
  </w:style>
  <w:style w:type="paragraph" w:customStyle="1" w:styleId="MarginIcons">
    <w:name w:val="Margin Icons"/>
    <w:basedOn w:val="BodyText"/>
    <w:rsid w:val="004E0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7A9"/>
    <w:rPr>
      <w:rFonts w:ascii="Courier New" w:hAnsi="Courier New"/>
    </w:rPr>
  </w:style>
  <w:style w:type="paragraph" w:customStyle="1" w:styleId="NoteBullet">
    <w:name w:val="Note Bullet"/>
    <w:basedOn w:val="Note"/>
    <w:rsid w:val="004E07A9"/>
    <w:pPr>
      <w:tabs>
        <w:tab w:val="clear" w:pos="680"/>
      </w:tabs>
      <w:spacing w:before="60" w:after="60"/>
    </w:pPr>
  </w:style>
  <w:style w:type="paragraph" w:customStyle="1" w:styleId="SubHeading2">
    <w:name w:val="SubHeading2"/>
    <w:basedOn w:val="HeadingBase"/>
    <w:rsid w:val="004E07A9"/>
    <w:pPr>
      <w:spacing w:before="240" w:after="60"/>
    </w:pPr>
    <w:rPr>
      <w:sz w:val="20"/>
    </w:rPr>
  </w:style>
  <w:style w:type="paragraph" w:customStyle="1" w:styleId="SubHeading1">
    <w:name w:val="SubHeading1"/>
    <w:basedOn w:val="HeadingBase"/>
    <w:rsid w:val="004E07A9"/>
    <w:pPr>
      <w:spacing w:before="240" w:after="60"/>
    </w:pPr>
    <w:rPr>
      <w:color w:val="918585"/>
      <w:sz w:val="22"/>
    </w:rPr>
  </w:style>
  <w:style w:type="paragraph" w:customStyle="1" w:styleId="SideHeading">
    <w:name w:val="Side Heading"/>
    <w:basedOn w:val="HeadingBase"/>
    <w:rsid w:val="004E0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7A9"/>
    <w:pPr>
      <w:tabs>
        <w:tab w:val="num" w:pos="360"/>
      </w:tabs>
    </w:pPr>
  </w:style>
  <w:style w:type="paragraph" w:styleId="PlainText">
    <w:name w:val="Plain Text"/>
    <w:basedOn w:val="Normal"/>
    <w:link w:val="PlainTextChar"/>
    <w:rsid w:val="004E07A9"/>
    <w:rPr>
      <w:sz w:val="20"/>
    </w:rPr>
  </w:style>
  <w:style w:type="character" w:customStyle="1" w:styleId="PlainTextChar">
    <w:name w:val="Plain Text Char"/>
    <w:basedOn w:val="DefaultParagraphFont"/>
    <w:link w:val="PlainText"/>
    <w:rsid w:val="004E07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07A9"/>
    <w:rPr>
      <w:b/>
      <w:smallCaps/>
    </w:rPr>
  </w:style>
  <w:style w:type="paragraph" w:customStyle="1" w:styleId="TableListNumber">
    <w:name w:val="Table List Number"/>
    <w:basedOn w:val="ListNumber"/>
    <w:rsid w:val="004E07A9"/>
    <w:pPr>
      <w:numPr>
        <w:numId w:val="0"/>
      </w:numPr>
    </w:pPr>
  </w:style>
  <w:style w:type="paragraph" w:styleId="TOC4">
    <w:name w:val="toc 4"/>
    <w:basedOn w:val="TOCBase"/>
    <w:next w:val="Normal"/>
    <w:semiHidden/>
    <w:rsid w:val="004E07A9"/>
    <w:pPr>
      <w:tabs>
        <w:tab w:val="right" w:leader="dot" w:pos="9071"/>
      </w:tabs>
      <w:ind w:left="1701"/>
    </w:pPr>
  </w:style>
  <w:style w:type="paragraph" w:customStyle="1" w:styleId="ListAlpha">
    <w:name w:val="List Alpha"/>
    <w:basedOn w:val="List"/>
    <w:rsid w:val="004E07A9"/>
    <w:pPr>
      <w:numPr>
        <w:numId w:val="8"/>
      </w:numPr>
    </w:pPr>
  </w:style>
  <w:style w:type="paragraph" w:customStyle="1" w:styleId="ListAlpha2">
    <w:name w:val="List Alpha 2"/>
    <w:basedOn w:val="List2"/>
    <w:rsid w:val="004E07A9"/>
    <w:pPr>
      <w:numPr>
        <w:numId w:val="7"/>
      </w:numPr>
    </w:pPr>
  </w:style>
  <w:style w:type="paragraph" w:styleId="List3">
    <w:name w:val="List 3"/>
    <w:basedOn w:val="BodyText"/>
    <w:rsid w:val="004E07A9"/>
    <w:pPr>
      <w:tabs>
        <w:tab w:val="left" w:pos="1021"/>
      </w:tabs>
      <w:spacing w:before="60" w:after="60"/>
      <w:ind w:left="1020" w:hanging="340"/>
    </w:pPr>
  </w:style>
  <w:style w:type="paragraph" w:styleId="List4">
    <w:name w:val="List 4"/>
    <w:basedOn w:val="BodyText"/>
    <w:rsid w:val="004E07A9"/>
    <w:pPr>
      <w:tabs>
        <w:tab w:val="left" w:pos="1361"/>
      </w:tabs>
      <w:spacing w:before="60" w:after="60"/>
      <w:ind w:left="1361" w:hanging="340"/>
    </w:pPr>
  </w:style>
  <w:style w:type="paragraph" w:styleId="List5">
    <w:name w:val="List 5"/>
    <w:basedOn w:val="BodyText"/>
    <w:rsid w:val="004E07A9"/>
    <w:pPr>
      <w:tabs>
        <w:tab w:val="left" w:pos="1701"/>
      </w:tabs>
      <w:spacing w:before="60" w:after="60"/>
      <w:ind w:left="1701" w:hanging="340"/>
    </w:pPr>
  </w:style>
  <w:style w:type="paragraph" w:styleId="ListBullet3">
    <w:name w:val="List Bullet 3"/>
    <w:basedOn w:val="List3"/>
    <w:rsid w:val="004E07A9"/>
    <w:pPr>
      <w:numPr>
        <w:numId w:val="14"/>
      </w:numPr>
      <w:tabs>
        <w:tab w:val="clear" w:pos="1021"/>
      </w:tabs>
      <w:ind w:left="1037" w:hanging="357"/>
    </w:pPr>
  </w:style>
  <w:style w:type="paragraph" w:styleId="ListBullet4">
    <w:name w:val="List Bullet 4"/>
    <w:basedOn w:val="List4"/>
    <w:rsid w:val="004E07A9"/>
    <w:pPr>
      <w:numPr>
        <w:numId w:val="2"/>
      </w:numPr>
    </w:pPr>
  </w:style>
  <w:style w:type="paragraph" w:styleId="ListBullet5">
    <w:name w:val="List Bullet 5"/>
    <w:basedOn w:val="List5"/>
    <w:rsid w:val="004E07A9"/>
    <w:pPr>
      <w:numPr>
        <w:numId w:val="3"/>
      </w:numPr>
    </w:pPr>
  </w:style>
  <w:style w:type="paragraph" w:styleId="ListContinue2">
    <w:name w:val="List Continue 2"/>
    <w:basedOn w:val="List2"/>
    <w:rsid w:val="004E07A9"/>
    <w:pPr>
      <w:ind w:firstLine="0"/>
    </w:pPr>
  </w:style>
  <w:style w:type="paragraph" w:styleId="ListContinue3">
    <w:name w:val="List Continue 3"/>
    <w:basedOn w:val="List3"/>
    <w:rsid w:val="004E07A9"/>
    <w:pPr>
      <w:ind w:left="1021" w:firstLine="0"/>
    </w:pPr>
  </w:style>
  <w:style w:type="paragraph" w:styleId="ListContinue4">
    <w:name w:val="List Continue 4"/>
    <w:basedOn w:val="List4"/>
    <w:rsid w:val="004E07A9"/>
    <w:pPr>
      <w:ind w:firstLine="0"/>
    </w:pPr>
  </w:style>
  <w:style w:type="paragraph" w:styleId="ListContinue5">
    <w:name w:val="List Continue 5"/>
    <w:basedOn w:val="List5"/>
    <w:rsid w:val="004E07A9"/>
    <w:pPr>
      <w:ind w:firstLine="0"/>
    </w:pPr>
  </w:style>
  <w:style w:type="paragraph" w:styleId="ListNumber3">
    <w:name w:val="List Number 3"/>
    <w:basedOn w:val="List3"/>
    <w:rsid w:val="004E07A9"/>
    <w:pPr>
      <w:numPr>
        <w:numId w:val="4"/>
      </w:numPr>
    </w:pPr>
  </w:style>
  <w:style w:type="paragraph" w:styleId="ListNumber4">
    <w:name w:val="List Number 4"/>
    <w:basedOn w:val="List4"/>
    <w:rsid w:val="004E07A9"/>
    <w:pPr>
      <w:numPr>
        <w:numId w:val="5"/>
      </w:numPr>
    </w:pPr>
  </w:style>
  <w:style w:type="paragraph" w:styleId="ListNumber5">
    <w:name w:val="List Number 5"/>
    <w:basedOn w:val="List5"/>
    <w:rsid w:val="004E07A9"/>
    <w:pPr>
      <w:numPr>
        <w:numId w:val="6"/>
      </w:numPr>
    </w:pPr>
  </w:style>
  <w:style w:type="paragraph" w:styleId="BlockText">
    <w:name w:val="Block Text"/>
    <w:basedOn w:val="Normal"/>
    <w:rsid w:val="004E07A9"/>
    <w:pPr>
      <w:spacing w:after="120"/>
      <w:ind w:left="1440" w:right="1440"/>
    </w:pPr>
  </w:style>
  <w:style w:type="character" w:customStyle="1" w:styleId="Subscript">
    <w:name w:val="Subscript"/>
    <w:basedOn w:val="DefaultParagraphFont"/>
    <w:rsid w:val="004E07A9"/>
    <w:rPr>
      <w:sz w:val="16"/>
      <w:vertAlign w:val="subscript"/>
    </w:rPr>
  </w:style>
  <w:style w:type="character" w:customStyle="1" w:styleId="Superscript">
    <w:name w:val="Superscript"/>
    <w:basedOn w:val="DefaultParagraphFont"/>
    <w:rsid w:val="004E07A9"/>
    <w:rPr>
      <w:sz w:val="16"/>
      <w:vertAlign w:val="superscript"/>
    </w:rPr>
  </w:style>
  <w:style w:type="character" w:customStyle="1" w:styleId="Symbols">
    <w:name w:val="Symbols"/>
    <w:basedOn w:val="DefaultParagraphFont"/>
    <w:rsid w:val="004E07A9"/>
    <w:rPr>
      <w:rFonts w:ascii="Symbol" w:hAnsi="Symbol"/>
    </w:rPr>
  </w:style>
  <w:style w:type="character" w:customStyle="1" w:styleId="MenuOptions">
    <w:name w:val="Menu Options"/>
    <w:basedOn w:val="DefaultParagraphFont"/>
    <w:rsid w:val="004E07A9"/>
    <w:rPr>
      <w:rFonts w:ascii="Arial Narrow" w:hAnsi="Arial Narrow"/>
      <w:smallCaps/>
    </w:rPr>
  </w:style>
  <w:style w:type="character" w:customStyle="1" w:styleId="Buttons">
    <w:name w:val="Buttons"/>
    <w:basedOn w:val="DefaultParagraphFont"/>
    <w:rsid w:val="004E07A9"/>
    <w:rPr>
      <w:b/>
    </w:rPr>
  </w:style>
  <w:style w:type="character" w:customStyle="1" w:styleId="Underlined">
    <w:name w:val="Underlined"/>
    <w:basedOn w:val="DefaultParagraphFont"/>
    <w:rsid w:val="004E07A9"/>
    <w:rPr>
      <w:u w:val="single"/>
    </w:rPr>
  </w:style>
  <w:style w:type="paragraph" w:customStyle="1" w:styleId="TableBodyTextRight">
    <w:name w:val="Table Body Text Right"/>
    <w:basedOn w:val="TableBodyText"/>
    <w:rsid w:val="004E07A9"/>
    <w:pPr>
      <w:widowControl w:val="0"/>
      <w:autoSpaceDE w:val="0"/>
      <w:autoSpaceDN w:val="0"/>
      <w:adjustRightInd w:val="0"/>
      <w:jc w:val="right"/>
    </w:pPr>
    <w:rPr>
      <w:rFonts w:cs="Arial"/>
      <w:szCs w:val="18"/>
    </w:rPr>
  </w:style>
  <w:style w:type="paragraph" w:customStyle="1" w:styleId="CopyrightText">
    <w:name w:val="Copyright Text"/>
    <w:basedOn w:val="BodyText"/>
    <w:rsid w:val="004E07A9"/>
    <w:rPr>
      <w:sz w:val="18"/>
    </w:rPr>
  </w:style>
  <w:style w:type="paragraph" w:customStyle="1" w:styleId="BodySmallRight">
    <w:name w:val="Body Small Right"/>
    <w:basedOn w:val="BodyTextRight"/>
    <w:rsid w:val="004E07A9"/>
    <w:rPr>
      <w:sz w:val="18"/>
      <w:szCs w:val="18"/>
    </w:rPr>
  </w:style>
  <w:style w:type="paragraph" w:customStyle="1" w:styleId="MarginEdition">
    <w:name w:val="Margin Edition"/>
    <w:basedOn w:val="MarginNote"/>
    <w:rsid w:val="004E07A9"/>
    <w:pPr>
      <w:spacing w:before="0" w:after="0"/>
    </w:pPr>
    <w:rPr>
      <w:rFonts w:ascii="Times New Roman" w:hAnsi="Times New Roman"/>
      <w:color w:val="999999"/>
    </w:rPr>
  </w:style>
  <w:style w:type="paragraph" w:customStyle="1" w:styleId="Spacer">
    <w:name w:val="Spacer"/>
    <w:basedOn w:val="Normal"/>
    <w:rsid w:val="004E07A9"/>
    <w:rPr>
      <w:sz w:val="2"/>
      <w:szCs w:val="2"/>
    </w:rPr>
  </w:style>
  <w:style w:type="character" w:customStyle="1" w:styleId="Small">
    <w:name w:val="Small"/>
    <w:basedOn w:val="DefaultParagraphFont"/>
    <w:rsid w:val="004E07A9"/>
    <w:rPr>
      <w:sz w:val="16"/>
    </w:rPr>
  </w:style>
  <w:style w:type="paragraph" w:customStyle="1" w:styleId="WideTable">
    <w:name w:val="Wide Table"/>
    <w:basedOn w:val="Normal"/>
    <w:rsid w:val="004E07A9"/>
    <w:pPr>
      <w:ind w:left="-1418"/>
    </w:pPr>
    <w:rPr>
      <w:sz w:val="2"/>
      <w:szCs w:val="2"/>
    </w:rPr>
  </w:style>
  <w:style w:type="character" w:styleId="PageNumber">
    <w:name w:val="page number"/>
    <w:basedOn w:val="DefaultParagraphFont"/>
    <w:rsid w:val="004E07A9"/>
  </w:style>
  <w:style w:type="paragraph" w:styleId="Quote">
    <w:name w:val="Quote"/>
    <w:basedOn w:val="Heading1"/>
    <w:link w:val="QuoteChar"/>
    <w:qFormat/>
    <w:rsid w:val="004E07A9"/>
    <w:rPr>
      <w:b w:val="0"/>
      <w:sz w:val="72"/>
      <w:szCs w:val="72"/>
      <w:lang w:val="en-NZ"/>
    </w:rPr>
  </w:style>
  <w:style w:type="character" w:customStyle="1" w:styleId="QuoteChar">
    <w:name w:val="Quote Char"/>
    <w:basedOn w:val="DefaultParagraphFont"/>
    <w:link w:val="Quote"/>
    <w:rsid w:val="004E0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7A9"/>
    <w:pPr>
      <w:pageBreakBefore/>
    </w:pPr>
  </w:style>
  <w:style w:type="paragraph" w:customStyle="1" w:styleId="Border">
    <w:name w:val="Border"/>
    <w:basedOn w:val="Normal"/>
    <w:qFormat/>
    <w:rsid w:val="004E0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7A9"/>
    <w:rPr>
      <w:b/>
      <w:bCs/>
      <w:i/>
      <w:iCs/>
      <w:color w:val="auto"/>
    </w:rPr>
  </w:style>
  <w:style w:type="paragraph" w:styleId="IntenseQuote">
    <w:name w:val="Intense Quote"/>
    <w:basedOn w:val="Normal"/>
    <w:next w:val="Normal"/>
    <w:link w:val="IntenseQuoteChar"/>
    <w:uiPriority w:val="30"/>
    <w:qFormat/>
    <w:rsid w:val="004E0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7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07A9"/>
    <w:rPr>
      <w:smallCaps/>
      <w:color w:val="auto"/>
      <w:u w:val="single"/>
    </w:rPr>
  </w:style>
  <w:style w:type="character" w:styleId="IntenseReference">
    <w:name w:val="Intense Reference"/>
    <w:basedOn w:val="DefaultParagraphFont"/>
    <w:uiPriority w:val="32"/>
    <w:qFormat/>
    <w:rsid w:val="004E07A9"/>
    <w:rPr>
      <w:b/>
      <w:bCs/>
      <w:smallCaps/>
      <w:color w:val="auto"/>
      <w:spacing w:val="5"/>
      <w:u w:val="single"/>
    </w:rPr>
  </w:style>
  <w:style w:type="paragraph" w:customStyle="1" w:styleId="2ColumnHeading">
    <w:name w:val="2Column Heading"/>
    <w:basedOn w:val="BodyText"/>
    <w:qFormat/>
    <w:rsid w:val="004E07A9"/>
    <w:pPr>
      <w:spacing w:after="60"/>
      <w:ind w:left="-2268"/>
    </w:pPr>
    <w:rPr>
      <w:b/>
    </w:rPr>
  </w:style>
  <w:style w:type="paragraph" w:customStyle="1" w:styleId="Heading1TOC">
    <w:name w:val="Heading1 TOC"/>
    <w:basedOn w:val="Normal"/>
    <w:qFormat/>
    <w:rsid w:val="004E07A9"/>
    <w:pPr>
      <w:spacing w:before="240" w:after="120"/>
    </w:pPr>
    <w:rPr>
      <w:rFonts w:ascii="Times New Roman" w:hAnsi="Times New Roman"/>
      <w:b/>
      <w:sz w:val="32"/>
    </w:rPr>
  </w:style>
  <w:style w:type="paragraph" w:customStyle="1" w:styleId="Heading2TOC">
    <w:name w:val="Heading2 TOC"/>
    <w:basedOn w:val="Normal"/>
    <w:qFormat/>
    <w:rsid w:val="004E07A9"/>
    <w:pPr>
      <w:spacing w:before="240" w:after="60"/>
    </w:pPr>
    <w:rPr>
      <w:rFonts w:ascii="Times New Roman" w:hAnsi="Times New Roman"/>
      <w:b/>
      <w:sz w:val="28"/>
    </w:rPr>
  </w:style>
  <w:style w:type="character" w:customStyle="1" w:styleId="Underline">
    <w:name w:val="Underline"/>
    <w:basedOn w:val="DefaultParagraphFont"/>
    <w:qFormat/>
    <w:rsid w:val="004E07A9"/>
    <w:rPr>
      <w:u w:val="single"/>
    </w:rPr>
  </w:style>
  <w:style w:type="paragraph" w:styleId="BalloonText">
    <w:name w:val="Balloon Text"/>
    <w:basedOn w:val="Normal"/>
    <w:link w:val="BalloonTextChar"/>
    <w:rsid w:val="004E07A9"/>
    <w:rPr>
      <w:rFonts w:ascii="Tahoma" w:hAnsi="Tahoma" w:cs="Tahoma"/>
      <w:sz w:val="16"/>
      <w:szCs w:val="16"/>
    </w:rPr>
  </w:style>
  <w:style w:type="character" w:customStyle="1" w:styleId="BalloonTextChar">
    <w:name w:val="Balloon Text Char"/>
    <w:basedOn w:val="DefaultParagraphFont"/>
    <w:link w:val="BalloonText"/>
    <w:rsid w:val="004E07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07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07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1711</Words>
  <Characters>10953</Characters>
  <Application>Microsoft Office Word</Application>
  <DocSecurity>0</DocSecurity>
  <Lines>338</Lines>
  <Paragraphs>173</Paragraphs>
  <ScaleCrop>false</ScaleCrop>
  <Company>Author-it Software Corporation Ltd.</Company>
  <LinksUpToDate>false</LinksUpToDate>
  <CharactersWithSpaces>12589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FDFGR2006A Operate a scalping and grading process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2012-05-26T15:55:00Z</dcterms:created>
  <dcterms:modified xsi:type="dcterms:W3CDTF">2012-05-26T15:55:00Z</dcterms:modified>
</cp:coreProperties>
</file>