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151" w:rsidP="008C4151">
      <w:pPr>
        <w:pStyle w:val="Title"/>
      </w:pPr>
      <w:bookmarkStart w:id="0" w:name="_GoBack"/>
      <w:bookmarkEnd w:id="0"/>
      <w:r>
        <w:fldChar w:fldCharType="begin"/>
      </w:r>
      <w:r>
        <w:instrText xml:space="preserve"> TITLE   \* MERGEFORMAT </w:instrText>
      </w:r>
      <w:r>
        <w:fldChar w:fldCharType="separate"/>
      </w:r>
      <w:r>
        <w:t>FDFFST4042A Identify and implement product safety and quality for egg based product manufacturing</w:t>
      </w:r>
      <w:r>
        <w:fldChar w:fldCharType="end"/>
      </w:r>
    </w:p>
    <w:p w:rsidR="008C4151" w:rsidP="008C4151">
      <w:pPr>
        <w:pStyle w:val="Version"/>
        <w:sectPr w:rsidSect="007521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21A1" w:rsidP="007521A1">
      <w:pPr>
        <w:pStyle w:val="SuperHeading"/>
      </w:pPr>
      <w:r w:rsidRPr="007521A1">
        <w:t>FDFFST4042A Identify and implement product safety and quality for egg based product manufacturing</w:t>
      </w:r>
    </w:p>
    <w:p w:rsidR="00000000" w:rsidRPr="007521A1" w:rsidP="007521A1">
      <w:pPr>
        <w:pStyle w:val="Heading1"/>
      </w:pPr>
      <w:bookmarkStart w:id="1" w:name="O_446350"/>
      <w:bookmarkEnd w:id="1"/>
      <w:r w:rsidRPr="007521A1">
        <w:t>Modification History</w:t>
      </w:r>
    </w:p>
    <w:p w:rsidR="00000000" w:rsidRPr="007521A1" w:rsidP="007521A1">
      <w:pPr>
        <w:pStyle w:val="BodyText"/>
      </w:pPr>
      <w:r w:rsidRPr="007521A1">
        <w:t>April 2012: Minor typographical</w:t>
      </w:r>
      <w:r w:rsidRPr="007521A1">
        <w:t xml:space="preserve"> corrections.</w:t>
      </w:r>
    </w:p>
    <w:p w:rsidR="00000000" w:rsidRPr="007521A1" w:rsidP="007521A1">
      <w:pPr>
        <w:pStyle w:val="AllowPageBreak"/>
      </w:pPr>
    </w:p>
    <w:p w:rsidR="00000000" w:rsidRPr="007521A1" w:rsidP="007521A1">
      <w:pPr>
        <w:pStyle w:val="Heading1"/>
      </w:pPr>
      <w:bookmarkStart w:id="2" w:name="O_446346"/>
      <w:bookmarkEnd w:id="2"/>
      <w:r w:rsidRPr="007521A1">
        <w:t>Unit Descriptor</w:t>
      </w:r>
    </w:p>
    <w:tbl>
      <w:tblPr>
        <w:tblW w:w="9462" w:type="dxa"/>
        <w:tblLayout w:type="fixed"/>
        <w:tblCellMar>
          <w:left w:w="62" w:type="dxa"/>
          <w:right w:w="62" w:type="dxa"/>
        </w:tblCellMar>
        <w:tblLook w:val="0000"/>
      </w:tblPr>
      <w:tblGrid>
        <w:gridCol w:w="2700"/>
        <w:gridCol w:w="6762"/>
      </w:tblGrid>
      <w:tr w:rsidTr="007521A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Heading4"/>
              <w:rPr>
                <w:lang w:val="en-NZ"/>
              </w:rPr>
            </w:pPr>
            <w:r w:rsidRPr="007521A1">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BodyText"/>
            </w:pPr>
            <w:r w:rsidRPr="007521A1">
              <w:t>This unit covers the skills and knowledge required to identify and implement safety and quality procedures for egg based product manufacturing.</w:t>
            </w:r>
          </w:p>
        </w:tc>
      </w:tr>
    </w:tbl>
    <w:p w:rsidR="008C4151" w:rsidP="007521A1">
      <w:pPr>
        <w:pStyle w:val="BodyText"/>
      </w:pPr>
    </w:p>
    <w:p w:rsidR="008C4151" w:rsidP="007521A1">
      <w:pPr>
        <w:pStyle w:val="BodyText"/>
      </w:pPr>
    </w:p>
    <w:p w:rsidR="00000000" w:rsidRPr="007521A1" w:rsidP="007521A1">
      <w:pPr>
        <w:pStyle w:val="Heading1"/>
      </w:pPr>
      <w:bookmarkStart w:id="3" w:name="O_446358"/>
      <w:bookmarkEnd w:id="3"/>
      <w:r w:rsidRPr="007521A1">
        <w:t>Application of the Unit</w:t>
      </w:r>
    </w:p>
    <w:tbl>
      <w:tblPr>
        <w:tblW w:w="9462" w:type="dxa"/>
        <w:tblLayout w:type="fixed"/>
        <w:tblCellMar>
          <w:left w:w="62" w:type="dxa"/>
          <w:right w:w="62" w:type="dxa"/>
        </w:tblCellMar>
        <w:tblLook w:val="0000"/>
      </w:tblPr>
      <w:tblGrid>
        <w:gridCol w:w="2700"/>
        <w:gridCol w:w="6762"/>
      </w:tblGrid>
      <w:tr w:rsidTr="007521A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Heading4"/>
              <w:rPr>
                <w:lang w:val="en-NZ"/>
              </w:rPr>
            </w:pPr>
            <w:r w:rsidRPr="007521A1">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BodyText"/>
            </w:pPr>
            <w:r w:rsidRPr="007521A1">
              <w:t>This unit applies to food science and technology personnel who have roles in product design, quality assurance and production management. The unit typically applies to staff who have responsibility for maintaining product safety, qu</w:t>
            </w:r>
            <w:r w:rsidRPr="007521A1">
              <w:t xml:space="preserve">ality and efficiency in egg based products. </w:t>
            </w:r>
          </w:p>
          <w:p w:rsidR="00000000" w:rsidRPr="007521A1" w:rsidP="007521A1">
            <w:pPr>
              <w:pStyle w:val="BodyText"/>
            </w:pPr>
            <w:r w:rsidRPr="007521A1">
              <w:t xml:space="preserve"> </w:t>
            </w:r>
          </w:p>
          <w:p w:rsidR="00000000" w:rsidRPr="007521A1" w:rsidP="007521A1">
            <w:pPr>
              <w:pStyle w:val="BodyText"/>
            </w:pPr>
            <w:r w:rsidRPr="007521A1">
              <w:t xml:space="preserve">This unit includes using knowledge of food science and processes to determine the required food safety, quality and performance required from food production equipment. Depending on the workplace application, </w:t>
            </w:r>
            <w:r w:rsidRPr="007521A1">
              <w:t xml:space="preserve">liaison may be required with engineering and maintenance specialists.   </w:t>
            </w:r>
          </w:p>
        </w:tc>
      </w:tr>
    </w:tbl>
    <w:p w:rsidR="008C4151" w:rsidP="007521A1">
      <w:pPr>
        <w:pStyle w:val="BodyText"/>
      </w:pPr>
    </w:p>
    <w:p w:rsidR="008C4151" w:rsidP="007521A1">
      <w:pPr>
        <w:pStyle w:val="BodyText"/>
      </w:pPr>
    </w:p>
    <w:p w:rsidR="00000000" w:rsidRPr="007521A1" w:rsidP="007521A1">
      <w:pPr>
        <w:pStyle w:val="Heading1"/>
      </w:pPr>
      <w:bookmarkStart w:id="4" w:name="O_446351"/>
      <w:bookmarkEnd w:id="4"/>
      <w:r w:rsidRPr="007521A1">
        <w:t>Licensing/Regulatory Information</w:t>
      </w:r>
    </w:p>
    <w:p w:rsidR="00000000" w:rsidRPr="007521A1" w:rsidP="007521A1">
      <w:pPr>
        <w:pStyle w:val="BodyText"/>
      </w:pPr>
      <w:r w:rsidRPr="007521A1">
        <w:t>Not applicable.</w:t>
      </w:r>
    </w:p>
    <w:p w:rsidR="00000000" w:rsidRPr="007521A1" w:rsidP="007521A1">
      <w:pPr>
        <w:pStyle w:val="AllowPageBreak"/>
      </w:pPr>
    </w:p>
    <w:p w:rsidR="00000000" w:rsidRPr="007521A1" w:rsidP="007521A1">
      <w:pPr>
        <w:pStyle w:val="Heading1"/>
      </w:pPr>
      <w:bookmarkStart w:id="5" w:name="O_446349"/>
      <w:bookmarkEnd w:id="5"/>
      <w:r w:rsidRPr="007521A1">
        <w:t>Pre-Requisites</w:t>
      </w:r>
    </w:p>
    <w:p w:rsidR="00000000" w:rsidRPr="007521A1" w:rsidP="007521A1">
      <w:pPr>
        <w:pStyle w:val="BodyText"/>
      </w:pPr>
      <w:r w:rsidRPr="007521A1">
        <w:t>Not applicable.</w:t>
      </w:r>
    </w:p>
    <w:p w:rsidR="00000000" w:rsidRPr="007521A1" w:rsidP="007521A1">
      <w:pPr>
        <w:pStyle w:val="AllowPageBreak"/>
      </w:pPr>
    </w:p>
    <w:p w:rsidR="00000000" w:rsidRPr="007521A1" w:rsidP="007521A1">
      <w:pPr>
        <w:pStyle w:val="Heading1"/>
      </w:pPr>
      <w:bookmarkStart w:id="6" w:name="O_446354"/>
      <w:bookmarkEnd w:id="6"/>
      <w:r w:rsidRPr="007521A1">
        <w:t>Employability Skills Information</w:t>
      </w:r>
    </w:p>
    <w:tbl>
      <w:tblPr>
        <w:tblW w:w="9462" w:type="dxa"/>
        <w:tblLayout w:type="fixed"/>
        <w:tblCellMar>
          <w:left w:w="62" w:type="dxa"/>
          <w:right w:w="62" w:type="dxa"/>
        </w:tblCellMar>
        <w:tblLook w:val="0000"/>
      </w:tblPr>
      <w:tblGrid>
        <w:gridCol w:w="2700"/>
        <w:gridCol w:w="6762"/>
      </w:tblGrid>
      <w:tr w:rsidTr="007521A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Heading4"/>
              <w:rPr>
                <w:lang w:val="en-NZ"/>
              </w:rPr>
            </w:pPr>
            <w:r w:rsidRPr="007521A1">
              <w:t>Employability sk</w:t>
            </w:r>
            <w:r w:rsidRPr="007521A1">
              <w:t>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BodyText"/>
            </w:pPr>
            <w:r w:rsidRPr="007521A1">
              <w:t xml:space="preserve">This unit contains employability skills.   </w:t>
            </w:r>
          </w:p>
        </w:tc>
      </w:tr>
    </w:tbl>
    <w:p w:rsidR="008C4151" w:rsidP="007521A1">
      <w:pPr>
        <w:pStyle w:val="BodyText"/>
      </w:pPr>
    </w:p>
    <w:p w:rsidR="008C4151" w:rsidP="007521A1">
      <w:pPr>
        <w:pStyle w:val="BodyText"/>
      </w:pPr>
    </w:p>
    <w:p w:rsidR="00000000" w:rsidRPr="007521A1" w:rsidP="007521A1">
      <w:pPr>
        <w:pStyle w:val="Heading1"/>
      </w:pPr>
      <w:bookmarkStart w:id="7" w:name="O_446355"/>
      <w:bookmarkEnd w:id="7"/>
      <w:r w:rsidRPr="007521A1">
        <w:t>Elements and Performance Criteria Pre-Content</w:t>
      </w:r>
    </w:p>
    <w:tbl>
      <w:tblPr>
        <w:tblW w:w="9570" w:type="dxa"/>
        <w:tblLayout w:type="fixed"/>
        <w:tblCellMar>
          <w:left w:w="62" w:type="dxa"/>
          <w:right w:w="62" w:type="dxa"/>
        </w:tblCellMar>
        <w:tblLook w:val="0000"/>
      </w:tblPr>
      <w:tblGrid>
        <w:gridCol w:w="2731"/>
        <w:gridCol w:w="6839"/>
      </w:tblGrid>
      <w:tr w:rsidTr="007521A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7521A1">
            <w:pPr>
              <w:pStyle w:val="BodyText"/>
              <w:rPr>
                <w:lang w:val="en-NZ"/>
              </w:rPr>
            </w:pPr>
            <w:r w:rsidRPr="007521A1">
              <w:t>Elements describe the essential outcomes of a unit of competency.</w:t>
            </w:r>
          </w:p>
        </w:tc>
        <w:tc>
          <w:tcPr>
            <w:tcW w:w="6839" w:type="dxa"/>
            <w:tcBorders>
              <w:top w:val="nil"/>
              <w:left w:val="nil"/>
              <w:bottom w:val="nil"/>
              <w:right w:val="nil"/>
            </w:tcBorders>
            <w:tcMar>
              <w:top w:w="0" w:type="dxa"/>
              <w:left w:w="62" w:type="dxa"/>
              <w:bottom w:w="0" w:type="dxa"/>
              <w:right w:w="62" w:type="dxa"/>
            </w:tcMar>
          </w:tcPr>
          <w:p w:rsidR="00000000" w:rsidRPr="007521A1" w:rsidP="007521A1">
            <w:pPr>
              <w:pStyle w:val="BodyText"/>
            </w:pPr>
            <w:r w:rsidRPr="007521A1">
              <w:t>Performance criteria describe the performance needed to demonstrate achievement of the element. Where bold italicised text is used, further information is detailed in the required skills and knowledge section and the range statement. Assessment of performa</w:t>
            </w:r>
            <w:r w:rsidRPr="007521A1">
              <w:t>nce is to be consistent with the evidence guide.</w:t>
            </w:r>
          </w:p>
        </w:tc>
      </w:tr>
    </w:tbl>
    <w:p w:rsidR="00000000" w:rsidRPr="007521A1" w:rsidP="007521A1">
      <w:pPr>
        <w:pStyle w:val="BodyText"/>
      </w:pPr>
    </w:p>
    <w:p w:rsidR="00000000" w:rsidRPr="007521A1" w:rsidP="007521A1">
      <w:pPr>
        <w:pStyle w:val="AllowPageBreak"/>
      </w:pPr>
    </w:p>
    <w:p w:rsidR="00000000" w:rsidRPr="007521A1" w:rsidP="007521A1">
      <w:pPr>
        <w:pStyle w:val="Heading1"/>
      </w:pPr>
      <w:bookmarkStart w:id="8" w:name="O_446356"/>
      <w:bookmarkEnd w:id="8"/>
      <w:r w:rsidRPr="007521A1">
        <w:t>Elements and Performance Criteria</w:t>
      </w:r>
    </w:p>
    <w:tbl>
      <w:tblPr>
        <w:tblW w:w="9570" w:type="dxa"/>
        <w:tblLayout w:type="fixed"/>
        <w:tblCellMar>
          <w:left w:w="62" w:type="dxa"/>
          <w:right w:w="62" w:type="dxa"/>
        </w:tblCellMar>
        <w:tblLook w:val="0000"/>
      </w:tblPr>
      <w:tblGrid>
        <w:gridCol w:w="2731"/>
        <w:gridCol w:w="6839"/>
      </w:tblGrid>
      <w:tr w:rsidTr="007521A1">
        <w:tblPrEx>
          <w:tblW w:w="9570" w:type="dxa"/>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7521A1">
            <w:pPr>
              <w:pStyle w:val="TableHeading"/>
              <w:rPr>
                <w:lang w:val="en-NZ"/>
              </w:rPr>
            </w:pPr>
            <w:r w:rsidRPr="007521A1">
              <w:t>ELEMENT</w:t>
            </w:r>
          </w:p>
        </w:tc>
        <w:tc>
          <w:tcPr>
            <w:tcW w:w="6839" w:type="dxa"/>
            <w:tcBorders>
              <w:top w:val="nil"/>
              <w:left w:val="nil"/>
              <w:bottom w:val="nil"/>
              <w:right w:val="nil"/>
            </w:tcBorders>
            <w:tcMar>
              <w:top w:w="0" w:type="dxa"/>
              <w:left w:w="62" w:type="dxa"/>
              <w:bottom w:w="0" w:type="dxa"/>
              <w:right w:w="62" w:type="dxa"/>
            </w:tcMar>
          </w:tcPr>
          <w:p w:rsidR="00000000" w:rsidP="007521A1">
            <w:pPr>
              <w:pStyle w:val="TableHeading"/>
              <w:rPr>
                <w:lang w:val="en-NZ"/>
              </w:rPr>
            </w:pPr>
            <w:r w:rsidRPr="007521A1">
              <w:t>PERFORMANCE CRITERIA</w:t>
            </w:r>
          </w:p>
        </w:tc>
      </w:tr>
      <w:tr w:rsidTr="007521A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7521A1">
            <w:pPr>
              <w:pStyle w:val="List"/>
              <w:rPr>
                <w:lang w:val="en-NZ"/>
              </w:rPr>
            </w:pPr>
            <w:r w:rsidRPr="007521A1">
              <w:t>1.</w:t>
            </w:r>
            <w:r w:rsidRPr="007521A1">
              <w:tab/>
              <w:t>Monitor the preparation of ingredients, and the processing equipment and areas</w:t>
            </w:r>
          </w:p>
        </w:tc>
        <w:tc>
          <w:tcPr>
            <w:tcW w:w="6839" w:type="dxa"/>
            <w:tcBorders>
              <w:top w:val="nil"/>
              <w:left w:val="nil"/>
              <w:bottom w:val="nil"/>
              <w:right w:val="nil"/>
            </w:tcBorders>
            <w:tcMar>
              <w:top w:w="0" w:type="dxa"/>
              <w:left w:w="62" w:type="dxa"/>
              <w:bottom w:w="0" w:type="dxa"/>
              <w:right w:w="62" w:type="dxa"/>
            </w:tcMar>
          </w:tcPr>
          <w:p w:rsidR="00000000" w:rsidRPr="007521A1" w:rsidP="007521A1">
            <w:pPr>
              <w:pStyle w:val="List"/>
            </w:pPr>
            <w:r w:rsidRPr="007521A1">
              <w:t>1.1</w:t>
            </w:r>
            <w:r w:rsidRPr="007521A1">
              <w:tab/>
            </w:r>
            <w:r w:rsidRPr="007521A1">
              <w:t>Ingredients are identified by type, quality and safety according to product specifications</w:t>
            </w:r>
          </w:p>
          <w:p w:rsidR="00000000" w:rsidRPr="007521A1" w:rsidP="007521A1">
            <w:pPr>
              <w:pStyle w:val="List"/>
            </w:pPr>
            <w:r w:rsidRPr="007521A1">
              <w:t>1.2</w:t>
            </w:r>
            <w:r w:rsidRPr="007521A1">
              <w:tab/>
              <w:t>Ingredients are sourced and prepared according to the formulation specifications and regulatory requirements</w:t>
            </w:r>
          </w:p>
          <w:p w:rsidR="00000000" w:rsidRPr="007521A1" w:rsidP="007521A1">
            <w:pPr>
              <w:pStyle w:val="List"/>
            </w:pPr>
            <w:r w:rsidRPr="007521A1">
              <w:t>1.3</w:t>
            </w:r>
            <w:r w:rsidRPr="007521A1">
              <w:tab/>
              <w:t>Handling requirements for ingredients to prevent</w:t>
            </w:r>
            <w:r w:rsidRPr="007521A1">
              <w:t xml:space="preserve"> food safety hazards are monitored to ensure product quality and safety</w:t>
            </w:r>
          </w:p>
          <w:p w:rsidR="00000000" w:rsidRPr="007521A1" w:rsidP="007521A1">
            <w:pPr>
              <w:pStyle w:val="List"/>
            </w:pPr>
            <w:r w:rsidRPr="007521A1">
              <w:t>1.4</w:t>
            </w:r>
            <w:r w:rsidRPr="007521A1">
              <w:tab/>
              <w:t>Relevant processing equipment is identified and operating procedures checked for consistency with manufacturer’s specifications and regulatory and enterprise requirements</w:t>
            </w:r>
          </w:p>
          <w:p w:rsidR="00000000" w:rsidRPr="007521A1" w:rsidP="007521A1">
            <w:pPr>
              <w:pStyle w:val="List"/>
            </w:pPr>
            <w:r w:rsidRPr="007521A1">
              <w:t>1.5</w:t>
            </w:r>
            <w:r w:rsidRPr="007521A1">
              <w:tab/>
              <w:t>Pre-o</w:t>
            </w:r>
            <w:r w:rsidRPr="007521A1">
              <w:t>perational checks and procedures are conducted or supervised and risks, contamination or variations reported  in accordance with workplace policies and procedures, and regulatory requirements are monitored</w:t>
            </w:r>
          </w:p>
          <w:p w:rsidR="00000000" w:rsidP="007521A1">
            <w:pPr>
              <w:pStyle w:val="List"/>
              <w:rPr>
                <w:lang w:val="en-NZ"/>
              </w:rPr>
            </w:pPr>
            <w:r w:rsidRPr="007521A1">
              <w:t>1.6</w:t>
            </w:r>
            <w:r w:rsidRPr="007521A1">
              <w:tab/>
              <w:t>Cleaning regime is identified and monitored to</w:t>
            </w:r>
            <w:r w:rsidRPr="007521A1">
              <w:t xml:space="preserve"> ensure hygiene and safe work area requirements are maintained</w:t>
            </w:r>
          </w:p>
        </w:tc>
      </w:tr>
      <w:tr w:rsidTr="007521A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7521A1">
            <w:pPr>
              <w:pStyle w:val="List"/>
              <w:rPr>
                <w:lang w:val="en-NZ"/>
              </w:rPr>
            </w:pPr>
            <w:r w:rsidRPr="007521A1">
              <w:t>2.</w:t>
            </w:r>
            <w:r w:rsidRPr="007521A1">
              <w:tab/>
              <w:t>Monitor the production of egg based food products to meet quality standards</w:t>
            </w:r>
          </w:p>
        </w:tc>
        <w:tc>
          <w:tcPr>
            <w:tcW w:w="6839" w:type="dxa"/>
            <w:tcBorders>
              <w:top w:val="nil"/>
              <w:left w:val="nil"/>
              <w:bottom w:val="nil"/>
              <w:right w:val="nil"/>
            </w:tcBorders>
            <w:tcMar>
              <w:top w:w="0" w:type="dxa"/>
              <w:left w:w="62" w:type="dxa"/>
              <w:bottom w:w="0" w:type="dxa"/>
              <w:right w:w="62" w:type="dxa"/>
            </w:tcMar>
          </w:tcPr>
          <w:p w:rsidR="00000000" w:rsidRPr="007521A1" w:rsidP="007521A1">
            <w:pPr>
              <w:pStyle w:val="List"/>
            </w:pPr>
            <w:r w:rsidRPr="007521A1">
              <w:t>2.1</w:t>
            </w:r>
            <w:r w:rsidRPr="007521A1">
              <w:tab/>
              <w:t>Critical factors in the preparation and production of egg based food products are identified</w:t>
            </w:r>
          </w:p>
          <w:p w:rsidR="00000000" w:rsidRPr="007521A1" w:rsidP="007521A1">
            <w:pPr>
              <w:pStyle w:val="List"/>
            </w:pPr>
            <w:r w:rsidRPr="007521A1">
              <w:t>2.2</w:t>
            </w:r>
            <w:r w:rsidRPr="007521A1">
              <w:tab/>
              <w:t>Resource req</w:t>
            </w:r>
            <w:r w:rsidRPr="007521A1">
              <w:t>uirements for the preparations and production of egg based food products are established</w:t>
            </w:r>
          </w:p>
          <w:p w:rsidR="00000000" w:rsidRPr="007521A1" w:rsidP="007521A1">
            <w:pPr>
              <w:pStyle w:val="List"/>
            </w:pPr>
            <w:r w:rsidRPr="007521A1">
              <w:t>2.3</w:t>
            </w:r>
            <w:r w:rsidRPr="007521A1">
              <w:tab/>
              <w:t>A production schedule to ensure all resources and requirements are available and meet company requirements is used</w:t>
            </w:r>
          </w:p>
          <w:p w:rsidR="00000000" w:rsidRPr="007521A1" w:rsidP="007521A1">
            <w:pPr>
              <w:pStyle w:val="List"/>
            </w:pPr>
            <w:r w:rsidRPr="007521A1">
              <w:t>2.4</w:t>
            </w:r>
            <w:r w:rsidRPr="007521A1">
              <w:tab/>
            </w:r>
            <w:r w:rsidRPr="007521A1">
              <w:t>The production system is set to the required operating specifications before and during production and verified</w:t>
            </w:r>
          </w:p>
          <w:p w:rsidR="00000000" w:rsidRPr="007521A1" w:rsidP="007521A1">
            <w:pPr>
              <w:pStyle w:val="List"/>
            </w:pPr>
            <w:r w:rsidRPr="007521A1">
              <w:t>2.5</w:t>
            </w:r>
            <w:r w:rsidRPr="007521A1">
              <w:tab/>
              <w:t>The production system for egg based food products, including cooking or steaming, is monitored</w:t>
            </w:r>
          </w:p>
          <w:p w:rsidR="00000000" w:rsidRPr="007521A1" w:rsidP="007521A1">
            <w:pPr>
              <w:pStyle w:val="List"/>
            </w:pPr>
            <w:r w:rsidRPr="007521A1">
              <w:t>2.6</w:t>
            </w:r>
            <w:r w:rsidRPr="007521A1">
              <w:tab/>
              <w:t xml:space="preserve">Pasteurisation of egg product is carried </w:t>
            </w:r>
            <w:r w:rsidRPr="007521A1">
              <w:t>out according to procedures and Food Standards Code</w:t>
            </w:r>
          </w:p>
          <w:p w:rsidR="00000000" w:rsidP="007521A1">
            <w:pPr>
              <w:pStyle w:val="List"/>
              <w:rPr>
                <w:lang w:val="en-NZ"/>
              </w:rPr>
            </w:pPr>
            <w:r w:rsidRPr="007521A1">
              <w:t>2.7</w:t>
            </w:r>
            <w:r w:rsidRPr="007521A1">
              <w:tab/>
              <w:t>Chilling or freezing technologies are used to set and store product</w:t>
            </w:r>
          </w:p>
        </w:tc>
      </w:tr>
      <w:tr w:rsidTr="007521A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7521A1">
            <w:pPr>
              <w:pStyle w:val="List"/>
              <w:rPr>
                <w:lang w:val="en-NZ"/>
              </w:rPr>
            </w:pPr>
            <w:r w:rsidRPr="007521A1">
              <w:t>3.</w:t>
            </w:r>
            <w:r w:rsidRPr="007521A1">
              <w:tab/>
              <w:t>Diagnose, rectify and/or report problems arising from the preparation and production of egg based food products</w:t>
            </w:r>
          </w:p>
        </w:tc>
        <w:tc>
          <w:tcPr>
            <w:tcW w:w="6839" w:type="dxa"/>
            <w:tcBorders>
              <w:top w:val="nil"/>
              <w:left w:val="nil"/>
              <w:bottom w:val="nil"/>
              <w:right w:val="nil"/>
            </w:tcBorders>
            <w:tcMar>
              <w:top w:w="0" w:type="dxa"/>
              <w:left w:w="62" w:type="dxa"/>
              <w:bottom w:w="0" w:type="dxa"/>
              <w:right w:w="62" w:type="dxa"/>
            </w:tcMar>
          </w:tcPr>
          <w:p w:rsidR="00000000" w:rsidRPr="007521A1" w:rsidP="007521A1">
            <w:pPr>
              <w:pStyle w:val="List"/>
            </w:pPr>
            <w:r w:rsidRPr="007521A1">
              <w:t>3.1</w:t>
            </w:r>
            <w:r w:rsidRPr="007521A1">
              <w:tab/>
              <w:t>Procedures a</w:t>
            </w:r>
            <w:r w:rsidRPr="007521A1">
              <w:t>re checked for coverage of potential problems arising from the preparation and production of egg based food products</w:t>
            </w:r>
          </w:p>
          <w:p w:rsidR="00000000" w:rsidRPr="007521A1" w:rsidP="007521A1">
            <w:pPr>
              <w:pStyle w:val="List"/>
            </w:pPr>
            <w:r w:rsidRPr="007521A1">
              <w:t>3.2</w:t>
            </w:r>
            <w:r w:rsidRPr="007521A1">
              <w:tab/>
              <w:t>Methods used to identify defects are determined</w:t>
            </w:r>
          </w:p>
          <w:p w:rsidR="00000000" w:rsidRPr="007521A1" w:rsidP="007521A1">
            <w:pPr>
              <w:pStyle w:val="List"/>
            </w:pPr>
            <w:r w:rsidRPr="007521A1">
              <w:t>3.3</w:t>
            </w:r>
            <w:r w:rsidRPr="007521A1">
              <w:tab/>
              <w:t>A system to identify defects in the preparation and production of egg based food pr</w:t>
            </w:r>
            <w:r w:rsidRPr="007521A1">
              <w:t>oducts is selected and implemented, and adjustments applied to process/equipment as identified</w:t>
            </w:r>
          </w:p>
          <w:p w:rsidR="00000000" w:rsidP="007521A1">
            <w:pPr>
              <w:pStyle w:val="List"/>
              <w:rPr>
                <w:lang w:val="en-NZ"/>
              </w:rPr>
            </w:pPr>
            <w:r w:rsidRPr="007521A1">
              <w:t>3.4</w:t>
            </w:r>
            <w:r w:rsidRPr="007521A1">
              <w:tab/>
              <w:t>Problems are reported to designated person according to company policies and procedures</w:t>
            </w:r>
          </w:p>
        </w:tc>
      </w:tr>
      <w:tr w:rsidTr="007521A1">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7521A1">
            <w:pPr>
              <w:pStyle w:val="List"/>
              <w:rPr>
                <w:lang w:val="en-NZ"/>
              </w:rPr>
            </w:pPr>
            <w:r w:rsidRPr="007521A1">
              <w:t>4.</w:t>
            </w:r>
            <w:r w:rsidRPr="007521A1">
              <w:tab/>
              <w:t>Review production processes</w:t>
            </w:r>
          </w:p>
        </w:tc>
        <w:tc>
          <w:tcPr>
            <w:tcW w:w="6839" w:type="dxa"/>
            <w:tcBorders>
              <w:top w:val="nil"/>
              <w:left w:val="nil"/>
              <w:bottom w:val="nil"/>
              <w:right w:val="nil"/>
            </w:tcBorders>
            <w:tcMar>
              <w:top w:w="0" w:type="dxa"/>
              <w:left w:w="62" w:type="dxa"/>
              <w:bottom w:w="0" w:type="dxa"/>
              <w:right w:w="62" w:type="dxa"/>
            </w:tcMar>
          </w:tcPr>
          <w:p w:rsidR="00000000" w:rsidRPr="007521A1" w:rsidP="007521A1">
            <w:pPr>
              <w:pStyle w:val="List"/>
            </w:pPr>
            <w:r w:rsidRPr="007521A1">
              <w:t>4.1</w:t>
            </w:r>
            <w:r w:rsidRPr="007521A1">
              <w:tab/>
              <w:t>The critical control points (CCPs</w:t>
            </w:r>
            <w:r w:rsidRPr="007521A1">
              <w:t>) and critical limits for product safety are reviewed</w:t>
            </w:r>
          </w:p>
          <w:p w:rsidR="00000000" w:rsidRPr="007521A1" w:rsidP="007521A1">
            <w:pPr>
              <w:pStyle w:val="List"/>
            </w:pPr>
            <w:r w:rsidRPr="007521A1">
              <w:t>4.2</w:t>
            </w:r>
            <w:r w:rsidRPr="007521A1">
              <w:tab/>
              <w:t>A sampling plan for egg based food products is developed and implemented</w:t>
            </w:r>
          </w:p>
          <w:p w:rsidR="00000000" w:rsidRPr="007521A1" w:rsidP="007521A1">
            <w:pPr>
              <w:pStyle w:val="List"/>
            </w:pPr>
            <w:r w:rsidRPr="007521A1">
              <w:t>4.3</w:t>
            </w:r>
            <w:r w:rsidRPr="007521A1">
              <w:tab/>
              <w:t>Sensory analysis of egg based food products is conducted and analysed</w:t>
            </w:r>
          </w:p>
          <w:p w:rsidR="00000000" w:rsidRPr="007521A1" w:rsidP="007521A1">
            <w:pPr>
              <w:pStyle w:val="List"/>
            </w:pPr>
            <w:r w:rsidRPr="007521A1">
              <w:t>4.4</w:t>
            </w:r>
            <w:r w:rsidRPr="007521A1">
              <w:tab/>
              <w:t xml:space="preserve">Food tests are undertaken to determine if food </w:t>
            </w:r>
            <w:r w:rsidRPr="007521A1">
              <w:t>quality and safety critical limits are complied with</w:t>
            </w:r>
          </w:p>
          <w:p w:rsidR="00000000" w:rsidRPr="007521A1" w:rsidP="007521A1">
            <w:pPr>
              <w:pStyle w:val="List"/>
            </w:pPr>
            <w:r w:rsidRPr="007521A1">
              <w:t>4.5</w:t>
            </w:r>
            <w:r w:rsidRPr="007521A1">
              <w:tab/>
              <w:t>Operating procedures are reviewed for the safety and quality of egg based food products</w:t>
            </w:r>
          </w:p>
          <w:p w:rsidR="00000000" w:rsidRPr="007521A1" w:rsidP="007521A1">
            <w:pPr>
              <w:pStyle w:val="List"/>
            </w:pPr>
            <w:r w:rsidRPr="007521A1">
              <w:t>4.6</w:t>
            </w:r>
            <w:r w:rsidRPr="007521A1">
              <w:tab/>
              <w:t>Safe work systems for processing of egg based food products are reviewed</w:t>
            </w:r>
          </w:p>
          <w:p w:rsidR="00000000" w:rsidRPr="007521A1" w:rsidP="007521A1">
            <w:pPr>
              <w:pStyle w:val="List"/>
            </w:pPr>
            <w:r w:rsidRPr="007521A1">
              <w:t>4.7</w:t>
            </w:r>
            <w:r w:rsidRPr="007521A1">
              <w:tab/>
              <w:t>Environmental impacts and ener</w:t>
            </w:r>
            <w:r w:rsidRPr="007521A1">
              <w:t>gy efficiencies are reviewed for processing of egg based food products</w:t>
            </w:r>
          </w:p>
        </w:tc>
      </w:tr>
    </w:tbl>
    <w:p w:rsidR="00000000" w:rsidRPr="007521A1" w:rsidP="007521A1">
      <w:pPr>
        <w:pStyle w:val="BodyText"/>
      </w:pPr>
    </w:p>
    <w:p w:rsidR="00000000" w:rsidRPr="007521A1" w:rsidP="007521A1">
      <w:pPr>
        <w:pStyle w:val="AllowPageBreak"/>
      </w:pPr>
    </w:p>
    <w:p w:rsidR="00000000" w:rsidRPr="007521A1" w:rsidP="007521A1">
      <w:pPr>
        <w:pStyle w:val="Heading1"/>
      </w:pPr>
      <w:bookmarkStart w:id="9" w:name="O_446347"/>
      <w:bookmarkEnd w:id="9"/>
      <w:r w:rsidRPr="007521A1">
        <w:t>Required Skills and Knowledge</w:t>
      </w:r>
    </w:p>
    <w:tbl>
      <w:tblPr>
        <w:tblW w:w="9462" w:type="dxa"/>
        <w:tblLayout w:type="fixed"/>
        <w:tblCellMar>
          <w:left w:w="62" w:type="dxa"/>
          <w:right w:w="62" w:type="dxa"/>
        </w:tblCellMar>
        <w:tblLook w:val="0000"/>
      </w:tblPr>
      <w:tblGrid>
        <w:gridCol w:w="9462"/>
      </w:tblGrid>
      <w:tr w:rsidTr="007521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521A1">
            <w:pPr>
              <w:pStyle w:val="BodyText"/>
              <w:rPr>
                <w:lang w:val="en-NZ"/>
              </w:rPr>
            </w:pPr>
            <w:r w:rsidRPr="007521A1">
              <w:t>This section describes the skills and knowledge required for this unit.</w:t>
            </w:r>
          </w:p>
        </w:tc>
      </w:tr>
      <w:tr w:rsidTr="007521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521A1">
            <w:pPr>
              <w:pStyle w:val="TableHeading"/>
              <w:rPr>
                <w:lang w:val="en-NZ"/>
              </w:rPr>
            </w:pPr>
            <w:r w:rsidRPr="007521A1">
              <w:t>Required skills include:</w:t>
            </w:r>
          </w:p>
        </w:tc>
      </w:tr>
      <w:tr w:rsidTr="007521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521A1" w:rsidP="007521A1">
            <w:pPr>
              <w:pStyle w:val="BodyText"/>
            </w:pPr>
            <w:r w:rsidRPr="007521A1">
              <w:rPr>
                <w:rStyle w:val="SpecialBold"/>
              </w:rPr>
              <w:t>Ability to:</w:t>
            </w:r>
          </w:p>
          <w:p w:rsidR="00000000" w:rsidRPr="007521A1" w:rsidP="007521A1">
            <w:pPr>
              <w:pStyle w:val="ListBullet"/>
            </w:pPr>
            <w:r w:rsidRPr="007521A1">
              <w:t>test for quality and shelf life of an avian egg</w:t>
            </w:r>
          </w:p>
          <w:p w:rsidR="00000000" w:rsidRPr="007521A1" w:rsidP="007521A1">
            <w:pPr>
              <w:pStyle w:val="ListBullet"/>
            </w:pPr>
            <w:r w:rsidRPr="007521A1">
              <w:t>recognise common spoilage organisms associated with an avian egg</w:t>
            </w:r>
          </w:p>
          <w:p w:rsidR="00000000" w:rsidRPr="007521A1" w:rsidP="007521A1">
            <w:pPr>
              <w:pStyle w:val="ListBullet"/>
            </w:pPr>
            <w:r w:rsidRPr="007521A1">
              <w:t>construct a process chart for a selected egg production</w:t>
            </w:r>
          </w:p>
          <w:p w:rsidR="00000000" w:rsidRPr="007521A1" w:rsidP="007521A1">
            <w:pPr>
              <w:pStyle w:val="ListBullet"/>
            </w:pPr>
            <w:r w:rsidRPr="007521A1">
              <w:t>estimate and monitor output rate and quality of each of the processes used in the prepa</w:t>
            </w:r>
            <w:r w:rsidRPr="007521A1">
              <w:t>ration and production of egg based food products</w:t>
            </w:r>
          </w:p>
          <w:p w:rsidR="00000000" w:rsidRPr="007521A1" w:rsidP="007521A1">
            <w:pPr>
              <w:pStyle w:val="ListBullet"/>
            </w:pPr>
            <w:r w:rsidRPr="007521A1">
              <w:t>carry out tests for product safety and quality for egg based products</w:t>
            </w:r>
          </w:p>
          <w:p w:rsidR="00000000" w:rsidP="007521A1">
            <w:pPr>
              <w:pStyle w:val="ListBullet"/>
              <w:rPr>
                <w:lang w:val="en-NZ"/>
              </w:rPr>
            </w:pPr>
            <w:r w:rsidRPr="007521A1">
              <w:t>diagnose, rectify and/or report problems arising from the preparation and production of egg based food products</w:t>
            </w:r>
          </w:p>
        </w:tc>
      </w:tr>
      <w:tr w:rsidTr="007521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521A1">
            <w:pPr>
              <w:pStyle w:val="TableHeading"/>
              <w:rPr>
                <w:lang w:val="en-NZ"/>
              </w:rPr>
            </w:pPr>
            <w:r w:rsidRPr="007521A1">
              <w:t>Required knowledge inclu</w:t>
            </w:r>
            <w:r w:rsidRPr="007521A1">
              <w:t>des:</w:t>
            </w:r>
          </w:p>
        </w:tc>
      </w:tr>
      <w:tr w:rsidTr="007521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521A1" w:rsidP="007521A1">
            <w:pPr>
              <w:pStyle w:val="BodyText"/>
            </w:pPr>
            <w:r w:rsidRPr="007521A1">
              <w:rPr>
                <w:rStyle w:val="SpecialBold"/>
              </w:rPr>
              <w:t>Knowledge of:</w:t>
            </w:r>
          </w:p>
          <w:p w:rsidR="00000000" w:rsidRPr="007521A1" w:rsidP="007521A1">
            <w:pPr>
              <w:pStyle w:val="ListBullet"/>
            </w:pPr>
            <w:r w:rsidRPr="007521A1">
              <w:t>processes used in the preparation and production of egg based food products</w:t>
            </w:r>
          </w:p>
          <w:p w:rsidR="00000000" w:rsidRPr="007521A1" w:rsidP="007521A1">
            <w:pPr>
              <w:pStyle w:val="ListBullet"/>
            </w:pPr>
            <w:r w:rsidRPr="007521A1">
              <w:t>relationship between the processes used in the processing of egg based food products</w:t>
            </w:r>
          </w:p>
          <w:p w:rsidR="00000000" w:rsidRPr="007521A1" w:rsidP="007521A1">
            <w:pPr>
              <w:pStyle w:val="ListBullet"/>
            </w:pPr>
            <w:r w:rsidRPr="007521A1">
              <w:t>operation of equipment and acc</w:t>
            </w:r>
            <w:r w:rsidRPr="007521A1">
              <w:t>essories used in the preparation and manufacturing processes of egg based food products</w:t>
            </w:r>
          </w:p>
          <w:p w:rsidR="00000000" w:rsidRPr="007521A1" w:rsidP="007521A1">
            <w:pPr>
              <w:pStyle w:val="ListBullet"/>
            </w:pPr>
            <w:r w:rsidRPr="007521A1">
              <w:t>recognition of spoilage organisms in eggs</w:t>
            </w:r>
          </w:p>
          <w:p w:rsidR="00000000" w:rsidRPr="007521A1" w:rsidP="007521A1">
            <w:pPr>
              <w:pStyle w:val="ListBullet"/>
            </w:pPr>
            <w:r w:rsidRPr="007521A1">
              <w:t>principles of handling and storing eggs</w:t>
            </w:r>
          </w:p>
          <w:p w:rsidR="00000000" w:rsidRPr="007521A1" w:rsidP="007521A1">
            <w:pPr>
              <w:pStyle w:val="ListBullet"/>
            </w:pPr>
            <w:r w:rsidRPr="007521A1">
              <w:t>anatomy and physiology of an avian egg</w:t>
            </w:r>
          </w:p>
          <w:p w:rsidR="00000000" w:rsidRPr="007521A1" w:rsidP="007521A1">
            <w:pPr>
              <w:pStyle w:val="ListBullet"/>
            </w:pPr>
            <w:r w:rsidRPr="007521A1">
              <w:t>pasteurisation processes</w:t>
            </w:r>
          </w:p>
          <w:p w:rsidR="00000000" w:rsidRPr="007521A1" w:rsidP="007521A1">
            <w:pPr>
              <w:pStyle w:val="ListBullet"/>
            </w:pPr>
            <w:r w:rsidRPr="007521A1">
              <w:t>production systems for</w:t>
            </w:r>
            <w:r w:rsidRPr="007521A1">
              <w:t xml:space="preserve"> the preparation and production of egg based food products</w:t>
            </w:r>
          </w:p>
          <w:p w:rsidR="00000000" w:rsidRPr="007521A1" w:rsidP="007521A1">
            <w:pPr>
              <w:pStyle w:val="ListBullet"/>
            </w:pPr>
            <w:r w:rsidRPr="007521A1">
              <w:t>manufacturing processes in regard to frozen and dried egg products</w:t>
            </w:r>
          </w:p>
          <w:p w:rsidR="00000000" w:rsidRPr="007521A1" w:rsidP="007521A1">
            <w:pPr>
              <w:pStyle w:val="ListBullet"/>
            </w:pPr>
            <w:r w:rsidRPr="007521A1">
              <w:t>formulation of egg based food products</w:t>
            </w:r>
          </w:p>
          <w:p w:rsidR="00000000" w:rsidRPr="007521A1" w:rsidP="007521A1">
            <w:pPr>
              <w:pStyle w:val="ListBullet"/>
            </w:pPr>
            <w:r w:rsidRPr="007521A1">
              <w:t>role of major ingredients found in egg based food products</w:t>
            </w:r>
          </w:p>
          <w:p w:rsidR="00000000" w:rsidRPr="007521A1" w:rsidP="007521A1">
            <w:pPr>
              <w:pStyle w:val="ListBullet"/>
            </w:pPr>
            <w:r w:rsidRPr="007521A1">
              <w:t>stages of production, CCPs and c</w:t>
            </w:r>
            <w:r w:rsidRPr="007521A1">
              <w:t>ritical limits</w:t>
            </w:r>
          </w:p>
          <w:p w:rsidR="00000000" w:rsidRPr="007521A1" w:rsidP="007521A1">
            <w:pPr>
              <w:pStyle w:val="ListBullet"/>
            </w:pPr>
            <w:r w:rsidRPr="007521A1">
              <w:t>quality and continuous improvement processes</w:t>
            </w:r>
          </w:p>
          <w:p w:rsidR="00000000" w:rsidRPr="007521A1" w:rsidP="007521A1">
            <w:pPr>
              <w:pStyle w:val="ListBullet"/>
            </w:pPr>
            <w:r w:rsidRPr="007521A1">
              <w:t>sensory analysis techniques</w:t>
            </w:r>
          </w:p>
          <w:p w:rsidR="00000000" w:rsidRPr="007521A1" w:rsidP="007521A1">
            <w:pPr>
              <w:pStyle w:val="ListBullet"/>
            </w:pPr>
            <w:r w:rsidRPr="007521A1">
              <w:t>safe systems of work.</w:t>
            </w:r>
          </w:p>
        </w:tc>
      </w:tr>
    </w:tbl>
    <w:p w:rsidR="00000000" w:rsidRPr="007521A1" w:rsidP="007521A1">
      <w:pPr>
        <w:pStyle w:val="BodyText"/>
      </w:pPr>
    </w:p>
    <w:p w:rsidR="00000000" w:rsidRPr="007521A1" w:rsidP="007521A1">
      <w:pPr>
        <w:pStyle w:val="AllowPageBreak"/>
      </w:pPr>
    </w:p>
    <w:p w:rsidR="00000000" w:rsidRPr="007521A1" w:rsidP="007521A1">
      <w:pPr>
        <w:pStyle w:val="Heading1"/>
      </w:pPr>
      <w:bookmarkStart w:id="10" w:name="O_446353"/>
      <w:bookmarkEnd w:id="10"/>
      <w:r w:rsidRPr="007521A1">
        <w:t>Evidence Guide</w:t>
      </w:r>
    </w:p>
    <w:tbl>
      <w:tblPr>
        <w:tblW w:w="9462" w:type="dxa"/>
        <w:tblLayout w:type="fixed"/>
        <w:tblCellMar>
          <w:left w:w="62" w:type="dxa"/>
          <w:right w:w="62" w:type="dxa"/>
        </w:tblCellMar>
        <w:tblLook w:val="0000"/>
      </w:tblPr>
      <w:tblGrid>
        <w:gridCol w:w="3800"/>
        <w:gridCol w:w="5662"/>
      </w:tblGrid>
      <w:tr w:rsidTr="007521A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1A1">
            <w:pPr>
              <w:pStyle w:val="TableHeading"/>
              <w:rPr>
                <w:lang w:val="en-NZ"/>
              </w:rPr>
            </w:pPr>
            <w:r w:rsidRPr="007521A1">
              <w:t>EVIDENCE GUIDE</w:t>
            </w:r>
          </w:p>
        </w:tc>
      </w:tr>
      <w:tr w:rsidTr="007521A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The evidence guide provides advice on assessment and must be read in conjunction with the performance criteria, required skills and knowledge, range statement and the Assessment Guidelines for the Training Package.</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 xml:space="preserve"> </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BodyText"/>
            </w:pPr>
            <w:r w:rsidRPr="007521A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rPr>
                <w:rStyle w:val="SpecialBold"/>
              </w:rPr>
              <w:t xml:space="preserve">Critical aspects of assessment must include evidence of the ability to </w:t>
            </w:r>
            <w:r w:rsidRPr="007521A1">
              <w:t xml:space="preserve">identify and implement safety and quality procedures for egg based product manufacturing  </w:t>
            </w:r>
            <w:r w:rsidRPr="007521A1">
              <w:rPr>
                <w:rStyle w:val="SpecialBold"/>
              </w:rPr>
              <w:t>in</w:t>
            </w:r>
            <w:r w:rsidRPr="007521A1">
              <w:rPr>
                <w:rStyle w:val="SpecialBold"/>
              </w:rPr>
              <w:t>cluding</w:t>
            </w:r>
            <w:r w:rsidRPr="007521A1">
              <w:t xml:space="preserve"> monitoring commercial processing techniques, carrying out sensory evaluation and product testing, and reviewing the production system for food safety and quality and environmental impact.</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BodyText"/>
            </w:pPr>
            <w:r w:rsidRPr="007521A1">
              <w:t>Assessment</w:t>
            </w:r>
            <w:r w:rsidRPr="007521A1">
              <w:t xml:space="preserve"> of performance requirements in this unit should be undertaken within the context of food technology. Competency is demonstrated by performance of all stated criteria, including the critical aspects and knowledge and skills elaborated in the Evidence Guide</w:t>
            </w:r>
            <w:r w:rsidRPr="007521A1">
              <w:t>, and within the scope as defined by the Range Statements applicable to the workplace environment.</w:t>
            </w:r>
          </w:p>
          <w:p w:rsidR="00000000" w:rsidRPr="007521A1" w:rsidP="007521A1">
            <w:pPr>
              <w:pStyle w:val="BodyText"/>
            </w:pPr>
            <w:r w:rsidRPr="007521A1">
              <w:t>Assessment must occur in a real or simulated workplace where the assessee has access to:</w:t>
            </w:r>
          </w:p>
          <w:p w:rsidR="00000000" w:rsidRPr="007521A1" w:rsidP="007521A1">
            <w:pPr>
              <w:pStyle w:val="ListBullet"/>
            </w:pPr>
            <w:r w:rsidRPr="007521A1">
              <w:t xml:space="preserve">Production process and related equipment, manufacturers’ advice and </w:t>
            </w:r>
            <w:r w:rsidRPr="007521A1">
              <w:t>operating procedures</w:t>
            </w:r>
          </w:p>
          <w:p w:rsidR="00000000" w:rsidP="007521A1">
            <w:pPr>
              <w:pStyle w:val="ListBullet"/>
              <w:rPr>
                <w:lang w:val="en-NZ"/>
              </w:rPr>
            </w:pPr>
            <w:r w:rsidRPr="007521A1">
              <w:t>Tests used to report relevant product/process information and recorded results</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BodyText"/>
            </w:pPr>
            <w:r w:rsidRPr="007521A1">
              <w:t>The following assessment methods are suggested:</w:t>
            </w:r>
          </w:p>
          <w:p w:rsidR="00000000" w:rsidRPr="007521A1" w:rsidP="007521A1">
            <w:pPr>
              <w:pStyle w:val="ListBullet"/>
            </w:pPr>
            <w:r w:rsidRPr="007521A1">
              <w:t xml:space="preserve">Analysis of product and process under the candidate’s supervision </w:t>
            </w:r>
          </w:p>
          <w:p w:rsidR="00000000" w:rsidRPr="007521A1" w:rsidP="007521A1">
            <w:pPr>
              <w:pStyle w:val="ListBullet"/>
            </w:pPr>
            <w:r w:rsidRPr="007521A1">
              <w:t>Written and/or oral</w:t>
            </w:r>
            <w:r w:rsidRPr="007521A1">
              <w:t xml:space="preserve"> questioning to assess knowledge and understanding</w:t>
            </w:r>
          </w:p>
          <w:p w:rsidR="00000000" w:rsidRPr="007521A1" w:rsidP="007521A1">
            <w:pPr>
              <w:pStyle w:val="ListBullet"/>
            </w:pPr>
            <w:r w:rsidRPr="007521A1">
              <w:t>Observation of candidate conducting a range of processes and tests</w:t>
            </w:r>
          </w:p>
          <w:p w:rsidR="00000000" w:rsidP="007521A1">
            <w:pPr>
              <w:pStyle w:val="ListBullet"/>
              <w:rPr>
                <w:lang w:val="en-NZ"/>
              </w:rPr>
            </w:pPr>
            <w:r w:rsidRPr="007521A1">
              <w:t>A report on review of the production system</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BodyText"/>
            </w:pPr>
            <w:r w:rsidRPr="007521A1">
              <w:t>Evidence should be gathered over a period of time in a ra</w:t>
            </w:r>
            <w:r w:rsidRPr="007521A1">
              <w:t xml:space="preserve">nge of actual or simulated environments. </w:t>
            </w:r>
          </w:p>
        </w:tc>
      </w:tr>
    </w:tbl>
    <w:p w:rsidR="008C4151" w:rsidP="007521A1">
      <w:pPr>
        <w:pStyle w:val="BodyText"/>
      </w:pPr>
    </w:p>
    <w:p w:rsidR="008C4151" w:rsidP="007521A1">
      <w:pPr>
        <w:pStyle w:val="BodyText"/>
      </w:pPr>
    </w:p>
    <w:p w:rsidR="00000000" w:rsidRPr="007521A1" w:rsidP="007521A1">
      <w:pPr>
        <w:pStyle w:val="Heading1"/>
      </w:pPr>
      <w:bookmarkStart w:id="11" w:name="O_446348"/>
      <w:bookmarkEnd w:id="11"/>
      <w:r w:rsidRPr="007521A1">
        <w:t>Range Statement</w:t>
      </w:r>
    </w:p>
    <w:tbl>
      <w:tblPr>
        <w:tblW w:w="9462" w:type="dxa"/>
        <w:tblLayout w:type="fixed"/>
        <w:tblCellMar>
          <w:left w:w="62" w:type="dxa"/>
          <w:right w:w="62" w:type="dxa"/>
        </w:tblCellMar>
        <w:tblLook w:val="0000"/>
      </w:tblPr>
      <w:tblGrid>
        <w:gridCol w:w="3800"/>
        <w:gridCol w:w="5662"/>
      </w:tblGrid>
      <w:tr w:rsidTr="007521A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1A1">
            <w:pPr>
              <w:pStyle w:val="TableHeading"/>
              <w:rPr>
                <w:lang w:val="en-NZ"/>
              </w:rPr>
            </w:pPr>
            <w:r w:rsidRPr="007521A1">
              <w:t>RANGE STATEMENT</w:t>
            </w:r>
          </w:p>
        </w:tc>
      </w:tr>
      <w:tr w:rsidTr="007521A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 xml:space="preserve">The range statement relates to the unit of competency as a whole. It allows for different work environments and situations that may affect </w:t>
            </w:r>
            <w:r w:rsidRPr="007521A1">
              <w:t>performance. Bold italicised wording, if used in the performance criteria, is detailed below. Essential operating conditions that may be present with training and assessment (depending on the work situation, needs of the candidate, accessibility of the ite</w:t>
            </w:r>
            <w:r w:rsidRPr="007521A1">
              <w:t>m, and local industry and regional contexts) may also be included.</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Legislative requirements are typically reflected in procedures and specifications. Legislation relevant to this industry includes the Food Standards Code including labeling, w</w:t>
            </w:r>
            <w:r w:rsidRPr="007521A1">
              <w:t>eights and measures legislation; and legislation covering food safety, environmental management, occupational health and safety, anti-discrimination and equal opportunity.</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Work is carried out according to company procedures, regulatory and licensing requirements, legislative requirements, and industrial awards and agreements.</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rPr>
                <w:rStyle w:val="SpecialBold"/>
              </w:rPr>
              <w:t>Safe work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BodyText"/>
            </w:pPr>
            <w:r w:rsidRPr="007521A1">
              <w:t>Examples of specific task related procedures may include:</w:t>
            </w:r>
          </w:p>
          <w:p w:rsidR="00000000" w:rsidRPr="007521A1" w:rsidP="007521A1">
            <w:pPr>
              <w:pStyle w:val="ListBullet"/>
            </w:pPr>
            <w:r w:rsidRPr="007521A1">
              <w:t>handling of chemical</w:t>
            </w:r>
            <w:r w:rsidRPr="007521A1">
              <w:t>s</w:t>
            </w:r>
          </w:p>
          <w:p w:rsidR="00000000" w:rsidP="007521A1">
            <w:pPr>
              <w:pStyle w:val="ListBullet"/>
              <w:rPr>
                <w:lang w:val="en-NZ"/>
              </w:rPr>
            </w:pPr>
            <w:r w:rsidRPr="007521A1">
              <w:t>use of PPE</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rPr>
                <w:rStyle w:val="SpecialBold"/>
              </w:rPr>
              <w:t>Egg based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 xml:space="preserve">Separated and pasteurised egg pulp and egg yolks and whites, omelette mixes, custards, powdered egg products, </w:t>
            </w:r>
            <w:r w:rsidRPr="007521A1">
              <w:rPr>
                <w:rStyle w:val="SpecialBold"/>
              </w:rPr>
              <w:t xml:space="preserve">frozen egg products (omelettes, eggs cooked and peeled,   scrambled egg portions, egg rolls or long eggs) </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BodyText"/>
            </w:pPr>
            <w:r w:rsidRPr="007521A1">
              <w:rPr>
                <w:rStyle w:val="SpecialBold"/>
              </w:rPr>
              <w:t>Ingr</w:t>
            </w:r>
            <w:r w:rsidRPr="007521A1">
              <w:rPr>
                <w:rStyle w:val="SpecialBold"/>
              </w:rPr>
              <w:t>edients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t>Sauces and fillings, spices, herbs, water, milk product, nuts, mushrooms or breads</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rPr>
                <w:rStyle w:val="SpecialBold"/>
              </w:rPr>
              <w:t>Micro-organisms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ListBullet"/>
            </w:pPr>
            <w:r w:rsidRPr="007521A1">
              <w:t>bacteria</w:t>
            </w:r>
          </w:p>
          <w:p w:rsidR="00000000" w:rsidRPr="007521A1" w:rsidP="007521A1">
            <w:pPr>
              <w:pStyle w:val="ListBullet"/>
            </w:pPr>
            <w:r w:rsidRPr="007521A1">
              <w:t>mould</w:t>
            </w:r>
          </w:p>
          <w:p w:rsidR="00000000" w:rsidRPr="007521A1" w:rsidP="007521A1">
            <w:pPr>
              <w:pStyle w:val="ListBullet"/>
            </w:pPr>
            <w:r w:rsidRPr="007521A1">
              <w:t>virus</w:t>
            </w:r>
          </w:p>
          <w:p w:rsidR="00000000" w:rsidP="007521A1">
            <w:pPr>
              <w:pStyle w:val="ListBullet"/>
              <w:rPr>
                <w:lang w:val="en-NZ"/>
              </w:rPr>
            </w:pPr>
            <w:r w:rsidRPr="007521A1">
              <w:t>yeast.</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rPr>
                <w:rStyle w:val="SpecialBold"/>
              </w:rPr>
              <w:t>Workplace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ListBullet"/>
            </w:pPr>
            <w:r w:rsidRPr="007521A1">
              <w:t>enterprise-specific requirements</w:t>
            </w:r>
          </w:p>
          <w:p w:rsidR="00000000" w:rsidRPr="007521A1" w:rsidP="007521A1">
            <w:pPr>
              <w:pStyle w:val="ListBullet"/>
            </w:pPr>
            <w:r w:rsidRPr="007521A1">
              <w:t>OH&amp;S requirements</w:t>
            </w:r>
          </w:p>
          <w:p w:rsidR="00000000" w:rsidRPr="007521A1" w:rsidP="007521A1">
            <w:pPr>
              <w:pStyle w:val="ListBullet"/>
            </w:pPr>
            <w:r w:rsidRPr="007521A1">
              <w:t>Quality Assurance requirements</w:t>
            </w:r>
          </w:p>
          <w:p w:rsidR="00000000" w:rsidRPr="007521A1" w:rsidP="007521A1">
            <w:pPr>
              <w:pStyle w:val="ListBullet"/>
            </w:pPr>
            <w:r w:rsidRPr="007521A1">
              <w:t>Standard Operating Procedures</w:t>
            </w:r>
          </w:p>
          <w:p w:rsidR="00000000" w:rsidRPr="007521A1" w:rsidP="007521A1">
            <w:pPr>
              <w:pStyle w:val="ListBullet"/>
            </w:pPr>
            <w:r w:rsidRPr="007521A1">
              <w:t>the ability to perform the task to production requirements</w:t>
            </w:r>
          </w:p>
          <w:p w:rsidR="00000000" w:rsidP="007521A1">
            <w:pPr>
              <w:pStyle w:val="ListBullet"/>
              <w:rPr>
                <w:lang w:val="en-NZ"/>
              </w:rPr>
            </w:pPr>
            <w:r w:rsidRPr="007521A1">
              <w:t>work instructions.</w:t>
            </w:r>
          </w:p>
        </w:tc>
      </w:tr>
      <w:tr w:rsidTr="007521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BodyText"/>
              <w:rPr>
                <w:lang w:val="en-NZ"/>
              </w:rPr>
            </w:pPr>
            <w:r w:rsidRPr="007521A1">
              <w:rPr>
                <w:rStyle w:val="SpecialBold"/>
              </w:rPr>
              <w:t>OH&amp;S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ListBullet"/>
            </w:pPr>
            <w:r w:rsidRPr="007521A1">
              <w:t>enterprise OH&amp;S policies, procedures and programs</w:t>
            </w:r>
          </w:p>
          <w:p w:rsidR="00000000" w:rsidRPr="007521A1" w:rsidP="007521A1">
            <w:pPr>
              <w:pStyle w:val="ListBullet"/>
            </w:pPr>
            <w:r w:rsidRPr="007521A1">
              <w:t>OH&amp;S legal requirements</w:t>
            </w:r>
          </w:p>
          <w:p w:rsidR="00000000" w:rsidRPr="007521A1" w:rsidP="007521A1">
            <w:pPr>
              <w:pStyle w:val="ListBullet"/>
            </w:pPr>
            <w:r w:rsidRPr="007521A1">
              <w:t>Personal Protective equipment (PPE) which may include:</w:t>
            </w:r>
          </w:p>
          <w:p w:rsidR="00000000" w:rsidRPr="007521A1" w:rsidP="007521A1">
            <w:pPr>
              <w:pStyle w:val="ListBullet"/>
            </w:pPr>
            <w:r w:rsidRPr="007521A1">
              <w:t>coat and apro</w:t>
            </w:r>
            <w:r w:rsidRPr="007521A1">
              <w:t>n</w:t>
            </w:r>
          </w:p>
          <w:p w:rsidR="00000000" w:rsidRPr="007521A1" w:rsidP="007521A1">
            <w:pPr>
              <w:pStyle w:val="ListBullet"/>
            </w:pPr>
            <w:r w:rsidRPr="007521A1">
              <w:t>ear plugs or muffs</w:t>
            </w:r>
          </w:p>
          <w:p w:rsidR="00000000" w:rsidRPr="007521A1" w:rsidP="007521A1">
            <w:pPr>
              <w:pStyle w:val="ListBullet"/>
            </w:pPr>
            <w:r w:rsidRPr="007521A1">
              <w:t>eye and facial protection</w:t>
            </w:r>
          </w:p>
          <w:p w:rsidR="00000000" w:rsidRPr="007521A1" w:rsidP="007521A1">
            <w:pPr>
              <w:pStyle w:val="ListBullet"/>
            </w:pPr>
            <w:r w:rsidRPr="007521A1">
              <w:t>head-wear</w:t>
            </w:r>
          </w:p>
          <w:p w:rsidR="00000000" w:rsidRPr="007521A1" w:rsidP="007521A1">
            <w:pPr>
              <w:pStyle w:val="ListBullet"/>
            </w:pPr>
            <w:r w:rsidRPr="007521A1">
              <w:t>lifting assistance</w:t>
            </w:r>
          </w:p>
          <w:p w:rsidR="00000000" w:rsidRPr="007521A1" w:rsidP="007521A1">
            <w:pPr>
              <w:pStyle w:val="ListBullet"/>
            </w:pPr>
            <w:r w:rsidRPr="007521A1">
              <w:t>mesh apron</w:t>
            </w:r>
          </w:p>
          <w:p w:rsidR="00000000" w:rsidRPr="007521A1" w:rsidP="007521A1">
            <w:pPr>
              <w:pStyle w:val="ListBullet"/>
            </w:pPr>
            <w:r w:rsidRPr="007521A1">
              <w:t>protective boot covers</w:t>
            </w:r>
          </w:p>
          <w:p w:rsidR="00000000" w:rsidRPr="007521A1" w:rsidP="007521A1">
            <w:pPr>
              <w:pStyle w:val="ListBullet"/>
            </w:pPr>
            <w:r w:rsidRPr="007521A1">
              <w:t>protective hand and arm covering</w:t>
            </w:r>
          </w:p>
          <w:p w:rsidR="00000000" w:rsidRPr="007521A1" w:rsidP="007521A1">
            <w:pPr>
              <w:pStyle w:val="ListBullet"/>
            </w:pPr>
            <w:r w:rsidRPr="007521A1">
              <w:t>protective head and hair covering</w:t>
            </w:r>
          </w:p>
          <w:p w:rsidR="00000000" w:rsidRPr="007521A1" w:rsidP="007521A1">
            <w:pPr>
              <w:pStyle w:val="ListBullet"/>
            </w:pPr>
            <w:r w:rsidRPr="007521A1">
              <w:t>uniforms</w:t>
            </w:r>
          </w:p>
          <w:p w:rsidR="00000000" w:rsidRPr="007521A1" w:rsidP="007521A1">
            <w:pPr>
              <w:pStyle w:val="ListBullet"/>
            </w:pPr>
            <w:r w:rsidRPr="007521A1">
              <w:t>waterproof clothing</w:t>
            </w:r>
          </w:p>
          <w:p w:rsidR="00000000" w:rsidRPr="007521A1" w:rsidP="007521A1">
            <w:pPr>
              <w:pStyle w:val="ListBullet"/>
            </w:pPr>
            <w:r w:rsidRPr="007521A1">
              <w:t>work, safety or waterproof footwear</w:t>
            </w:r>
          </w:p>
          <w:p w:rsidR="00000000" w:rsidRPr="007521A1" w:rsidP="007521A1">
            <w:pPr>
              <w:pStyle w:val="ListBullet"/>
            </w:pPr>
            <w:r w:rsidRPr="007521A1">
              <w:t>requirements set out in standards, codes of practice</w:t>
            </w:r>
          </w:p>
          <w:p w:rsidR="00000000" w:rsidRPr="007521A1" w:rsidP="007521A1">
            <w:pPr>
              <w:pStyle w:val="BodyText"/>
            </w:pPr>
          </w:p>
        </w:tc>
      </w:tr>
    </w:tbl>
    <w:p w:rsidR="008C4151" w:rsidP="007521A1">
      <w:pPr>
        <w:pStyle w:val="BodyText"/>
      </w:pPr>
    </w:p>
    <w:p w:rsidR="008C4151" w:rsidP="007521A1">
      <w:pPr>
        <w:pStyle w:val="BodyText"/>
      </w:pPr>
    </w:p>
    <w:p w:rsidR="00000000" w:rsidRPr="007521A1" w:rsidP="007521A1">
      <w:pPr>
        <w:pStyle w:val="Heading1"/>
      </w:pPr>
      <w:bookmarkStart w:id="12" w:name="O_446345"/>
      <w:bookmarkEnd w:id="12"/>
      <w:r w:rsidRPr="007521A1">
        <w:t>Unit Sector(s)</w:t>
      </w:r>
    </w:p>
    <w:tbl>
      <w:tblPr>
        <w:tblW w:w="9462" w:type="dxa"/>
        <w:tblLayout w:type="fixed"/>
        <w:tblCellMar>
          <w:left w:w="62" w:type="dxa"/>
          <w:right w:w="62" w:type="dxa"/>
        </w:tblCellMar>
        <w:tblLook w:val="0000"/>
      </w:tblPr>
      <w:tblGrid>
        <w:gridCol w:w="2700"/>
        <w:gridCol w:w="6762"/>
      </w:tblGrid>
      <w:tr w:rsidTr="007521A1">
        <w:tblPrEx>
          <w:tblW w:w="9462" w:type="dxa"/>
          <w:tblLayout w:type="fixed"/>
          <w:tblCellMar>
            <w:left w:w="62" w:type="dxa"/>
            <w:right w:w="62" w:type="dxa"/>
          </w:tblCellMar>
          <w:tblLook w:val="0000"/>
        </w:tblPrEx>
        <w:trPr>
          <w:trHeight w:val="329"/>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1A1">
            <w:pPr>
              <w:pStyle w:val="Heading4"/>
              <w:rPr>
                <w:lang w:val="en-NZ"/>
              </w:rPr>
            </w:pPr>
            <w:r w:rsidRPr="007521A1">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1A1" w:rsidP="007521A1">
            <w:pPr>
              <w:pStyle w:val="BodyText"/>
            </w:pPr>
            <w:r w:rsidRPr="007521A1">
              <w:t>Technical</w:t>
            </w:r>
          </w:p>
        </w:tc>
      </w:tr>
    </w:tbl>
    <w:p w:rsidR="008C4151" w:rsidP="007521A1">
      <w:pPr>
        <w:pStyle w:val="BodyText"/>
      </w:pPr>
    </w:p>
    <w:p w:rsidR="008C4151" w:rsidP="007521A1">
      <w:pPr>
        <w:pStyle w:val="BodyText"/>
      </w:pPr>
    </w:p>
    <w:p w:rsidR="00000000" w:rsidRPr="007521A1" w:rsidP="007521A1"/>
    <w:sectPr w:rsidSect="007521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151" w:rsidP="008C41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51" w:rsidP="007521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4151" w:rsidP="007521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4151" w:rsidP="007521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A1" w:rsidRPr="008C4151" w:rsidP="008C41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51" w:rsidRPr="002D2AF8" w:rsidP="007521A1">
    <w:pPr>
      <w:pStyle w:val="Header"/>
      <w:framePr w:wrap="around"/>
    </w:pPr>
    <w:r>
      <w:fldChar w:fldCharType="begin"/>
    </w:r>
    <w:r>
      <w:instrText xml:space="preserve"> TITLE   \* MERGEFORMAT </w:instrText>
    </w:r>
    <w:r>
      <w:fldChar w:fldCharType="separate"/>
    </w:r>
    <w:r>
      <w:t>FDFFST4042A Identify and implement product safety and quality for egg based product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C4151" w:rsidP="00752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D05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1A1"/>
    <w:pPr>
      <w:spacing w:before="360" w:after="60"/>
      <w:outlineLvl w:val="0"/>
    </w:pPr>
    <w:rPr>
      <w:sz w:val="32"/>
    </w:rPr>
  </w:style>
  <w:style w:type="paragraph" w:styleId="Heading2">
    <w:name w:val="heading 2"/>
    <w:basedOn w:val="HeadingBase"/>
    <w:next w:val="BodyText"/>
    <w:link w:val="Heading2Char"/>
    <w:qFormat/>
    <w:rsid w:val="007521A1"/>
    <w:pPr>
      <w:keepLines/>
      <w:spacing w:before="240" w:after="120"/>
      <w:outlineLvl w:val="1"/>
    </w:pPr>
    <w:rPr>
      <w:sz w:val="28"/>
      <w:szCs w:val="40"/>
    </w:rPr>
  </w:style>
  <w:style w:type="paragraph" w:styleId="Heading3">
    <w:name w:val="heading 3"/>
    <w:basedOn w:val="HeadingBase"/>
    <w:next w:val="BodyText"/>
    <w:link w:val="Heading3Char"/>
    <w:qFormat/>
    <w:rsid w:val="007521A1"/>
    <w:pPr>
      <w:spacing w:before="180" w:after="120"/>
      <w:outlineLvl w:val="2"/>
    </w:pPr>
    <w:rPr>
      <w:spacing w:val="-10"/>
      <w:kern w:val="32"/>
    </w:rPr>
  </w:style>
  <w:style w:type="paragraph" w:styleId="Heading4">
    <w:name w:val="heading 4"/>
    <w:basedOn w:val="HeadingBase"/>
    <w:next w:val="BodyText"/>
    <w:link w:val="Heading4Char"/>
    <w:qFormat/>
    <w:rsid w:val="007521A1"/>
    <w:pPr>
      <w:spacing w:before="160" w:after="120"/>
      <w:outlineLvl w:val="3"/>
    </w:pPr>
    <w:rPr>
      <w:sz w:val="22"/>
    </w:rPr>
  </w:style>
  <w:style w:type="paragraph" w:styleId="Heading5">
    <w:name w:val="heading 5"/>
    <w:basedOn w:val="HeadingBase"/>
    <w:next w:val="Normal"/>
    <w:link w:val="Heading5Char"/>
    <w:qFormat/>
    <w:rsid w:val="007521A1"/>
    <w:pPr>
      <w:spacing w:before="80"/>
      <w:outlineLvl w:val="4"/>
    </w:pPr>
    <w:rPr>
      <w:color w:val="918585"/>
      <w:sz w:val="20"/>
    </w:rPr>
  </w:style>
  <w:style w:type="paragraph" w:styleId="Heading6">
    <w:name w:val="heading 6"/>
    <w:basedOn w:val="HeadingBase"/>
    <w:next w:val="Normal"/>
    <w:link w:val="Heading6Char"/>
    <w:qFormat/>
    <w:rsid w:val="007521A1"/>
    <w:pPr>
      <w:spacing w:before="60"/>
      <w:outlineLvl w:val="5"/>
    </w:pPr>
    <w:rPr>
      <w:color w:val="918585"/>
      <w:sz w:val="20"/>
    </w:rPr>
  </w:style>
  <w:style w:type="paragraph" w:styleId="Heading7">
    <w:name w:val="heading 7"/>
    <w:basedOn w:val="Normal"/>
    <w:next w:val="Normal"/>
    <w:link w:val="Heading7Char"/>
    <w:qFormat/>
    <w:rsid w:val="007521A1"/>
    <w:pPr>
      <w:ind w:left="720"/>
      <w:outlineLvl w:val="6"/>
    </w:pPr>
    <w:rPr>
      <w:i/>
    </w:rPr>
  </w:style>
  <w:style w:type="paragraph" w:styleId="Heading8">
    <w:name w:val="heading 8"/>
    <w:basedOn w:val="Normal"/>
    <w:next w:val="Normal"/>
    <w:link w:val="Heading8Char"/>
    <w:qFormat/>
    <w:rsid w:val="007521A1"/>
    <w:pPr>
      <w:ind w:left="720"/>
      <w:outlineLvl w:val="7"/>
    </w:pPr>
    <w:rPr>
      <w:i/>
    </w:rPr>
  </w:style>
  <w:style w:type="paragraph" w:styleId="Heading9">
    <w:name w:val="heading 9"/>
    <w:basedOn w:val="Normal"/>
    <w:next w:val="Normal"/>
    <w:link w:val="Heading9Char"/>
    <w:qFormat/>
    <w:rsid w:val="007521A1"/>
    <w:pPr>
      <w:ind w:left="720"/>
      <w:outlineLvl w:val="8"/>
    </w:pPr>
    <w:rPr>
      <w:i/>
    </w:rPr>
  </w:style>
  <w:style w:type="character" w:default="1" w:styleId="DefaultParagraphFont">
    <w:name w:val="Default Paragraph Font"/>
    <w:uiPriority w:val="1"/>
    <w:unhideWhenUsed/>
    <w:rsid w:val="00752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1A1"/>
  </w:style>
  <w:style w:type="character" w:customStyle="1" w:styleId="Heading1Char">
    <w:name w:val="Heading 1 Char"/>
    <w:basedOn w:val="DefaultParagraphFont"/>
    <w:link w:val="Heading1"/>
    <w:rsid w:val="007521A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521A1"/>
    <w:rPr>
      <w:rFonts w:ascii="Times New Roman" w:eastAsia="Times New Roman" w:hAnsi="Times New Roman" w:cs="Times New Roman"/>
      <w:b/>
      <w:szCs w:val="20"/>
      <w:lang w:eastAsia="en-US"/>
    </w:rPr>
  </w:style>
  <w:style w:type="paragraph" w:styleId="BodyText">
    <w:name w:val="Body Text"/>
    <w:basedOn w:val="Normal"/>
    <w:link w:val="BodyTextChar"/>
    <w:rsid w:val="007521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21A1"/>
    <w:rPr>
      <w:rFonts w:ascii="Times New Roman" w:eastAsia="Times New Roman" w:hAnsi="Times New Roman" w:cs="Times New Roman"/>
      <w:sz w:val="24"/>
      <w:lang w:eastAsia="en-US"/>
    </w:rPr>
  </w:style>
  <w:style w:type="paragraph" w:styleId="Footer">
    <w:name w:val="footer"/>
    <w:basedOn w:val="Normal"/>
    <w:link w:val="FooterChar"/>
    <w:rsid w:val="00752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1A1"/>
    <w:rPr>
      <w:rFonts w:ascii="Times New Roman" w:eastAsia="Times New Roman" w:hAnsi="Times New Roman" w:cs="Times New Roman"/>
      <w:sz w:val="16"/>
      <w:lang w:eastAsia="en-US"/>
    </w:rPr>
  </w:style>
  <w:style w:type="paragraph" w:styleId="List">
    <w:name w:val="List"/>
    <w:basedOn w:val="BodyText"/>
    <w:next w:val="BodyText"/>
    <w:rsid w:val="007521A1"/>
    <w:pPr>
      <w:tabs>
        <w:tab w:val="left" w:pos="340"/>
      </w:tabs>
      <w:spacing w:before="60" w:after="60"/>
      <w:ind w:left="340" w:hanging="340"/>
    </w:pPr>
  </w:style>
  <w:style w:type="paragraph" w:styleId="ListBullet">
    <w:name w:val="List Bullet"/>
    <w:basedOn w:val="List"/>
    <w:rsid w:val="007521A1"/>
    <w:pPr>
      <w:numPr>
        <w:numId w:val="12"/>
      </w:numPr>
      <w:tabs>
        <w:tab w:val="clear" w:pos="340"/>
      </w:tabs>
      <w:spacing w:before="40" w:after="40"/>
    </w:pPr>
  </w:style>
  <w:style w:type="character" w:customStyle="1" w:styleId="SpecialBold">
    <w:name w:val="Special Bold"/>
    <w:basedOn w:val="DefaultParagraphFont"/>
    <w:rsid w:val="007521A1"/>
    <w:rPr>
      <w:b/>
      <w:spacing w:val="0"/>
    </w:rPr>
  </w:style>
  <w:style w:type="paragraph" w:customStyle="1" w:styleId="SuperHeading">
    <w:name w:val="SuperHeading"/>
    <w:basedOn w:val="Normal"/>
    <w:rsid w:val="007521A1"/>
    <w:pPr>
      <w:spacing w:before="240" w:after="120"/>
      <w:outlineLvl w:val="0"/>
    </w:pPr>
    <w:rPr>
      <w:rFonts w:ascii="Times New Roman" w:hAnsi="Times New Roman"/>
      <w:b/>
      <w:sz w:val="28"/>
    </w:rPr>
  </w:style>
  <w:style w:type="paragraph" w:customStyle="1" w:styleId="TableHeading">
    <w:name w:val="Table Heading"/>
    <w:basedOn w:val="HeadingBase"/>
    <w:rsid w:val="007521A1"/>
    <w:pPr>
      <w:keepLines/>
      <w:pBdr>
        <w:bottom w:val="single" w:sz="6" w:space="1" w:color="918585"/>
      </w:pBdr>
      <w:spacing w:before="240"/>
    </w:pPr>
  </w:style>
  <w:style w:type="paragraph" w:customStyle="1" w:styleId="AllowPageBreak">
    <w:name w:val="AllowPageBreak"/>
    <w:rsid w:val="00752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1A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52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1A1"/>
    <w:rPr>
      <w:rFonts w:ascii="Courier New" w:eastAsia="Times New Roman" w:hAnsi="Courier New" w:cs="Times New Roman"/>
      <w:i/>
      <w:szCs w:val="20"/>
      <w:lang w:eastAsia="en-US"/>
    </w:rPr>
  </w:style>
  <w:style w:type="paragraph" w:customStyle="1" w:styleId="HeadingBase">
    <w:name w:val="Heading Base"/>
    <w:rsid w:val="00752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1A1"/>
    <w:pPr>
      <w:tabs>
        <w:tab w:val="right" w:leader="dot" w:pos="9072"/>
      </w:tabs>
      <w:ind w:left="567"/>
    </w:pPr>
    <w:rPr>
      <w:szCs w:val="22"/>
    </w:rPr>
  </w:style>
  <w:style w:type="paragraph" w:customStyle="1" w:styleId="TOCBase">
    <w:name w:val="TOC Base"/>
    <w:rsid w:val="00752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1A1"/>
    <w:pPr>
      <w:tabs>
        <w:tab w:val="right" w:leader="dot" w:pos="9072"/>
      </w:tabs>
      <w:spacing w:before="40" w:after="40"/>
      <w:ind w:left="284"/>
    </w:pPr>
    <w:rPr>
      <w:rFonts w:ascii="Times New Roman" w:hAnsi="Times New Roman"/>
    </w:rPr>
  </w:style>
  <w:style w:type="paragraph" w:styleId="TOC1">
    <w:name w:val="toc 1"/>
    <w:basedOn w:val="TOCBase"/>
    <w:next w:val="Normal"/>
    <w:rsid w:val="007521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21A1"/>
    <w:pPr>
      <w:spacing w:before="5040"/>
      <w:jc w:val="center"/>
    </w:pPr>
    <w:rPr>
      <w:sz w:val="48"/>
      <w:szCs w:val="72"/>
      <w:lang w:val="en-US"/>
    </w:rPr>
  </w:style>
  <w:style w:type="character" w:customStyle="1" w:styleId="TitleChar">
    <w:name w:val="Title Char"/>
    <w:basedOn w:val="DefaultParagraphFont"/>
    <w:link w:val="Title"/>
    <w:rsid w:val="00752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1A1"/>
    <w:pPr>
      <w:tabs>
        <w:tab w:val="left" w:pos="3600"/>
        <w:tab w:val="left" w:pos="3958"/>
      </w:tabs>
    </w:pPr>
  </w:style>
  <w:style w:type="paragraph" w:customStyle="1" w:styleId="Note">
    <w:name w:val="Note"/>
    <w:basedOn w:val="BodyText"/>
    <w:rsid w:val="00752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1A1"/>
    <w:pPr>
      <w:framePr w:wrap="auto" w:hAnchor="text" w:y="6049"/>
    </w:pPr>
    <w:rPr>
      <w:color w:val="000000"/>
      <w:sz w:val="40"/>
    </w:rPr>
  </w:style>
  <w:style w:type="paragraph" w:customStyle="1" w:styleId="TOCTitle">
    <w:name w:val="TOCTitle"/>
    <w:basedOn w:val="Heading1"/>
    <w:rsid w:val="007521A1"/>
    <w:pPr>
      <w:spacing w:after="240"/>
      <w:jc w:val="center"/>
      <w:outlineLvl w:val="9"/>
    </w:pPr>
    <w:rPr>
      <w:caps/>
    </w:rPr>
  </w:style>
  <w:style w:type="paragraph" w:customStyle="1" w:styleId="Version">
    <w:name w:val="Version"/>
    <w:rsid w:val="007521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1A1"/>
    <w:pPr>
      <w:numPr>
        <w:numId w:val="13"/>
      </w:numPr>
      <w:tabs>
        <w:tab w:val="clear" w:pos="680"/>
      </w:tabs>
    </w:pPr>
  </w:style>
  <w:style w:type="paragraph" w:styleId="Index1">
    <w:name w:val="index 1"/>
    <w:basedOn w:val="Normal"/>
    <w:next w:val="Normal"/>
    <w:semiHidden/>
    <w:rsid w:val="007521A1"/>
    <w:pPr>
      <w:keepNext w:val="0"/>
      <w:tabs>
        <w:tab w:val="right" w:pos="4176"/>
      </w:tabs>
      <w:ind w:left="198" w:hanging="198"/>
    </w:pPr>
    <w:rPr>
      <w:rFonts w:ascii="Garamond" w:hAnsi="Garamond"/>
    </w:rPr>
  </w:style>
  <w:style w:type="paragraph" w:styleId="IndexHeading">
    <w:name w:val="index heading"/>
    <w:basedOn w:val="Normal"/>
    <w:next w:val="Index1"/>
    <w:semiHidden/>
    <w:rsid w:val="007521A1"/>
    <w:pPr>
      <w:spacing w:before="120" w:after="120"/>
    </w:pPr>
    <w:rPr>
      <w:rFonts w:ascii="Arial" w:hAnsi="Arial"/>
      <w:b/>
      <w:color w:val="918585"/>
      <w:sz w:val="24"/>
    </w:rPr>
  </w:style>
  <w:style w:type="paragraph" w:styleId="Header">
    <w:name w:val="header"/>
    <w:basedOn w:val="Normal"/>
    <w:link w:val="HeaderChar"/>
    <w:rsid w:val="00752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1A1"/>
    <w:rPr>
      <w:rFonts w:ascii="Times New Roman" w:eastAsia="Times New Roman" w:hAnsi="Times New Roman" w:cs="Times New Roman"/>
      <w:sz w:val="16"/>
      <w:szCs w:val="20"/>
      <w:lang w:val="en-GB" w:eastAsia="en-US"/>
    </w:rPr>
  </w:style>
  <w:style w:type="paragraph" w:customStyle="1" w:styleId="Chapter">
    <w:name w:val="Chapter"/>
    <w:basedOn w:val="Normal"/>
    <w:rsid w:val="007521A1"/>
    <w:pPr>
      <w:spacing w:before="240"/>
    </w:pPr>
    <w:rPr>
      <w:rFonts w:ascii="Times New Roman" w:hAnsi="Times New Roman"/>
      <w:smallCaps/>
      <w:spacing w:val="80"/>
      <w:sz w:val="28"/>
    </w:rPr>
  </w:style>
  <w:style w:type="paragraph" w:customStyle="1" w:styleId="InChapter">
    <w:name w:val="InChapter"/>
    <w:basedOn w:val="Heading3"/>
    <w:rsid w:val="007521A1"/>
    <w:pPr>
      <w:spacing w:after="240"/>
      <w:outlineLvl w:val="9"/>
    </w:pPr>
    <w:rPr>
      <w:noProof/>
    </w:rPr>
  </w:style>
  <w:style w:type="paragraph" w:styleId="Index2">
    <w:name w:val="index 2"/>
    <w:basedOn w:val="Normal"/>
    <w:next w:val="Normal"/>
    <w:semiHidden/>
    <w:rsid w:val="007521A1"/>
    <w:pPr>
      <w:tabs>
        <w:tab w:val="right" w:pos="4176"/>
      </w:tabs>
      <w:ind w:left="568" w:hanging="284"/>
    </w:pPr>
    <w:rPr>
      <w:rFonts w:ascii="Garamond" w:hAnsi="Garamond"/>
    </w:rPr>
  </w:style>
  <w:style w:type="paragraph" w:customStyle="1" w:styleId="Byline">
    <w:name w:val="Byline"/>
    <w:rsid w:val="00752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1A1"/>
    <w:pPr>
      <w:tabs>
        <w:tab w:val="clear" w:pos="3600"/>
        <w:tab w:val="clear" w:pos="3958"/>
      </w:tabs>
      <w:jc w:val="right"/>
    </w:pPr>
  </w:style>
  <w:style w:type="character" w:styleId="Emphasis">
    <w:name w:val="Emphasis"/>
    <w:basedOn w:val="DefaultParagraphFont"/>
    <w:qFormat/>
    <w:rsid w:val="007521A1"/>
    <w:rPr>
      <w:i/>
    </w:rPr>
  </w:style>
  <w:style w:type="paragraph" w:styleId="Caption">
    <w:name w:val="caption"/>
    <w:basedOn w:val="BodyText"/>
    <w:next w:val="Normal"/>
    <w:qFormat/>
    <w:rsid w:val="007521A1"/>
    <w:pPr>
      <w:framePr w:w="2268" w:hSpace="181" w:vSpace="181" w:wrap="around" w:vAnchor="text" w:hAnchor="page" w:x="1135" w:y="285" w:anchorLock="1"/>
    </w:pPr>
    <w:rPr>
      <w:i/>
    </w:rPr>
  </w:style>
  <w:style w:type="paragraph" w:customStyle="1" w:styleId="MiniTOCTitle">
    <w:name w:val="MiniTOCTitle"/>
    <w:basedOn w:val="Heading4"/>
    <w:rsid w:val="007521A1"/>
    <w:pPr>
      <w:spacing w:before="240"/>
      <w:outlineLvl w:val="9"/>
    </w:pPr>
    <w:rPr>
      <w:noProof/>
      <w:sz w:val="24"/>
    </w:rPr>
  </w:style>
  <w:style w:type="paragraph" w:customStyle="1" w:styleId="MiniTOCItem">
    <w:name w:val="MiniTOCItem"/>
    <w:basedOn w:val="ListBullet"/>
    <w:rsid w:val="007521A1"/>
    <w:pPr>
      <w:numPr>
        <w:numId w:val="0"/>
      </w:numPr>
      <w:tabs>
        <w:tab w:val="right" w:leader="dot" w:pos="6521"/>
      </w:tabs>
      <w:spacing w:before="0" w:after="0"/>
    </w:pPr>
  </w:style>
  <w:style w:type="paragraph" w:customStyle="1" w:styleId="TOFTitle">
    <w:name w:val="TOFTitle"/>
    <w:basedOn w:val="TOCTitle"/>
    <w:rsid w:val="007521A1"/>
  </w:style>
  <w:style w:type="paragraph" w:styleId="TableofFigures">
    <w:name w:val="table of figures"/>
    <w:basedOn w:val="Normal"/>
    <w:next w:val="Normal"/>
    <w:semiHidden/>
    <w:rsid w:val="007521A1"/>
    <w:pPr>
      <w:tabs>
        <w:tab w:val="right" w:leader="dot" w:pos="9072"/>
      </w:tabs>
      <w:ind w:left="970" w:hanging="403"/>
    </w:pPr>
    <w:rPr>
      <w:rFonts w:ascii="Times New Roman" w:hAnsi="Times New Roman"/>
      <w:b/>
    </w:rPr>
  </w:style>
  <w:style w:type="paragraph" w:styleId="ListNumber">
    <w:name w:val="List Number"/>
    <w:basedOn w:val="List"/>
    <w:rsid w:val="007521A1"/>
    <w:pPr>
      <w:numPr>
        <w:numId w:val="10"/>
      </w:numPr>
    </w:pPr>
  </w:style>
  <w:style w:type="character" w:customStyle="1" w:styleId="WingdingSymbols">
    <w:name w:val="Wingding Symbols"/>
    <w:rsid w:val="007521A1"/>
    <w:rPr>
      <w:rFonts w:ascii="Wingdings" w:hAnsi="Wingdings"/>
    </w:rPr>
  </w:style>
  <w:style w:type="character" w:customStyle="1" w:styleId="HotSpot">
    <w:name w:val="HotSpot"/>
    <w:rsid w:val="007521A1"/>
    <w:rPr>
      <w:color w:val="0033CC"/>
      <w:u w:val="none"/>
    </w:rPr>
  </w:style>
  <w:style w:type="paragraph" w:customStyle="1" w:styleId="BodyTextRight">
    <w:name w:val="Body Text Right"/>
    <w:basedOn w:val="BodyText"/>
    <w:rsid w:val="007521A1"/>
    <w:pPr>
      <w:spacing w:before="0" w:after="0"/>
      <w:jc w:val="right"/>
    </w:pPr>
  </w:style>
  <w:style w:type="paragraph" w:styleId="Index3">
    <w:name w:val="index 3"/>
    <w:basedOn w:val="ListNumber2"/>
    <w:next w:val="Normal"/>
    <w:semiHidden/>
    <w:rsid w:val="007521A1"/>
    <w:pPr>
      <w:numPr>
        <w:numId w:val="0"/>
      </w:numPr>
      <w:tabs>
        <w:tab w:val="right" w:leader="dot" w:pos="4176"/>
      </w:tabs>
    </w:pPr>
  </w:style>
  <w:style w:type="paragraph" w:styleId="ListNumber2">
    <w:name w:val="List Number 2"/>
    <w:basedOn w:val="List2"/>
    <w:rsid w:val="007521A1"/>
    <w:pPr>
      <w:numPr>
        <w:numId w:val="9"/>
      </w:numPr>
      <w:tabs>
        <w:tab w:val="clear" w:pos="1060"/>
      </w:tabs>
    </w:pPr>
  </w:style>
  <w:style w:type="paragraph" w:customStyle="1" w:styleId="MarginNote">
    <w:name w:val="Margin Note"/>
    <w:basedOn w:val="BodyText"/>
    <w:rsid w:val="00752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1A1"/>
    <w:rPr>
      <w:sz w:val="32"/>
    </w:rPr>
  </w:style>
  <w:style w:type="paragraph" w:customStyle="1" w:styleId="HeadingProcedure">
    <w:name w:val="Heading Procedure"/>
    <w:basedOn w:val="HeadingBase"/>
    <w:next w:val="Normal"/>
    <w:rsid w:val="007521A1"/>
    <w:pPr>
      <w:tabs>
        <w:tab w:val="left" w:pos="0"/>
      </w:tabs>
      <w:spacing w:before="120" w:after="60"/>
    </w:pPr>
    <w:rPr>
      <w:i/>
      <w:color w:val="918585"/>
      <w:sz w:val="22"/>
    </w:rPr>
  </w:style>
  <w:style w:type="paragraph" w:customStyle="1" w:styleId="TableBodyText">
    <w:name w:val="Table Body Text"/>
    <w:basedOn w:val="BodyText"/>
    <w:rsid w:val="007521A1"/>
    <w:pPr>
      <w:spacing w:before="60" w:after="60"/>
    </w:pPr>
  </w:style>
  <w:style w:type="paragraph" w:styleId="ListContinue">
    <w:name w:val="List Continue"/>
    <w:basedOn w:val="List"/>
    <w:rsid w:val="007521A1"/>
    <w:pPr>
      <w:ind w:firstLine="0"/>
    </w:pPr>
  </w:style>
  <w:style w:type="paragraph" w:customStyle="1" w:styleId="ListNote">
    <w:name w:val="List Note"/>
    <w:basedOn w:val="List"/>
    <w:rsid w:val="007521A1"/>
    <w:pPr>
      <w:pBdr>
        <w:top w:val="single" w:sz="6" w:space="2" w:color="918585"/>
        <w:bottom w:val="single" w:sz="6" w:space="2" w:color="918585"/>
      </w:pBdr>
      <w:tabs>
        <w:tab w:val="left" w:pos="1021"/>
      </w:tabs>
      <w:ind w:firstLine="0"/>
    </w:pPr>
  </w:style>
  <w:style w:type="paragraph" w:customStyle="1" w:styleId="Warning">
    <w:name w:val="Warning"/>
    <w:basedOn w:val="BodyText"/>
    <w:rsid w:val="007521A1"/>
    <w:pPr>
      <w:shd w:val="clear" w:color="auto" w:fill="D9D9D9"/>
      <w:tabs>
        <w:tab w:val="left" w:pos="992"/>
      </w:tabs>
      <w:ind w:left="119" w:right="119"/>
    </w:pPr>
    <w:rPr>
      <w:sz w:val="20"/>
    </w:rPr>
  </w:style>
  <w:style w:type="paragraph" w:customStyle="1" w:styleId="MarginIcons">
    <w:name w:val="Margin Icons"/>
    <w:basedOn w:val="BodyText"/>
    <w:rsid w:val="00752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1A1"/>
    <w:rPr>
      <w:rFonts w:ascii="Courier New" w:hAnsi="Courier New"/>
    </w:rPr>
  </w:style>
  <w:style w:type="paragraph" w:customStyle="1" w:styleId="NoteBullet">
    <w:name w:val="Note Bullet"/>
    <w:basedOn w:val="Note"/>
    <w:rsid w:val="007521A1"/>
    <w:pPr>
      <w:tabs>
        <w:tab w:val="clear" w:pos="680"/>
      </w:tabs>
      <w:spacing w:before="60" w:after="60"/>
    </w:pPr>
  </w:style>
  <w:style w:type="paragraph" w:customStyle="1" w:styleId="SubHeading2">
    <w:name w:val="SubHeading2"/>
    <w:basedOn w:val="HeadingBase"/>
    <w:rsid w:val="007521A1"/>
    <w:pPr>
      <w:spacing w:before="240" w:after="60"/>
    </w:pPr>
    <w:rPr>
      <w:sz w:val="20"/>
    </w:rPr>
  </w:style>
  <w:style w:type="paragraph" w:customStyle="1" w:styleId="SubHeading1">
    <w:name w:val="SubHeading1"/>
    <w:basedOn w:val="HeadingBase"/>
    <w:rsid w:val="007521A1"/>
    <w:pPr>
      <w:spacing w:before="240" w:after="60"/>
    </w:pPr>
    <w:rPr>
      <w:color w:val="918585"/>
      <w:sz w:val="22"/>
    </w:rPr>
  </w:style>
  <w:style w:type="paragraph" w:customStyle="1" w:styleId="SideHeading">
    <w:name w:val="Side Heading"/>
    <w:basedOn w:val="HeadingBase"/>
    <w:rsid w:val="00752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1A1"/>
    <w:pPr>
      <w:tabs>
        <w:tab w:val="num" w:pos="360"/>
      </w:tabs>
    </w:pPr>
  </w:style>
  <w:style w:type="paragraph" w:styleId="PlainText">
    <w:name w:val="Plain Text"/>
    <w:basedOn w:val="Normal"/>
    <w:link w:val="PlainTextChar"/>
    <w:rsid w:val="007521A1"/>
    <w:rPr>
      <w:sz w:val="20"/>
    </w:rPr>
  </w:style>
  <w:style w:type="character" w:customStyle="1" w:styleId="PlainTextChar">
    <w:name w:val="Plain Text Char"/>
    <w:basedOn w:val="DefaultParagraphFont"/>
    <w:link w:val="PlainText"/>
    <w:rsid w:val="007521A1"/>
    <w:rPr>
      <w:rFonts w:ascii="Courier New" w:eastAsia="Times New Roman" w:hAnsi="Courier New" w:cs="Times New Roman"/>
      <w:sz w:val="20"/>
      <w:szCs w:val="20"/>
      <w:lang w:eastAsia="en-US"/>
    </w:rPr>
  </w:style>
  <w:style w:type="character" w:customStyle="1" w:styleId="MenuOption">
    <w:name w:val="Menu Option"/>
    <w:basedOn w:val="DefaultParagraphFont"/>
    <w:rsid w:val="007521A1"/>
    <w:rPr>
      <w:b/>
      <w:smallCaps/>
    </w:rPr>
  </w:style>
  <w:style w:type="paragraph" w:customStyle="1" w:styleId="TableListNumber">
    <w:name w:val="Table List Number"/>
    <w:basedOn w:val="ListNumber"/>
    <w:rsid w:val="007521A1"/>
    <w:pPr>
      <w:numPr>
        <w:numId w:val="0"/>
      </w:numPr>
    </w:pPr>
  </w:style>
  <w:style w:type="paragraph" w:styleId="TOC4">
    <w:name w:val="toc 4"/>
    <w:basedOn w:val="TOCBase"/>
    <w:next w:val="Normal"/>
    <w:semiHidden/>
    <w:rsid w:val="007521A1"/>
    <w:pPr>
      <w:tabs>
        <w:tab w:val="right" w:leader="dot" w:pos="9071"/>
      </w:tabs>
      <w:ind w:left="1701"/>
    </w:pPr>
  </w:style>
  <w:style w:type="paragraph" w:customStyle="1" w:styleId="ListAlpha">
    <w:name w:val="List Alpha"/>
    <w:basedOn w:val="List"/>
    <w:rsid w:val="007521A1"/>
    <w:pPr>
      <w:numPr>
        <w:numId w:val="8"/>
      </w:numPr>
    </w:pPr>
  </w:style>
  <w:style w:type="paragraph" w:customStyle="1" w:styleId="ListAlpha2">
    <w:name w:val="List Alpha 2"/>
    <w:basedOn w:val="List2"/>
    <w:rsid w:val="007521A1"/>
    <w:pPr>
      <w:numPr>
        <w:numId w:val="7"/>
      </w:numPr>
    </w:pPr>
  </w:style>
  <w:style w:type="paragraph" w:styleId="List2">
    <w:name w:val="List 2"/>
    <w:basedOn w:val="BodyText"/>
    <w:rsid w:val="007521A1"/>
    <w:pPr>
      <w:tabs>
        <w:tab w:val="left" w:pos="680"/>
      </w:tabs>
      <w:spacing w:before="60" w:after="60"/>
      <w:ind w:left="680" w:hanging="340"/>
    </w:pPr>
  </w:style>
  <w:style w:type="paragraph" w:styleId="List3">
    <w:name w:val="List 3"/>
    <w:basedOn w:val="BodyText"/>
    <w:rsid w:val="007521A1"/>
    <w:pPr>
      <w:tabs>
        <w:tab w:val="left" w:pos="1021"/>
      </w:tabs>
      <w:spacing w:before="60" w:after="60"/>
      <w:ind w:left="1020" w:hanging="340"/>
    </w:pPr>
  </w:style>
  <w:style w:type="paragraph" w:styleId="List4">
    <w:name w:val="List 4"/>
    <w:basedOn w:val="BodyText"/>
    <w:rsid w:val="007521A1"/>
    <w:pPr>
      <w:tabs>
        <w:tab w:val="left" w:pos="1361"/>
      </w:tabs>
      <w:spacing w:before="60" w:after="60"/>
      <w:ind w:left="1361" w:hanging="340"/>
    </w:pPr>
  </w:style>
  <w:style w:type="paragraph" w:styleId="List5">
    <w:name w:val="List 5"/>
    <w:basedOn w:val="BodyText"/>
    <w:rsid w:val="007521A1"/>
    <w:pPr>
      <w:tabs>
        <w:tab w:val="left" w:pos="1701"/>
      </w:tabs>
      <w:spacing w:before="60" w:after="60"/>
      <w:ind w:left="1701" w:hanging="340"/>
    </w:pPr>
  </w:style>
  <w:style w:type="paragraph" w:styleId="ListBullet3">
    <w:name w:val="List Bullet 3"/>
    <w:basedOn w:val="List3"/>
    <w:rsid w:val="007521A1"/>
    <w:pPr>
      <w:numPr>
        <w:numId w:val="14"/>
      </w:numPr>
      <w:tabs>
        <w:tab w:val="clear" w:pos="1021"/>
      </w:tabs>
      <w:ind w:left="1037" w:hanging="357"/>
    </w:pPr>
  </w:style>
  <w:style w:type="paragraph" w:styleId="ListBullet4">
    <w:name w:val="List Bullet 4"/>
    <w:basedOn w:val="List4"/>
    <w:rsid w:val="007521A1"/>
    <w:pPr>
      <w:numPr>
        <w:numId w:val="2"/>
      </w:numPr>
    </w:pPr>
  </w:style>
  <w:style w:type="paragraph" w:styleId="ListBullet5">
    <w:name w:val="List Bullet 5"/>
    <w:basedOn w:val="List5"/>
    <w:rsid w:val="007521A1"/>
    <w:pPr>
      <w:numPr>
        <w:numId w:val="3"/>
      </w:numPr>
    </w:pPr>
  </w:style>
  <w:style w:type="paragraph" w:styleId="ListContinue2">
    <w:name w:val="List Continue 2"/>
    <w:basedOn w:val="List2"/>
    <w:rsid w:val="007521A1"/>
    <w:pPr>
      <w:ind w:firstLine="0"/>
    </w:pPr>
  </w:style>
  <w:style w:type="paragraph" w:styleId="ListContinue3">
    <w:name w:val="List Continue 3"/>
    <w:basedOn w:val="List3"/>
    <w:rsid w:val="007521A1"/>
    <w:pPr>
      <w:ind w:left="1021" w:firstLine="0"/>
    </w:pPr>
  </w:style>
  <w:style w:type="paragraph" w:styleId="ListContinue4">
    <w:name w:val="List Continue 4"/>
    <w:basedOn w:val="List4"/>
    <w:rsid w:val="007521A1"/>
    <w:pPr>
      <w:ind w:firstLine="0"/>
    </w:pPr>
  </w:style>
  <w:style w:type="paragraph" w:styleId="ListContinue5">
    <w:name w:val="List Continue 5"/>
    <w:basedOn w:val="List5"/>
    <w:rsid w:val="007521A1"/>
    <w:pPr>
      <w:ind w:firstLine="0"/>
    </w:pPr>
  </w:style>
  <w:style w:type="paragraph" w:styleId="ListNumber3">
    <w:name w:val="List Number 3"/>
    <w:basedOn w:val="List3"/>
    <w:rsid w:val="007521A1"/>
    <w:pPr>
      <w:numPr>
        <w:numId w:val="4"/>
      </w:numPr>
    </w:pPr>
  </w:style>
  <w:style w:type="paragraph" w:styleId="ListNumber4">
    <w:name w:val="List Number 4"/>
    <w:basedOn w:val="List4"/>
    <w:rsid w:val="007521A1"/>
    <w:pPr>
      <w:numPr>
        <w:numId w:val="5"/>
      </w:numPr>
    </w:pPr>
  </w:style>
  <w:style w:type="paragraph" w:styleId="ListNumber5">
    <w:name w:val="List Number 5"/>
    <w:basedOn w:val="List5"/>
    <w:rsid w:val="007521A1"/>
    <w:pPr>
      <w:numPr>
        <w:numId w:val="6"/>
      </w:numPr>
    </w:pPr>
  </w:style>
  <w:style w:type="paragraph" w:styleId="BlockText">
    <w:name w:val="Block Text"/>
    <w:basedOn w:val="Normal"/>
    <w:rsid w:val="007521A1"/>
    <w:pPr>
      <w:spacing w:after="120"/>
      <w:ind w:left="1440" w:right="1440"/>
    </w:pPr>
  </w:style>
  <w:style w:type="character" w:customStyle="1" w:styleId="Subscript">
    <w:name w:val="Subscript"/>
    <w:basedOn w:val="DefaultParagraphFont"/>
    <w:rsid w:val="007521A1"/>
    <w:rPr>
      <w:sz w:val="16"/>
      <w:vertAlign w:val="subscript"/>
    </w:rPr>
  </w:style>
  <w:style w:type="character" w:customStyle="1" w:styleId="Superscript">
    <w:name w:val="Superscript"/>
    <w:basedOn w:val="DefaultParagraphFont"/>
    <w:rsid w:val="007521A1"/>
    <w:rPr>
      <w:sz w:val="16"/>
      <w:vertAlign w:val="superscript"/>
    </w:rPr>
  </w:style>
  <w:style w:type="character" w:customStyle="1" w:styleId="Symbols">
    <w:name w:val="Symbols"/>
    <w:basedOn w:val="DefaultParagraphFont"/>
    <w:rsid w:val="007521A1"/>
    <w:rPr>
      <w:rFonts w:ascii="Symbol" w:hAnsi="Symbol"/>
    </w:rPr>
  </w:style>
  <w:style w:type="character" w:customStyle="1" w:styleId="MenuOptions">
    <w:name w:val="Menu Options"/>
    <w:basedOn w:val="DefaultParagraphFont"/>
    <w:rsid w:val="007521A1"/>
    <w:rPr>
      <w:rFonts w:ascii="Arial Narrow" w:hAnsi="Arial Narrow"/>
      <w:smallCaps/>
    </w:rPr>
  </w:style>
  <w:style w:type="character" w:customStyle="1" w:styleId="Buttons">
    <w:name w:val="Buttons"/>
    <w:basedOn w:val="DefaultParagraphFont"/>
    <w:rsid w:val="007521A1"/>
    <w:rPr>
      <w:b/>
    </w:rPr>
  </w:style>
  <w:style w:type="character" w:customStyle="1" w:styleId="Underlined">
    <w:name w:val="Underlined"/>
    <w:basedOn w:val="DefaultParagraphFont"/>
    <w:rsid w:val="007521A1"/>
    <w:rPr>
      <w:u w:val="single"/>
    </w:rPr>
  </w:style>
  <w:style w:type="paragraph" w:customStyle="1" w:styleId="TableBodyTextRight">
    <w:name w:val="Table Body Text Right"/>
    <w:basedOn w:val="TableBodyText"/>
    <w:rsid w:val="007521A1"/>
    <w:pPr>
      <w:widowControl w:val="0"/>
      <w:autoSpaceDE w:val="0"/>
      <w:autoSpaceDN w:val="0"/>
      <w:adjustRightInd w:val="0"/>
      <w:jc w:val="right"/>
    </w:pPr>
    <w:rPr>
      <w:rFonts w:cs="Arial"/>
      <w:szCs w:val="18"/>
    </w:rPr>
  </w:style>
  <w:style w:type="paragraph" w:customStyle="1" w:styleId="CopyrightText">
    <w:name w:val="Copyright Text"/>
    <w:basedOn w:val="BodyText"/>
    <w:rsid w:val="007521A1"/>
    <w:rPr>
      <w:sz w:val="18"/>
    </w:rPr>
  </w:style>
  <w:style w:type="paragraph" w:customStyle="1" w:styleId="BodySmallRight">
    <w:name w:val="Body Small Right"/>
    <w:basedOn w:val="BodyTextRight"/>
    <w:rsid w:val="007521A1"/>
    <w:rPr>
      <w:sz w:val="18"/>
      <w:szCs w:val="18"/>
    </w:rPr>
  </w:style>
  <w:style w:type="paragraph" w:customStyle="1" w:styleId="MarginEdition">
    <w:name w:val="Margin Edition"/>
    <w:basedOn w:val="MarginNote"/>
    <w:rsid w:val="007521A1"/>
    <w:pPr>
      <w:spacing w:before="0" w:after="0"/>
    </w:pPr>
    <w:rPr>
      <w:rFonts w:ascii="Times New Roman" w:hAnsi="Times New Roman"/>
      <w:color w:val="999999"/>
    </w:rPr>
  </w:style>
  <w:style w:type="paragraph" w:customStyle="1" w:styleId="Spacer">
    <w:name w:val="Spacer"/>
    <w:basedOn w:val="Normal"/>
    <w:rsid w:val="007521A1"/>
    <w:rPr>
      <w:sz w:val="2"/>
      <w:szCs w:val="2"/>
    </w:rPr>
  </w:style>
  <w:style w:type="character" w:customStyle="1" w:styleId="Small">
    <w:name w:val="Small"/>
    <w:basedOn w:val="DefaultParagraphFont"/>
    <w:rsid w:val="007521A1"/>
    <w:rPr>
      <w:sz w:val="16"/>
    </w:rPr>
  </w:style>
  <w:style w:type="paragraph" w:customStyle="1" w:styleId="WideTable">
    <w:name w:val="Wide Table"/>
    <w:basedOn w:val="Normal"/>
    <w:rsid w:val="007521A1"/>
    <w:pPr>
      <w:ind w:left="-1418"/>
    </w:pPr>
    <w:rPr>
      <w:sz w:val="2"/>
      <w:szCs w:val="2"/>
    </w:rPr>
  </w:style>
  <w:style w:type="character" w:styleId="PageNumber">
    <w:name w:val="page number"/>
    <w:basedOn w:val="DefaultParagraphFont"/>
    <w:rsid w:val="007521A1"/>
  </w:style>
  <w:style w:type="paragraph" w:styleId="Quote">
    <w:name w:val="Quote"/>
    <w:basedOn w:val="Heading1"/>
    <w:link w:val="QuoteChar"/>
    <w:qFormat/>
    <w:rsid w:val="007521A1"/>
    <w:rPr>
      <w:b w:val="0"/>
      <w:sz w:val="72"/>
      <w:szCs w:val="72"/>
      <w:lang w:val="en-NZ"/>
    </w:rPr>
  </w:style>
  <w:style w:type="character" w:customStyle="1" w:styleId="QuoteChar">
    <w:name w:val="Quote Char"/>
    <w:basedOn w:val="DefaultParagraphFont"/>
    <w:link w:val="Quote"/>
    <w:rsid w:val="00752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1A1"/>
    <w:pPr>
      <w:pageBreakBefore/>
    </w:pPr>
  </w:style>
  <w:style w:type="paragraph" w:customStyle="1" w:styleId="Border">
    <w:name w:val="Border"/>
    <w:basedOn w:val="Normal"/>
    <w:qFormat/>
    <w:rsid w:val="00752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1A1"/>
    <w:rPr>
      <w:b/>
      <w:bCs/>
      <w:i/>
      <w:iCs/>
      <w:color w:val="auto"/>
    </w:rPr>
  </w:style>
  <w:style w:type="paragraph" w:styleId="IntenseQuote">
    <w:name w:val="Intense Quote"/>
    <w:basedOn w:val="Normal"/>
    <w:next w:val="Normal"/>
    <w:link w:val="IntenseQuoteChar"/>
    <w:uiPriority w:val="30"/>
    <w:qFormat/>
    <w:rsid w:val="00752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1A1"/>
    <w:rPr>
      <w:smallCaps/>
      <w:color w:val="auto"/>
      <w:u w:val="single"/>
    </w:rPr>
  </w:style>
  <w:style w:type="character" w:styleId="IntenseReference">
    <w:name w:val="Intense Reference"/>
    <w:basedOn w:val="DefaultParagraphFont"/>
    <w:uiPriority w:val="32"/>
    <w:qFormat/>
    <w:rsid w:val="007521A1"/>
    <w:rPr>
      <w:b/>
      <w:bCs/>
      <w:smallCaps/>
      <w:color w:val="auto"/>
      <w:spacing w:val="5"/>
      <w:u w:val="single"/>
    </w:rPr>
  </w:style>
  <w:style w:type="paragraph" w:customStyle="1" w:styleId="2ColumnHeading">
    <w:name w:val="2Column Heading"/>
    <w:basedOn w:val="BodyText"/>
    <w:qFormat/>
    <w:rsid w:val="007521A1"/>
    <w:pPr>
      <w:spacing w:after="60"/>
      <w:ind w:left="-2268"/>
    </w:pPr>
    <w:rPr>
      <w:b/>
    </w:rPr>
  </w:style>
  <w:style w:type="paragraph" w:customStyle="1" w:styleId="Heading1TOC">
    <w:name w:val="Heading1 TOC"/>
    <w:basedOn w:val="Normal"/>
    <w:qFormat/>
    <w:rsid w:val="007521A1"/>
    <w:pPr>
      <w:spacing w:before="240" w:after="120"/>
    </w:pPr>
    <w:rPr>
      <w:rFonts w:ascii="Times New Roman" w:hAnsi="Times New Roman"/>
      <w:b/>
      <w:sz w:val="32"/>
    </w:rPr>
  </w:style>
  <w:style w:type="paragraph" w:customStyle="1" w:styleId="Heading2TOC">
    <w:name w:val="Heading2 TOC"/>
    <w:basedOn w:val="Normal"/>
    <w:qFormat/>
    <w:rsid w:val="007521A1"/>
    <w:pPr>
      <w:spacing w:before="240" w:after="60"/>
    </w:pPr>
    <w:rPr>
      <w:rFonts w:ascii="Times New Roman" w:hAnsi="Times New Roman"/>
      <w:b/>
      <w:sz w:val="28"/>
    </w:rPr>
  </w:style>
  <w:style w:type="character" w:customStyle="1" w:styleId="Underline">
    <w:name w:val="Underline"/>
    <w:basedOn w:val="DefaultParagraphFont"/>
    <w:qFormat/>
    <w:rsid w:val="007521A1"/>
    <w:rPr>
      <w:u w:val="single"/>
    </w:rPr>
  </w:style>
  <w:style w:type="character" w:customStyle="1" w:styleId="BoldandItalics">
    <w:name w:val="Bold and Italics"/>
    <w:qFormat/>
    <w:rsid w:val="007521A1"/>
    <w:rPr>
      <w:b/>
      <w:i/>
      <w:u w:val="none"/>
    </w:rPr>
  </w:style>
  <w:style w:type="paragraph" w:styleId="BalloonText">
    <w:name w:val="Balloon Text"/>
    <w:basedOn w:val="Normal"/>
    <w:link w:val="BalloonTextChar"/>
    <w:rsid w:val="007521A1"/>
    <w:rPr>
      <w:rFonts w:ascii="Tahoma" w:hAnsi="Tahoma" w:cs="Tahoma"/>
      <w:sz w:val="16"/>
      <w:szCs w:val="16"/>
    </w:rPr>
  </w:style>
  <w:style w:type="character" w:customStyle="1" w:styleId="BalloonTextChar">
    <w:name w:val="Balloon Text Char"/>
    <w:basedOn w:val="DefaultParagraphFont"/>
    <w:link w:val="BalloonText"/>
    <w:rsid w:val="00752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1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2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1A1"/>
    <w:rPr>
      <w:b/>
      <w:color w:val="660033"/>
      <w:spacing w:val="0"/>
    </w:rPr>
  </w:style>
  <w:style w:type="paragraph" w:customStyle="1" w:styleId="Nameditemlist">
    <w:name w:val="Named item list"/>
    <w:basedOn w:val="BodyText"/>
    <w:qFormat/>
    <w:rsid w:val="007521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1439</Words>
  <Characters>8779</Characters>
  <Application>Microsoft Office Word</Application>
  <DocSecurity>0</DocSecurity>
  <Lines>278</Lines>
  <Paragraphs>146</Paragraphs>
  <ScaleCrop>false</ScaleCrop>
  <Company>Author-it Software Corporation Ltd.</Company>
  <LinksUpToDate>false</LinksUpToDate>
  <CharactersWithSpaces>10143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FDFFST4042A Identify and implement product safety and quality for egg based product manufacturing</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2012-10-05T13:24:00Z</dcterms:created>
  <dcterms:modified xsi:type="dcterms:W3CDTF">2012-10-05T13:24:00Z</dcterms:modified>
</cp:coreProperties>
</file>