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B29" w:rsidP="00CB6B29">
      <w:pPr>
        <w:pStyle w:val="Title"/>
      </w:pPr>
      <w:r>
        <w:fldChar w:fldCharType="begin"/>
      </w:r>
      <w:r>
        <w:instrText xml:space="preserve"> TITLE   \* MERGEFORMAT </w:instrText>
      </w:r>
      <w:r>
        <w:fldChar w:fldCharType="separate"/>
      </w:r>
      <w:r>
        <w:t>FDFCH4002A Produce acid-coagulated soft cheese</w:t>
      </w:r>
      <w:r>
        <w:fldChar w:fldCharType="end"/>
      </w:r>
    </w:p>
    <w:p w:rsidR="00CB6B29" w:rsidP="00CB6B29">
      <w:pPr>
        <w:pStyle w:val="Version"/>
        <w:sectPr w:rsidSect="00D13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3C39" w:rsidP="00D13C39">
      <w:pPr>
        <w:pStyle w:val="SuperHeading"/>
      </w:pPr>
      <w:r w:rsidRPr="00D13C39">
        <w:t>FDFCH4002A Produce acid-coagulated soft cheese</w:t>
      </w:r>
    </w:p>
    <w:p w:rsidR="00000000" w:rsidRPr="00D13C39" w:rsidP="00D13C39">
      <w:pPr>
        <w:pStyle w:val="Heading1"/>
      </w:pPr>
      <w:bookmarkStart w:id="1" w:name="O_426254"/>
      <w:bookmarkEnd w:id="1"/>
      <w:r w:rsidRPr="00D13C39">
        <w:t>Modification History</w:t>
      </w:r>
    </w:p>
    <w:p w:rsidR="00000000" w:rsidRPr="00D13C39" w:rsidP="00D13C39">
      <w:pPr>
        <w:pStyle w:val="BodyText"/>
      </w:pPr>
      <w:r w:rsidRPr="00D13C39">
        <w:t>April 2012: Minor typographical corrections.</w:t>
      </w:r>
    </w:p>
    <w:p w:rsidR="00000000" w:rsidRPr="00D13C39" w:rsidP="00D13C39">
      <w:pPr>
        <w:pStyle w:val="AllowPageBreak"/>
      </w:pPr>
    </w:p>
    <w:p w:rsidR="00000000" w:rsidRPr="00D13C39" w:rsidP="00D13C39">
      <w:pPr>
        <w:pStyle w:val="Heading1"/>
      </w:pPr>
      <w:bookmarkStart w:id="2" w:name="O_426250"/>
      <w:bookmarkEnd w:id="2"/>
      <w:r w:rsidRPr="00D13C39">
        <w:t>Unit Descriptor</w:t>
      </w:r>
    </w:p>
    <w:p w:rsidR="00000000" w:rsidRPr="00D13C39" w:rsidP="00D13C39">
      <w:pPr>
        <w:pStyle w:val="BodyText"/>
      </w:pPr>
      <w:r w:rsidRPr="00D13C39">
        <w:t xml:space="preserve">This unit of competency covers the skills and knowledge required to produce acid-coagulated </w:t>
      </w:r>
      <w:r w:rsidRPr="00D13C39">
        <w:t>soft cheeses to a commercial standard.</w:t>
      </w:r>
    </w:p>
    <w:p w:rsidR="00000000" w:rsidRPr="00D13C39" w:rsidP="00D13C39">
      <w:pPr>
        <w:pStyle w:val="AllowPageBreak"/>
      </w:pPr>
    </w:p>
    <w:p w:rsidR="00000000" w:rsidRPr="00D13C39" w:rsidP="00D13C39">
      <w:pPr>
        <w:pStyle w:val="Heading1"/>
      </w:pPr>
      <w:bookmarkStart w:id="3" w:name="O_426262"/>
      <w:bookmarkEnd w:id="3"/>
      <w:r w:rsidRPr="00D13C39">
        <w:t>Application of the Unit</w:t>
      </w:r>
    </w:p>
    <w:p w:rsidR="00000000" w:rsidRPr="00D13C39" w:rsidP="00D13C39">
      <w:pPr>
        <w:pStyle w:val="BodyText"/>
      </w:pPr>
      <w:r w:rsidRPr="00D13C39">
        <w:t>This unit applies to production managers in cheese enterprises. The unit typically applies to managers with responsibility for developing operational procedures, controlling th</w:t>
      </w:r>
      <w:r w:rsidRPr="00D13C39">
        <w:t>e cheese making process, and complying with occupational health and safety (OHS), food safety, record keeping and quality assurance requirements for soft cheeses. This unit includes all aspects of acid-coagulated soft cheese production and cheese making eq</w:t>
      </w:r>
      <w:r w:rsidRPr="00D13C39">
        <w:t>uipment and ingredients. Examples of acid coagulated cheeses include smooth cottage cheese, particulate cottage cheese with a cream dressing (generally known as American style cottage cheese), and cream cheese.</w:t>
      </w:r>
    </w:p>
    <w:p w:rsidR="00000000" w:rsidRPr="00D13C39" w:rsidP="00D13C39">
      <w:pPr>
        <w:pStyle w:val="AllowPageBreak"/>
      </w:pPr>
    </w:p>
    <w:p w:rsidR="00000000" w:rsidRPr="00D13C39" w:rsidP="00D13C39">
      <w:pPr>
        <w:pStyle w:val="Heading1"/>
      </w:pPr>
      <w:bookmarkStart w:id="4" w:name="O_426255"/>
      <w:bookmarkEnd w:id="4"/>
      <w:r w:rsidRPr="00D13C39">
        <w:t>Licensing/Regulatory Informa</w:t>
      </w:r>
      <w:r w:rsidRPr="00D13C39">
        <w:t>tion</w:t>
      </w:r>
    </w:p>
    <w:p w:rsidR="00000000" w:rsidRPr="00D13C39" w:rsidP="00D13C39">
      <w:pPr>
        <w:pStyle w:val="BodyText"/>
      </w:pPr>
      <w:r w:rsidRPr="00D13C39">
        <w:t>Not applicable.</w:t>
      </w:r>
    </w:p>
    <w:p w:rsidR="00000000" w:rsidRPr="00D13C39" w:rsidP="00D13C39">
      <w:pPr>
        <w:pStyle w:val="AllowPageBreak"/>
      </w:pPr>
    </w:p>
    <w:p w:rsidR="00000000" w:rsidRPr="00D13C39" w:rsidP="00D13C39">
      <w:pPr>
        <w:pStyle w:val="Heading1"/>
      </w:pPr>
      <w:bookmarkStart w:id="5" w:name="O_426253"/>
      <w:bookmarkEnd w:id="5"/>
      <w:r w:rsidRPr="00D13C39">
        <w:t>Pre-Requisites</w:t>
      </w:r>
    </w:p>
    <w:p w:rsidR="00000000" w:rsidRPr="00D13C39" w:rsidP="00D13C39">
      <w:pPr>
        <w:pStyle w:val="BodyText"/>
      </w:pPr>
      <w:r w:rsidRPr="00D13C39">
        <w:t>Not applicable.</w:t>
      </w:r>
    </w:p>
    <w:p w:rsidR="00000000" w:rsidRPr="00D13C39" w:rsidP="00D13C39">
      <w:pPr>
        <w:pStyle w:val="AllowPageBreak"/>
      </w:pPr>
    </w:p>
    <w:p w:rsidR="00000000" w:rsidRPr="00D13C39" w:rsidP="00D13C39">
      <w:pPr>
        <w:pStyle w:val="Heading1"/>
      </w:pPr>
      <w:bookmarkStart w:id="6" w:name="O_426258"/>
      <w:bookmarkEnd w:id="6"/>
      <w:r w:rsidRPr="00D13C39">
        <w:t>Employability Skills Information</w:t>
      </w:r>
    </w:p>
    <w:p w:rsidR="00000000" w:rsidRPr="00D13C39" w:rsidP="00D13C39">
      <w:pPr>
        <w:pStyle w:val="BodyText"/>
      </w:pPr>
      <w:r w:rsidRPr="00D13C39">
        <w:t>This unit contains employability skills.</w:t>
      </w:r>
    </w:p>
    <w:p w:rsidR="00000000" w:rsidRPr="00D13C39" w:rsidP="00D13C39">
      <w:pPr>
        <w:pStyle w:val="AllowPageBreak"/>
      </w:pPr>
    </w:p>
    <w:p w:rsidR="00000000" w:rsidRPr="00D13C39" w:rsidP="00D13C39">
      <w:pPr>
        <w:pStyle w:val="Heading1"/>
      </w:pPr>
      <w:bookmarkStart w:id="7" w:name="O_426259"/>
      <w:bookmarkEnd w:id="7"/>
      <w:r w:rsidRPr="00D13C39">
        <w:t>Elements and Performance Criteria Pre-Content</w:t>
      </w:r>
    </w:p>
    <w:tbl>
      <w:tblPr>
        <w:tblW w:w="0" w:type="auto"/>
        <w:tblLayout w:type="fixed"/>
        <w:tblCellMar>
          <w:left w:w="62" w:type="dxa"/>
          <w:right w:w="62" w:type="dxa"/>
        </w:tblCellMar>
        <w:tblLook w:val="0000"/>
      </w:tblPr>
      <w:tblGrid>
        <w:gridCol w:w="2760"/>
        <w:gridCol w:w="6312"/>
      </w:tblGrid>
      <w:tr w:rsidTr="00D13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13C39">
            <w:pPr>
              <w:pStyle w:val="BodyText"/>
              <w:rPr>
                <w:lang w:val="en-NZ"/>
              </w:rPr>
            </w:pPr>
            <w:r w:rsidRPr="00D13C3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D13C39" w:rsidP="00D13C39">
            <w:pPr>
              <w:pStyle w:val="BodyText"/>
            </w:pPr>
            <w:r w:rsidRPr="00D13C39">
              <w:t>Performance criteria describe the performance needed to demonstrate achievement of the element. Where bold italicised text is used, further information is detailed in the required skills and</w:t>
            </w:r>
            <w:r w:rsidRPr="00D13C39">
              <w:t xml:space="preserve"> knowledge section and the range statement. Assessment of performance is to be consistent with the evidence guide.</w:t>
            </w:r>
          </w:p>
        </w:tc>
      </w:tr>
    </w:tbl>
    <w:p w:rsidR="00000000" w:rsidRPr="00D13C39" w:rsidP="00D13C39">
      <w:pPr>
        <w:pStyle w:val="BodyText"/>
      </w:pPr>
    </w:p>
    <w:p w:rsidR="00000000" w:rsidRPr="00D13C39" w:rsidP="00D13C39">
      <w:pPr>
        <w:pStyle w:val="AllowPageBreak"/>
      </w:pPr>
    </w:p>
    <w:p w:rsidR="00000000" w:rsidRPr="00D13C39" w:rsidP="00D13C39">
      <w:pPr>
        <w:pStyle w:val="Heading1"/>
      </w:pPr>
      <w:bookmarkStart w:id="8" w:name="O_426260"/>
      <w:bookmarkEnd w:id="8"/>
      <w:r w:rsidRPr="00D13C39">
        <w:t>Elements and Performance Criteria</w:t>
      </w:r>
    </w:p>
    <w:tbl>
      <w:tblPr>
        <w:tblW w:w="9354" w:type="dxa"/>
        <w:tblLayout w:type="fixed"/>
        <w:tblCellMar>
          <w:left w:w="62" w:type="dxa"/>
          <w:right w:w="62" w:type="dxa"/>
        </w:tblCellMar>
        <w:tblLook w:val="0000"/>
      </w:tblPr>
      <w:tblGrid>
        <w:gridCol w:w="2592"/>
        <w:gridCol w:w="6762"/>
      </w:tblGrid>
      <w:tr w:rsidTr="00D13C39">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3C39">
            <w:pPr>
              <w:pStyle w:val="TableHeading"/>
            </w:pPr>
            <w:r w:rsidRPr="00D13C39">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3C39">
            <w:pPr>
              <w:pStyle w:val="TableHeading"/>
            </w:pPr>
            <w:r w:rsidRPr="00D13C39">
              <w:t>PERFORMANCE CRITERIA</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1.</w:t>
            </w:r>
            <w:r w:rsidRPr="00D13C39">
              <w:tab/>
            </w:r>
            <w:r w:rsidRPr="00D13C39">
              <w:t>Maintain sanitation in acid-coagulated soft cheese making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1.1</w:t>
            </w:r>
            <w:r w:rsidRPr="00D13C39">
              <w:tab/>
              <w:t>A high level of sanitation is maintained when transferring starter cultures to the fermentation tanks or cheese vats to prevent contamination with undesirable microorganisms and bacteriophages</w:t>
            </w:r>
          </w:p>
          <w:p w:rsidR="00000000" w:rsidRPr="00D13C39" w:rsidP="00D13C39">
            <w:pPr>
              <w:pStyle w:val="List"/>
            </w:pPr>
            <w:r w:rsidRPr="00D13C39">
              <w:t>1</w:t>
            </w:r>
            <w:r w:rsidRPr="00D13C39">
              <w:t>.2</w:t>
            </w:r>
            <w:r w:rsidRPr="00D13C39">
              <w:tab/>
              <w:t>All surfaces are kept clean and sanitised, except for curing boards</w:t>
            </w:r>
          </w:p>
          <w:p w:rsidR="00000000" w:rsidRPr="00D13C39" w:rsidP="00D13C39">
            <w:pPr>
              <w:pStyle w:val="List"/>
            </w:pPr>
            <w:r w:rsidRPr="00D13C39">
              <w:t>1.3</w:t>
            </w:r>
            <w:r w:rsidRPr="00D13C39">
              <w:tab/>
              <w:t>Stringent personal hygiene and quarantine procedures are applied</w:t>
            </w:r>
          </w:p>
          <w:p w:rsidR="00000000" w:rsidRPr="00D13C39" w:rsidP="00D13C39">
            <w:pPr>
              <w:pStyle w:val="List"/>
            </w:pPr>
            <w:r w:rsidRPr="00D13C39">
              <w:t>1.4</w:t>
            </w:r>
            <w:r w:rsidRPr="00D13C39">
              <w:tab/>
              <w:t>Multi-phase cleaning systems are applied to ensure sanitised surfaces and equipment</w:t>
            </w:r>
          </w:p>
          <w:p w:rsidR="00000000" w:rsidP="00D13C39">
            <w:pPr>
              <w:pStyle w:val="List"/>
              <w:rPr>
                <w:lang w:val="en-NZ"/>
              </w:rPr>
            </w:pPr>
            <w:r w:rsidRPr="00D13C39">
              <w:t>1.5</w:t>
            </w:r>
            <w:r w:rsidRPr="00D13C39">
              <w:tab/>
              <w:t>Food safety related info</w:t>
            </w:r>
            <w:r w:rsidRPr="00D13C39">
              <w:t>rmation is recorded, as required, including milk counts and cheese bacterial counts</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2.</w:t>
            </w:r>
            <w:r w:rsidRPr="00D13C39">
              <w:tab/>
              <w:t>Implement procedures to prepare milk for acid-coagulated soft cheese making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2.1</w:t>
            </w:r>
            <w:r w:rsidRPr="00D13C39">
              <w:tab/>
              <w:t>Raw milk is sampled and composition and counts are measured/analysed</w:t>
            </w:r>
          </w:p>
          <w:p w:rsidR="00000000" w:rsidRPr="00D13C39" w:rsidP="00D13C39">
            <w:pPr>
              <w:pStyle w:val="List"/>
            </w:pPr>
            <w:r w:rsidRPr="00D13C39">
              <w:t>2.2</w:t>
            </w:r>
            <w:r w:rsidRPr="00D13C39">
              <w:tab/>
              <w:t>Clarification a</w:t>
            </w:r>
            <w:r w:rsidRPr="00D13C39">
              <w:t>nd standardisation procedures for raw milk are carried out</w:t>
            </w:r>
          </w:p>
          <w:p w:rsidR="00000000" w:rsidRPr="00D13C39" w:rsidP="00D13C39">
            <w:pPr>
              <w:pStyle w:val="List"/>
            </w:pPr>
            <w:r w:rsidRPr="00D13C39">
              <w:t>2.3</w:t>
            </w:r>
            <w:r w:rsidRPr="00D13C39">
              <w:tab/>
              <w:t>Pasteurisation procedures for milk are carried out</w:t>
            </w:r>
          </w:p>
          <w:p w:rsidR="00000000" w:rsidP="00D13C39">
            <w:pPr>
              <w:pStyle w:val="List"/>
              <w:rPr>
                <w:lang w:val="en-NZ"/>
              </w:rPr>
            </w:pPr>
            <w:r w:rsidRPr="00D13C39">
              <w:t>2.4</w:t>
            </w:r>
            <w:r w:rsidRPr="00D13C39">
              <w:tab/>
              <w:t>Raw milk area is maintained separate from pasteurised milk operations</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3.</w:t>
            </w:r>
            <w:r w:rsidRPr="00D13C39">
              <w:tab/>
              <w:t>Inoculate the milk to promote coagulation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3.1</w:t>
            </w:r>
            <w:r w:rsidRPr="00D13C39">
              <w:tab/>
              <w:t xml:space="preserve">Lactic culture is </w:t>
            </w:r>
            <w:r w:rsidRPr="00D13C39">
              <w:t>added to the milk and mixed evenly</w:t>
            </w:r>
          </w:p>
          <w:p w:rsidR="00000000" w:rsidRPr="00D13C39" w:rsidP="00D13C39">
            <w:pPr>
              <w:pStyle w:val="List"/>
            </w:pPr>
            <w:r w:rsidRPr="00D13C39">
              <w:t>3.2</w:t>
            </w:r>
            <w:r w:rsidRPr="00D13C39">
              <w:tab/>
              <w:t xml:space="preserve">Coagulating enzymes are added to the milk, if required </w:t>
            </w:r>
          </w:p>
          <w:p w:rsidR="00000000" w:rsidRPr="00D13C39" w:rsidP="00D13C39">
            <w:pPr>
              <w:pStyle w:val="List"/>
            </w:pPr>
            <w:r w:rsidRPr="00D13C39">
              <w:t>3.3</w:t>
            </w:r>
            <w:r w:rsidRPr="00D13C39">
              <w:tab/>
              <w:t>Even temperature is maintained at specified level throughout the tank or vat</w:t>
            </w:r>
          </w:p>
          <w:p w:rsidR="00000000" w:rsidP="00D13C39">
            <w:pPr>
              <w:pStyle w:val="List"/>
              <w:rPr>
                <w:lang w:val="en-NZ"/>
              </w:rPr>
            </w:pPr>
            <w:r w:rsidRPr="00D13C39">
              <w:t>3.4</w:t>
            </w:r>
            <w:r w:rsidRPr="00D13C39">
              <w:tab/>
              <w:t>A log of pH and temperature is maintained to control ripening and yield</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4.</w:t>
            </w:r>
            <w:r w:rsidRPr="00D13C39">
              <w:tab/>
            </w:r>
            <w:r w:rsidRPr="00D13C39">
              <w:t>Develop procedures to process curds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4.1</w:t>
            </w:r>
            <w:r w:rsidRPr="00D13C39">
              <w:tab/>
              <w:t>Curd breaking or cutting is carried out using correct technique and equipment to minimise loss of protein and fat as fines</w:t>
            </w:r>
          </w:p>
          <w:p w:rsidR="00000000" w:rsidRPr="00D13C39" w:rsidP="00D13C39">
            <w:pPr>
              <w:pStyle w:val="List"/>
            </w:pPr>
            <w:r w:rsidRPr="00D13C39">
              <w:t>4.2</w:t>
            </w:r>
            <w:r w:rsidRPr="00D13C39">
              <w:tab/>
              <w:t>Whey fat content is measured and recorded to assess curd breaking or cutting efficiency w</w:t>
            </w:r>
            <w:r w:rsidRPr="00D13C39">
              <w:t>hen making cheese from milk containing fat</w:t>
            </w:r>
          </w:p>
          <w:p w:rsidR="00000000" w:rsidRPr="00D13C39" w:rsidP="00D13C39">
            <w:pPr>
              <w:pStyle w:val="List"/>
            </w:pPr>
            <w:r w:rsidRPr="00D13C39">
              <w:t>4.3</w:t>
            </w:r>
            <w:r w:rsidRPr="00D13C39">
              <w:tab/>
              <w:t>The cooking schedule is planned to ensure optimal syneresis</w:t>
            </w:r>
          </w:p>
          <w:p w:rsidR="00000000" w:rsidRPr="00D13C39" w:rsidP="00D13C39">
            <w:pPr>
              <w:pStyle w:val="List"/>
            </w:pPr>
            <w:r w:rsidRPr="00D13C39">
              <w:t>4.4</w:t>
            </w:r>
            <w:r w:rsidRPr="00D13C39">
              <w:tab/>
              <w:t>Draining procedures are developed to ensure curd is at required moisture, pH level and consistency</w:t>
            </w:r>
          </w:p>
          <w:p w:rsidR="00000000" w:rsidP="00D13C39">
            <w:pPr>
              <w:pStyle w:val="List"/>
              <w:rPr>
                <w:lang w:val="en-NZ"/>
              </w:rPr>
            </w:pPr>
            <w:r w:rsidRPr="00D13C39">
              <w:t>4.5</w:t>
            </w:r>
            <w:r w:rsidRPr="00D13C39">
              <w:tab/>
              <w:t>The curd is washed, if required</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5.</w:t>
            </w:r>
            <w:r w:rsidRPr="00D13C39">
              <w:tab/>
              <w:t>Manage</w:t>
            </w:r>
            <w:r w:rsidRPr="00D13C39">
              <w:t xml:space="preserve"> packaging procedures for acid-coagulated soft cheeses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5.1</w:t>
            </w:r>
            <w:r w:rsidRPr="00D13C39">
              <w:tab/>
              <w:t>Ripening agents are added to acid-coagulated soft cheeses, if required</w:t>
            </w:r>
          </w:p>
          <w:p w:rsidR="00000000" w:rsidRPr="00D13C39" w:rsidP="00D13C39">
            <w:pPr>
              <w:pStyle w:val="List"/>
            </w:pPr>
            <w:r w:rsidRPr="00D13C39">
              <w:t>5.2</w:t>
            </w:r>
            <w:r w:rsidRPr="00D13C39">
              <w:tab/>
              <w:t>Curing is optimised by planning for and adjusting the key composition ratios of acid-coagulated soft cheeses</w:t>
            </w:r>
          </w:p>
          <w:p w:rsidR="00000000" w:rsidRPr="00D13C39" w:rsidP="00D13C39">
            <w:pPr>
              <w:pStyle w:val="List"/>
            </w:pPr>
            <w:r w:rsidRPr="00D13C39">
              <w:t>5.3</w:t>
            </w:r>
            <w:r w:rsidRPr="00D13C39">
              <w:tab/>
              <w:t>Surface t</w:t>
            </w:r>
            <w:r w:rsidRPr="00D13C39">
              <w:t>reatments are used, as required</w:t>
            </w:r>
          </w:p>
          <w:p w:rsidR="00000000" w:rsidRPr="00D13C39" w:rsidP="00D13C39">
            <w:pPr>
              <w:pStyle w:val="List"/>
            </w:pPr>
            <w:r w:rsidRPr="00D13C39">
              <w:t>5.4</w:t>
            </w:r>
            <w:r w:rsidRPr="00D13C39">
              <w:tab/>
              <w:t xml:space="preserve">Packaging is applied as appropriate for acid-coagulated soft </w:t>
            </w:r>
            <w:r w:rsidRPr="00D13C39">
              <w:t>cheeses</w:t>
            </w:r>
          </w:p>
          <w:p w:rsidR="00000000" w:rsidP="00D13C39">
            <w:pPr>
              <w:pStyle w:val="List"/>
              <w:rPr>
                <w:lang w:val="en-NZ"/>
              </w:rPr>
            </w:pPr>
            <w:r w:rsidRPr="00D13C39">
              <w:t>5.5</w:t>
            </w:r>
            <w:r w:rsidRPr="00D13C39">
              <w:tab/>
              <w:t>The product is labelled with complete and accurate information as specified by legislation</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6.</w:t>
            </w:r>
            <w:r w:rsidRPr="00D13C39">
              <w:tab/>
              <w:t>Monitor and adjust process control to produce cheese</w:t>
            </w:r>
            <w:r w:rsidRPr="00D13C39">
              <w:t xml:space="preserve"> with consistent taste and quality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6.1</w:t>
            </w:r>
            <w:r w:rsidRPr="00D13C39">
              <w:tab/>
              <w:t>The process objectives of acid-coagulated soft cheese making are established</w:t>
            </w:r>
          </w:p>
          <w:p w:rsidR="00000000" w:rsidRPr="00D13C39" w:rsidP="00D13C39">
            <w:pPr>
              <w:pStyle w:val="List"/>
            </w:pPr>
            <w:r w:rsidRPr="00D13C39">
              <w:t>6.2</w:t>
            </w:r>
            <w:r w:rsidRPr="00D13C39">
              <w:tab/>
              <w:t>The amount of moisture in acid-coagulated soft cheese is controlled by regulating syneresis</w:t>
            </w:r>
          </w:p>
          <w:p w:rsidR="00000000" w:rsidRPr="00D13C39" w:rsidP="00D13C39">
            <w:pPr>
              <w:pStyle w:val="List"/>
            </w:pPr>
            <w:r w:rsidRPr="00D13C39">
              <w:t>6.3</w:t>
            </w:r>
            <w:r w:rsidRPr="00D13C39">
              <w:tab/>
              <w:t xml:space="preserve">The rate and amount of acid development </w:t>
            </w:r>
            <w:r w:rsidRPr="00D13C39">
              <w:t>in the curd is controlled by cooking and washing the curd before salting, if required</w:t>
            </w:r>
          </w:p>
          <w:p w:rsidR="00000000" w:rsidRPr="00D13C39" w:rsidP="00D13C39">
            <w:pPr>
              <w:pStyle w:val="List"/>
            </w:pPr>
            <w:r w:rsidRPr="00D13C39">
              <w:t>6.4</w:t>
            </w:r>
            <w:r w:rsidRPr="00D13C39">
              <w:tab/>
              <w:t>Calcium phosphate levels are adjusted to influence basic cheese structure, if required.</w:t>
            </w:r>
          </w:p>
          <w:p w:rsidR="00000000" w:rsidRPr="00D13C39" w:rsidP="00D13C39">
            <w:pPr>
              <w:pStyle w:val="List"/>
            </w:pPr>
            <w:r w:rsidRPr="00D13C39">
              <w:t>6.5</w:t>
            </w:r>
            <w:r w:rsidRPr="00D13C39">
              <w:tab/>
            </w:r>
            <w:r w:rsidRPr="00D13C39">
              <w:t>Texture of the cheese is controlled by regulating pH, ripening agents, salt, moisture and fat</w:t>
            </w:r>
          </w:p>
          <w:p w:rsidR="00000000" w:rsidRPr="00D13C39" w:rsidP="00D13C39">
            <w:pPr>
              <w:pStyle w:val="List"/>
            </w:pPr>
            <w:r w:rsidRPr="00D13C39">
              <w:t>6.6</w:t>
            </w:r>
            <w:r w:rsidRPr="00D13C39">
              <w:tab/>
              <w:t>Cheese flavour is controlled through choice of ingredients (milks, cultures, coagulating agents and salt) and pH levels</w:t>
            </w:r>
          </w:p>
          <w:p w:rsidR="00000000" w:rsidP="00D13C39">
            <w:pPr>
              <w:pStyle w:val="List"/>
              <w:rPr>
                <w:lang w:val="en-NZ"/>
              </w:rPr>
            </w:pPr>
            <w:r w:rsidRPr="00D13C39">
              <w:t>6.7</w:t>
            </w:r>
            <w:r w:rsidRPr="00D13C39">
              <w:tab/>
              <w:t>Yield is optimised by establishing</w:t>
            </w:r>
            <w:r w:rsidRPr="00D13C39">
              <w:t xml:space="preserve"> process control parameters </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7.</w:t>
            </w:r>
            <w:r w:rsidRPr="00D13C39">
              <w:tab/>
              <w:t>Carry out sensory analysis and grading of soft cheeses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7.1</w:t>
            </w:r>
            <w:r w:rsidRPr="00D13C39">
              <w:tab/>
              <w:t>A range of flavours in cheese is identified</w:t>
            </w:r>
          </w:p>
          <w:p w:rsidR="00000000" w:rsidRPr="00D13C39" w:rsidP="00D13C39">
            <w:pPr>
              <w:pStyle w:val="List"/>
            </w:pPr>
            <w:r w:rsidRPr="00D13C39">
              <w:t>7.2</w:t>
            </w:r>
            <w:r w:rsidRPr="00D13C39">
              <w:tab/>
              <w:t>Different textures of cheeses are recognised</w:t>
            </w:r>
          </w:p>
          <w:p w:rsidR="00000000" w:rsidRPr="00D13C39" w:rsidP="00D13C39">
            <w:pPr>
              <w:pStyle w:val="List"/>
            </w:pPr>
            <w:r w:rsidRPr="00D13C39">
              <w:t>7.3</w:t>
            </w:r>
            <w:r w:rsidRPr="00D13C39">
              <w:tab/>
              <w:t xml:space="preserve">Cheese is assessed for evenness of colour and finish </w:t>
            </w:r>
          </w:p>
          <w:p w:rsidR="00000000" w:rsidP="00D13C39">
            <w:pPr>
              <w:pStyle w:val="List"/>
              <w:rPr>
                <w:lang w:val="en-NZ"/>
              </w:rPr>
            </w:pPr>
            <w:r w:rsidRPr="00D13C39">
              <w:t>7.4</w:t>
            </w:r>
            <w:r w:rsidRPr="00D13C39">
              <w:tab/>
              <w:t>Organolep</w:t>
            </w:r>
            <w:r w:rsidRPr="00D13C39">
              <w:t>tic properties of acid-coagulated soft cheese are analysed to identify possible changes to process control</w:t>
            </w:r>
          </w:p>
        </w:tc>
      </w:tr>
      <w:tr w:rsidTr="00D13C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List"/>
              <w:rPr>
                <w:lang w:val="en-NZ"/>
              </w:rPr>
            </w:pPr>
            <w:r w:rsidRPr="00D13C39">
              <w:t>8.</w:t>
            </w:r>
            <w:r w:rsidRPr="00D13C39">
              <w:tab/>
              <w:t>Meet workplace requirements for food safety, quality and environmental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List"/>
            </w:pPr>
            <w:r w:rsidRPr="00D13C39">
              <w:t>8.1</w:t>
            </w:r>
            <w:r w:rsidRPr="00D13C39">
              <w:tab/>
              <w:t>Food safety related information is recorded</w:t>
            </w:r>
          </w:p>
          <w:p w:rsidR="00000000" w:rsidRPr="00D13C39" w:rsidP="00D13C39">
            <w:pPr>
              <w:pStyle w:val="List"/>
            </w:pPr>
            <w:r w:rsidRPr="00D13C39">
              <w:t>8.2</w:t>
            </w:r>
            <w:r w:rsidRPr="00D13C39">
              <w:tab/>
              <w:t xml:space="preserve">Records of </w:t>
            </w:r>
            <w:r w:rsidRPr="00D13C39">
              <w:t>cheese manufacture are maintained</w:t>
            </w:r>
          </w:p>
          <w:p w:rsidR="00000000" w:rsidRPr="00D13C39" w:rsidP="00D13C39">
            <w:pPr>
              <w:pStyle w:val="List"/>
            </w:pPr>
            <w:r w:rsidRPr="00D13C39">
              <w:t>8.3</w:t>
            </w:r>
            <w:r w:rsidRPr="00D13C39">
              <w:tab/>
              <w:t>Health and safety and environmental protection procedures are developed through a risk management approach</w:t>
            </w:r>
          </w:p>
          <w:p w:rsidR="00000000" w:rsidRPr="00D13C39" w:rsidP="00D13C39">
            <w:pPr>
              <w:pStyle w:val="List"/>
            </w:pPr>
            <w:r w:rsidRPr="00D13C39">
              <w:t>8.4</w:t>
            </w:r>
            <w:r w:rsidRPr="00D13C39">
              <w:tab/>
              <w:t>Waste is disposed of and environmental impacts of the cheese making operation reviewed</w:t>
            </w:r>
          </w:p>
        </w:tc>
      </w:tr>
    </w:tbl>
    <w:p w:rsidR="00000000" w:rsidRPr="00D13C39" w:rsidP="00D13C39">
      <w:pPr>
        <w:pStyle w:val="BodyText"/>
      </w:pPr>
    </w:p>
    <w:p w:rsidR="00000000" w:rsidRPr="00D13C39" w:rsidP="00D13C39">
      <w:pPr>
        <w:pStyle w:val="AllowPageBreak"/>
      </w:pPr>
    </w:p>
    <w:p w:rsidR="00000000" w:rsidRPr="00D13C39" w:rsidP="00D13C39">
      <w:pPr>
        <w:pStyle w:val="Heading1"/>
      </w:pPr>
      <w:bookmarkStart w:id="9" w:name="O_426251"/>
      <w:bookmarkEnd w:id="9"/>
      <w:r w:rsidRPr="00D13C39">
        <w:t>R</w:t>
      </w:r>
      <w:r w:rsidRPr="00D13C39">
        <w:t>equired Skills and Knowledge</w:t>
      </w:r>
    </w:p>
    <w:p w:rsidR="00000000" w:rsidRPr="00D13C39" w:rsidP="00D13C39">
      <w:pPr>
        <w:pStyle w:val="BodyText"/>
      </w:pPr>
      <w:r w:rsidRPr="00D13C39">
        <w:t>This section describes the skills and knowledge required for this unit.</w:t>
      </w:r>
    </w:p>
    <w:tbl>
      <w:tblPr>
        <w:tblW w:w="9354" w:type="dxa"/>
        <w:tblLayout w:type="fixed"/>
        <w:tblCellMar>
          <w:left w:w="62" w:type="dxa"/>
          <w:right w:w="62" w:type="dxa"/>
        </w:tblCellMar>
        <w:tblLook w:val="0000"/>
      </w:tblPr>
      <w:tblGrid>
        <w:gridCol w:w="9354"/>
      </w:tblGrid>
      <w:tr w:rsidTr="00D13C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13C39">
            <w:pPr>
              <w:pStyle w:val="TableHeading"/>
            </w:pPr>
            <w:r w:rsidRPr="00D13C39">
              <w:t>Required skills include:</w:t>
            </w:r>
          </w:p>
        </w:tc>
      </w:tr>
      <w:tr w:rsidTr="00D13C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13C39" w:rsidP="00D13C39">
            <w:pPr>
              <w:pStyle w:val="BodyText"/>
            </w:pPr>
            <w:r w:rsidRPr="00D13C39">
              <w:rPr>
                <w:rStyle w:val="SpecialBold"/>
              </w:rPr>
              <w:t>Ability to:</w:t>
            </w:r>
          </w:p>
          <w:p w:rsidR="00000000" w:rsidRPr="00D13C39" w:rsidP="00D13C39">
            <w:pPr>
              <w:pStyle w:val="ListBullet"/>
            </w:pPr>
            <w:r w:rsidRPr="00D13C39">
              <w:t>measure and mix acid coagulants and additives</w:t>
            </w:r>
          </w:p>
          <w:p w:rsidR="00000000" w:rsidRPr="00D13C39" w:rsidP="00D13C39">
            <w:pPr>
              <w:pStyle w:val="ListBullet"/>
            </w:pPr>
            <w:r w:rsidRPr="00D13C39">
              <w:t>inoculate milk and control ripening in the vat</w:t>
            </w:r>
          </w:p>
          <w:p w:rsidR="00000000" w:rsidRPr="00D13C39" w:rsidP="00D13C39">
            <w:pPr>
              <w:pStyle w:val="ListBullet"/>
            </w:pPr>
            <w:r w:rsidRPr="00D13C39">
              <w:t>promote syneresis to the required firmness and composition of curd</w:t>
            </w:r>
          </w:p>
          <w:p w:rsidR="00000000" w:rsidRPr="00D13C39" w:rsidP="00D13C39">
            <w:pPr>
              <w:pStyle w:val="ListBullet"/>
            </w:pPr>
            <w:r w:rsidRPr="00D13C39">
              <w:t>separate whey from curd and press, if applicable, and salt curd</w:t>
            </w:r>
          </w:p>
          <w:p w:rsidR="00000000" w:rsidRPr="00D13C39" w:rsidP="00D13C39">
            <w:pPr>
              <w:pStyle w:val="ListBullet"/>
            </w:pPr>
            <w:r w:rsidRPr="00D13C39">
              <w:t>monitor storage and ripening, if applicable, conditions for acid-coagulated soft cheese</w:t>
            </w:r>
          </w:p>
          <w:p w:rsidR="00000000" w:rsidRPr="00D13C39" w:rsidP="00D13C39">
            <w:pPr>
              <w:pStyle w:val="ListBullet"/>
            </w:pPr>
            <w:r w:rsidRPr="00D13C39">
              <w:t>add ripening agents (lipases) and sur</w:t>
            </w:r>
            <w:r w:rsidRPr="00D13C39">
              <w:t>face treatments to acid-coagulated soft cheeses</w:t>
            </w:r>
          </w:p>
          <w:p w:rsidR="00000000" w:rsidRPr="00D13C39" w:rsidP="00D13C39">
            <w:pPr>
              <w:pStyle w:val="ListBullet"/>
            </w:pPr>
            <w:r w:rsidRPr="00D13C39">
              <w:t>maintain records for cheese making</w:t>
            </w:r>
          </w:p>
          <w:p w:rsidR="00000000" w:rsidRPr="00D13C39" w:rsidP="00D13C39">
            <w:pPr>
              <w:pStyle w:val="ListBullet"/>
            </w:pPr>
            <w:r w:rsidRPr="00D13C39">
              <w:t>carry out packaging of cheese</w:t>
            </w:r>
          </w:p>
          <w:p w:rsidR="00000000" w:rsidRPr="00D13C39" w:rsidP="00D13C39">
            <w:pPr>
              <w:pStyle w:val="ListBullet"/>
            </w:pPr>
            <w:r w:rsidRPr="00D13C39">
              <w:t>maintain hygiene and sanitation procedures in line with best manufacturing practice</w:t>
            </w:r>
          </w:p>
          <w:p w:rsidR="00000000" w:rsidRPr="00D13C39" w:rsidP="00D13C39">
            <w:pPr>
              <w:pStyle w:val="ListBullet"/>
            </w:pPr>
            <w:r w:rsidRPr="00D13C39">
              <w:t>use multi-phase cleaning systems</w:t>
            </w:r>
          </w:p>
          <w:p w:rsidR="00000000" w:rsidRPr="00D13C39" w:rsidP="00D13C39">
            <w:pPr>
              <w:pStyle w:val="ListBullet"/>
            </w:pPr>
            <w:r w:rsidRPr="00D13C39">
              <w:t>develop safe work practices and personal hygiene and sanitation procedures</w:t>
            </w:r>
          </w:p>
          <w:p w:rsidR="00000000" w:rsidRPr="00D13C39" w:rsidP="00D13C39">
            <w:pPr>
              <w:pStyle w:val="ListBullet"/>
            </w:pPr>
            <w:r w:rsidRPr="00D13C39">
              <w:t>maintain the viability and integrity of coagulating agents</w:t>
            </w:r>
          </w:p>
          <w:p w:rsidR="00000000" w:rsidRPr="00D13C39" w:rsidP="00D13C39">
            <w:pPr>
              <w:pStyle w:val="ListBullet"/>
            </w:pPr>
            <w:r w:rsidRPr="00D13C39">
              <w:t xml:space="preserve">calculate cheese yields </w:t>
            </w:r>
          </w:p>
          <w:p w:rsidR="00000000" w:rsidRPr="00D13C39" w:rsidP="00D13C39">
            <w:pPr>
              <w:pStyle w:val="ListBullet"/>
            </w:pPr>
            <w:r w:rsidRPr="00D13C39">
              <w:t>develop packaging and labelling for acid-coagulated soft cheeses</w:t>
            </w:r>
          </w:p>
          <w:p w:rsidR="00000000" w:rsidP="00D13C39">
            <w:pPr>
              <w:pStyle w:val="ListBullet"/>
              <w:rPr>
                <w:lang w:val="en-NZ"/>
              </w:rPr>
            </w:pPr>
            <w:r w:rsidRPr="00D13C39">
              <w:t>comply with environmental requir</w:t>
            </w:r>
            <w:r w:rsidRPr="00D13C39">
              <w:t>ements for a processing operation.</w:t>
            </w:r>
          </w:p>
        </w:tc>
      </w:tr>
      <w:tr w:rsidTr="00D13C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13C39">
            <w:pPr>
              <w:pStyle w:val="TableHeading"/>
            </w:pPr>
            <w:r w:rsidRPr="00D13C39">
              <w:t>Required knowledge includes:</w:t>
            </w:r>
          </w:p>
        </w:tc>
      </w:tr>
      <w:tr w:rsidTr="00D13C3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13C39" w:rsidP="00D13C39">
            <w:pPr>
              <w:pStyle w:val="BodyText"/>
            </w:pPr>
            <w:r w:rsidRPr="00D13C39">
              <w:rPr>
                <w:rStyle w:val="SpecialBold"/>
              </w:rPr>
              <w:t>Knowledge of:</w:t>
            </w:r>
          </w:p>
          <w:p w:rsidR="00000000" w:rsidRPr="00D13C39" w:rsidP="00D13C39">
            <w:pPr>
              <w:pStyle w:val="ListBullet"/>
            </w:pPr>
            <w:r w:rsidRPr="00D13C39">
              <w:t>the main cheese types and the common processes for making different types of cheeses</w:t>
            </w:r>
          </w:p>
          <w:p w:rsidR="00000000" w:rsidRPr="00D13C39" w:rsidP="00D13C39">
            <w:pPr>
              <w:pStyle w:val="ListBullet"/>
            </w:pPr>
            <w:r w:rsidRPr="00D13C39">
              <w:t>the main components of milk and cheese (both curds and whey)</w:t>
            </w:r>
          </w:p>
          <w:p w:rsidR="00000000" w:rsidRPr="00D13C39" w:rsidP="00D13C39">
            <w:pPr>
              <w:pStyle w:val="ListBullet"/>
            </w:pPr>
            <w:r w:rsidRPr="00D13C39">
              <w:t>types and impact of inhibitor</w:t>
            </w:r>
            <w:r w:rsidRPr="00D13C39">
              <w:t>y substances in milk, including bacteriophage</w:t>
            </w:r>
          </w:p>
          <w:p w:rsidR="00000000" w:rsidRPr="00D13C39" w:rsidP="00D13C39">
            <w:pPr>
              <w:pStyle w:val="ListBullet"/>
            </w:pPr>
            <w:r w:rsidRPr="00D13C39">
              <w:t>purpose and basic principles of cheese making</w:t>
            </w:r>
          </w:p>
          <w:p w:rsidR="00000000" w:rsidRPr="00D13C39" w:rsidP="00D13C39">
            <w:pPr>
              <w:pStyle w:val="ListBullet"/>
            </w:pPr>
            <w:r w:rsidRPr="00D13C39">
              <w:t xml:space="preserve">specifications of product at each stage of cheese making </w:t>
            </w:r>
          </w:p>
          <w:p w:rsidR="00000000" w:rsidRPr="00D13C39" w:rsidP="00D13C39">
            <w:pPr>
              <w:pStyle w:val="ListBullet"/>
            </w:pPr>
            <w:r w:rsidRPr="00D13C39">
              <w:t>milk characteristics and components important in cheese making</w:t>
            </w:r>
          </w:p>
          <w:p w:rsidR="00000000" w:rsidRPr="00D13C39" w:rsidP="00D13C39">
            <w:pPr>
              <w:pStyle w:val="ListBullet"/>
            </w:pPr>
            <w:r w:rsidRPr="00D13C39">
              <w:t>milk preparation for cheese making (standardisation, pasteurisation and homogenisation, if required)</w:t>
            </w:r>
          </w:p>
          <w:p w:rsidR="00000000" w:rsidRPr="00D13C39" w:rsidP="00D13C39">
            <w:pPr>
              <w:pStyle w:val="ListBullet"/>
            </w:pPr>
            <w:r w:rsidRPr="00D13C39">
              <w:t>types of starters and adjuncts used and their role in the fermentation process</w:t>
            </w:r>
          </w:p>
          <w:p w:rsidR="00000000" w:rsidRPr="00D13C39" w:rsidP="00D13C39">
            <w:pPr>
              <w:pStyle w:val="ListBullet"/>
            </w:pPr>
            <w:r w:rsidRPr="00D13C39">
              <w:t>effect of milk characteristics on cheese processing performance</w:t>
            </w:r>
          </w:p>
          <w:p w:rsidR="00000000" w:rsidRPr="00D13C39" w:rsidP="00D13C39">
            <w:pPr>
              <w:pStyle w:val="ListBullet"/>
            </w:pPr>
            <w:r w:rsidRPr="00D13C39">
              <w:t>moisture con</w:t>
            </w:r>
            <w:r w:rsidRPr="00D13C39">
              <w:t>trol in cheese making</w:t>
            </w:r>
          </w:p>
          <w:p w:rsidR="00000000" w:rsidRPr="00D13C39" w:rsidP="00D13C39">
            <w:pPr>
              <w:pStyle w:val="ListBullet"/>
            </w:pPr>
            <w:r w:rsidRPr="00D13C39">
              <w:t>processes of coagulation and syneresis and their role in cheese making</w:t>
            </w:r>
          </w:p>
          <w:p w:rsidR="00000000" w:rsidRPr="00D13C39" w:rsidP="00D13C39">
            <w:pPr>
              <w:pStyle w:val="ListBullet"/>
            </w:pPr>
            <w:r w:rsidRPr="00D13C39">
              <w:t>curd size and its impact on moisture</w:t>
            </w:r>
          </w:p>
          <w:p w:rsidR="00000000" w:rsidRPr="00D13C39" w:rsidP="00D13C39">
            <w:pPr>
              <w:pStyle w:val="ListBullet"/>
            </w:pPr>
            <w:r w:rsidRPr="00D13C39">
              <w:t>effects of pH and temperature on cheese processing performance and product quality</w:t>
            </w:r>
          </w:p>
          <w:p w:rsidR="00000000" w:rsidRPr="00D13C39" w:rsidP="00D13C39">
            <w:pPr>
              <w:pStyle w:val="ListBullet"/>
            </w:pPr>
            <w:r w:rsidRPr="00D13C39">
              <w:t>microbial contaminants of cheese (lipolytic</w:t>
            </w:r>
            <w:r w:rsidRPr="00D13C39">
              <w:t xml:space="preserve"> bacteria, yeasts, moulds, bacillus, listeria, E. Coli, salmonella, coliforms and staphylococci) and their impact on cheese quality</w:t>
            </w:r>
          </w:p>
          <w:p w:rsidR="00000000" w:rsidRPr="00D13C39" w:rsidP="00D13C39">
            <w:pPr>
              <w:pStyle w:val="ListBullet"/>
            </w:pPr>
            <w:r w:rsidRPr="00D13C39">
              <w:t>sampling and testing procedures for microbes</w:t>
            </w:r>
          </w:p>
          <w:p w:rsidR="00000000" w:rsidRPr="00D13C39" w:rsidP="00D13C39">
            <w:pPr>
              <w:pStyle w:val="ListBullet"/>
            </w:pPr>
            <w:r w:rsidRPr="00D13C39">
              <w:t>yeasts and moulds and other microorganisms of significance in cheese making</w:t>
            </w:r>
          </w:p>
          <w:p w:rsidR="00000000" w:rsidRPr="00D13C39" w:rsidP="00D13C39">
            <w:pPr>
              <w:pStyle w:val="ListBullet"/>
            </w:pPr>
            <w:r w:rsidRPr="00D13C39">
              <w:t>tem</w:t>
            </w:r>
            <w:r w:rsidRPr="00D13C39">
              <w:t>perature and humidity of curing</w:t>
            </w:r>
          </w:p>
          <w:p w:rsidR="00000000" w:rsidRPr="00D13C39" w:rsidP="00D13C39">
            <w:pPr>
              <w:pStyle w:val="ListBullet"/>
            </w:pPr>
            <w:r w:rsidRPr="00D13C39">
              <w:t>ripening agents for different cheese types</w:t>
            </w:r>
          </w:p>
          <w:p w:rsidR="00000000" w:rsidRPr="00D13C39" w:rsidP="00D13C39">
            <w:pPr>
              <w:pStyle w:val="ListBullet"/>
            </w:pPr>
            <w:r w:rsidRPr="00D13C39">
              <w:t>contamination/food safety risks associated with the process and related control measures</w:t>
            </w:r>
          </w:p>
          <w:p w:rsidR="00000000" w:rsidRPr="00D13C39" w:rsidP="00D13C39">
            <w:pPr>
              <w:pStyle w:val="ListBullet"/>
            </w:pPr>
            <w:r w:rsidRPr="00D13C39">
              <w:t>techniques used to monitor the cheese making process, such as inspecting, measuring and test</w:t>
            </w:r>
            <w:r w:rsidRPr="00D13C39">
              <w:t>ing, as required by the process.</w:t>
            </w:r>
          </w:p>
          <w:p w:rsidR="00000000" w:rsidRPr="00D13C39" w:rsidP="00D13C39">
            <w:pPr>
              <w:pStyle w:val="ListBullet"/>
            </w:pPr>
            <w:r w:rsidRPr="00D13C39">
              <w:t>common causes of variation and corrective action required for each cheese making process</w:t>
            </w:r>
          </w:p>
          <w:p w:rsidR="00000000" w:rsidRPr="00D13C39" w:rsidP="00D13C39">
            <w:pPr>
              <w:pStyle w:val="ListBullet"/>
            </w:pPr>
            <w:r w:rsidRPr="00D13C39">
              <w:t>organoleptic properties and their relationship to processes and ingredients in cheese making</w:t>
            </w:r>
          </w:p>
          <w:p w:rsidR="00000000" w:rsidRPr="00D13C39" w:rsidP="00D13C39">
            <w:pPr>
              <w:pStyle w:val="ListBullet"/>
            </w:pPr>
            <w:r w:rsidRPr="00D13C39">
              <w:t>sampling procedures for cheese making</w:t>
            </w:r>
          </w:p>
          <w:p w:rsidR="00000000" w:rsidRPr="00D13C39" w:rsidP="00D13C39">
            <w:pPr>
              <w:pStyle w:val="ListBullet"/>
            </w:pPr>
            <w:r w:rsidRPr="00D13C39">
              <w:t>con</w:t>
            </w:r>
            <w:r w:rsidRPr="00D13C39">
              <w:t>tamination risk of inoculants and contaminants</w:t>
            </w:r>
          </w:p>
          <w:p w:rsidR="00000000" w:rsidRPr="00D13C39" w:rsidP="00D13C39">
            <w:pPr>
              <w:pStyle w:val="ListBullet"/>
            </w:pPr>
            <w:r w:rsidRPr="00D13C39">
              <w:t>food safety and quality assurance standards and procedures</w:t>
            </w:r>
          </w:p>
          <w:p w:rsidR="00000000" w:rsidRPr="00D13C39" w:rsidP="00D13C39">
            <w:pPr>
              <w:pStyle w:val="ListBullet"/>
            </w:pPr>
            <w:r w:rsidRPr="00D13C39">
              <w:t>cleaning and sanitation procedures in line with Australian standards for cleaning in the dairy industry</w:t>
            </w:r>
          </w:p>
          <w:p w:rsidR="00000000" w:rsidRPr="00D13C39" w:rsidP="00D13C39">
            <w:pPr>
              <w:pStyle w:val="ListBullet"/>
            </w:pPr>
            <w:r w:rsidRPr="00D13C39">
              <w:t>routine maintenance procedures</w:t>
            </w:r>
          </w:p>
          <w:p w:rsidR="00000000" w:rsidRPr="00D13C39" w:rsidP="00D13C39">
            <w:pPr>
              <w:pStyle w:val="ListBullet"/>
            </w:pPr>
            <w:r w:rsidRPr="00D13C39">
              <w:t>product/</w:t>
            </w:r>
            <w:r w:rsidRPr="00D13C39">
              <w:t>batch changeover procedures</w:t>
            </w:r>
          </w:p>
          <w:p w:rsidR="00000000" w:rsidRPr="00D13C39" w:rsidP="00D13C39">
            <w:pPr>
              <w:pStyle w:val="ListBullet"/>
            </w:pPr>
            <w:r w:rsidRPr="00D13C39">
              <w:t>OHS hazards and controls</w:t>
            </w:r>
          </w:p>
          <w:p w:rsidR="00000000" w:rsidRPr="00D13C39" w:rsidP="00D13C39">
            <w:pPr>
              <w:pStyle w:val="ListBullet"/>
            </w:pPr>
            <w:r w:rsidRPr="00D13C39">
              <w:t>procedures for recording production and performance information</w:t>
            </w:r>
          </w:p>
          <w:p w:rsidR="00000000" w:rsidRPr="00D13C39" w:rsidP="00D13C39">
            <w:pPr>
              <w:pStyle w:val="ListBullet"/>
            </w:pPr>
            <w:r w:rsidRPr="00D13C39">
              <w:t>environmental issues and controls relevant to the process, including waste collection and handling procedures related to the process.</w:t>
            </w:r>
          </w:p>
        </w:tc>
      </w:tr>
    </w:tbl>
    <w:p w:rsidR="00000000" w:rsidRPr="00D13C39" w:rsidP="00D13C39">
      <w:pPr>
        <w:pStyle w:val="BodyText"/>
      </w:pPr>
    </w:p>
    <w:p w:rsidR="00000000" w:rsidRPr="00D13C39" w:rsidP="00D13C39">
      <w:pPr>
        <w:pStyle w:val="AllowPageBreak"/>
      </w:pPr>
    </w:p>
    <w:p w:rsidR="00000000" w:rsidRPr="00D13C39" w:rsidP="00D13C39">
      <w:pPr>
        <w:pStyle w:val="Heading1"/>
      </w:pPr>
      <w:bookmarkStart w:id="10" w:name="O_426257"/>
      <w:bookmarkEnd w:id="10"/>
      <w:r w:rsidRPr="00D13C39">
        <w:t>Evidence Guide</w:t>
      </w:r>
    </w:p>
    <w:tbl>
      <w:tblPr>
        <w:tblW w:w="9354" w:type="dxa"/>
        <w:tblLayout w:type="fixed"/>
        <w:tblCellMar>
          <w:left w:w="62" w:type="dxa"/>
          <w:right w:w="62" w:type="dxa"/>
        </w:tblCellMar>
        <w:tblLook w:val="0000"/>
      </w:tblPr>
      <w:tblGrid>
        <w:gridCol w:w="3692"/>
        <w:gridCol w:w="5662"/>
      </w:tblGrid>
      <w:tr w:rsidTr="00D13C39">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TableBodyText"/>
              <w:rPr>
                <w:lang w:val="en-NZ"/>
              </w:rPr>
            </w:pPr>
            <w:r w:rsidRPr="00D13C39">
              <w:t>The evidence guide provides advice on assessment and must be read in conjunction with the performance criteria, required skills and knowledge, range statement and the Assessment Guidelines for the Training Package.</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TableBodyText"/>
              <w:rPr>
                <w:lang w:val="en-NZ"/>
              </w:rPr>
            </w:pPr>
            <w:r w:rsidRPr="00D13C39">
              <w:t xml:space="preserve">A person who demonstrates competency in this unit must be able to produce a range of acid-coagulated soft cheeses to a commercial standard. Assessment cannot take place on fully integrated industrial equipment. </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Critical aspects for</w:t>
            </w:r>
            <w:r w:rsidRPr="00D13C39">
              <w:t xml:space="preserve">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Critical aspects of assessment must include evidence of the ability to produce acid-coagulated soft cheese to a commercial standard, including:</w:t>
            </w:r>
          </w:p>
          <w:p w:rsidR="00000000" w:rsidRPr="00D13C39" w:rsidP="00D13C39">
            <w:pPr>
              <w:pStyle w:val="ListBullet"/>
            </w:pPr>
            <w:r w:rsidRPr="00D13C39">
              <w:t>developing quality procedures for:</w:t>
            </w:r>
          </w:p>
          <w:p w:rsidR="00000000" w:rsidRPr="00D13C39" w:rsidP="00D13C39">
            <w:pPr>
              <w:pStyle w:val="ListBullet2"/>
            </w:pPr>
            <w:r w:rsidRPr="00D13C39">
              <w:t>sa</w:t>
            </w:r>
            <w:r w:rsidRPr="00D13C39">
              <w:t>nitation, food safety, quality assurance and environmental management in acid-coagulated soft cheese production</w:t>
            </w:r>
          </w:p>
          <w:p w:rsidR="00000000" w:rsidRPr="00D13C39" w:rsidP="00D13C39">
            <w:pPr>
              <w:pStyle w:val="ListBullet"/>
            </w:pPr>
            <w:r w:rsidRPr="00D13C39">
              <w:t>developing work instructions for:</w:t>
            </w:r>
          </w:p>
          <w:p w:rsidR="00000000" w:rsidRPr="00D13C39" w:rsidP="00D13C39">
            <w:pPr>
              <w:pStyle w:val="ListBullet2"/>
            </w:pPr>
            <w:r w:rsidRPr="00D13C39">
              <w:t>preparing milk for cheese making</w:t>
            </w:r>
          </w:p>
          <w:p w:rsidR="00000000" w:rsidRPr="00D13C39" w:rsidP="00D13C39">
            <w:pPr>
              <w:pStyle w:val="ListBullet2"/>
            </w:pPr>
            <w:r w:rsidRPr="00D13C39">
              <w:t>coagulating milk through inoculation</w:t>
            </w:r>
          </w:p>
          <w:p w:rsidR="00000000" w:rsidRPr="00D13C39" w:rsidP="00D13C39">
            <w:pPr>
              <w:pStyle w:val="ListBullet2"/>
            </w:pPr>
            <w:r w:rsidRPr="00D13C39">
              <w:t>controlling ripening of soft cheeses in the vat</w:t>
            </w:r>
          </w:p>
          <w:p w:rsidR="00000000" w:rsidRPr="00D13C39" w:rsidP="00D13C39">
            <w:pPr>
              <w:pStyle w:val="ListBullet2"/>
            </w:pPr>
            <w:r w:rsidRPr="00D13C39">
              <w:t>managing acid-coagulated soft cheese making processes</w:t>
            </w:r>
          </w:p>
          <w:p w:rsidR="00000000" w:rsidRPr="00D13C39" w:rsidP="00D13C39">
            <w:pPr>
              <w:pStyle w:val="ListBullet2"/>
            </w:pPr>
            <w:r w:rsidRPr="00D13C39">
              <w:t>packaging and labelling acid-coagulated soft cheeses</w:t>
            </w:r>
          </w:p>
          <w:p w:rsidR="00000000" w:rsidRPr="00D13C39" w:rsidP="00D13C39">
            <w:pPr>
              <w:pStyle w:val="ListBullet2"/>
            </w:pPr>
            <w:r w:rsidRPr="00D13C39">
              <w:t>carrying out sensory analysis of acid-coagulated soft cheeses</w:t>
            </w:r>
          </w:p>
          <w:p w:rsidR="00000000" w:rsidP="00D13C39">
            <w:pPr>
              <w:pStyle w:val="ListBullet2"/>
              <w:rPr>
                <w:lang w:val="en-NZ"/>
              </w:rPr>
            </w:pPr>
            <w:r w:rsidRPr="00D13C39">
              <w:t>reviewing process control based on sens</w:t>
            </w:r>
            <w:r w:rsidRPr="00D13C39">
              <w:t>ory analysis and results of testing.</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 xml:space="preserve">Assessment of performance requirements in this unit should be undertaken within the context of cheese production. Competency is demonstrated </w:t>
            </w:r>
            <w:r w:rsidRPr="00D13C39">
              <w:t>by performance of all stated criteria, including the critical aspects and knowledge and skills elaborated in the Evidence Guide, and within the scope as defined by the Range Statements applicable to the workplace environment.</w:t>
            </w:r>
          </w:p>
          <w:p w:rsidR="00000000" w:rsidRPr="00D13C39" w:rsidP="00D13C39">
            <w:pPr>
              <w:pStyle w:val="TableBodyText"/>
            </w:pPr>
          </w:p>
          <w:p w:rsidR="00000000" w:rsidRPr="00D13C39" w:rsidP="00D13C39">
            <w:pPr>
              <w:pStyle w:val="TableBodyText"/>
            </w:pPr>
            <w:r w:rsidRPr="00D13C39">
              <w:t>Assessment must occur in a re</w:t>
            </w:r>
            <w:r w:rsidRPr="00D13C39">
              <w:t>al or simulated workplace where the assessee has access to:</w:t>
            </w:r>
          </w:p>
          <w:p w:rsidR="00000000" w:rsidRPr="00D13C39" w:rsidP="00D13C39">
            <w:pPr>
              <w:pStyle w:val="ListBullet"/>
            </w:pPr>
            <w:r w:rsidRPr="00D13C39">
              <w:t>production process and related equipment, manufacturers’ advice and product specifications</w:t>
            </w:r>
          </w:p>
          <w:p w:rsidR="00000000" w:rsidRPr="00D13C39" w:rsidP="00D13C39">
            <w:pPr>
              <w:pStyle w:val="ListBullet"/>
            </w:pPr>
            <w:r w:rsidRPr="00D13C39">
              <w:t>sampling and testing equipment and procedures</w:t>
            </w:r>
          </w:p>
          <w:p w:rsidR="00000000" w:rsidP="00D13C39">
            <w:pPr>
              <w:pStyle w:val="ListBullet"/>
              <w:rPr>
                <w:lang w:val="en-NZ"/>
              </w:rPr>
            </w:pPr>
            <w:r w:rsidRPr="00D13C39">
              <w:t>methods and related software systems, as required, for col</w:t>
            </w:r>
            <w:r w:rsidRPr="00D13C39">
              <w:t>lecting data and calculating yields, efficiencies and material variances appropriate to the type of cheese and the production environment.</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The following assessment methods are suggested:</w:t>
            </w:r>
          </w:p>
          <w:p w:rsidR="00000000" w:rsidRPr="00D13C39" w:rsidP="00D13C39">
            <w:pPr>
              <w:pStyle w:val="ListBullet"/>
            </w:pPr>
            <w:r w:rsidRPr="00D13C39">
              <w:t>observation of candidate making soft cheeses</w:t>
            </w:r>
          </w:p>
          <w:p w:rsidR="00000000" w:rsidRPr="00D13C39" w:rsidP="00D13C39">
            <w:pPr>
              <w:pStyle w:val="ListBullet"/>
            </w:pPr>
            <w:r w:rsidRPr="00D13C39">
              <w:t>w</w:t>
            </w:r>
            <w:r w:rsidRPr="00D13C39">
              <w:t>ritten and/or oral questioning to assess knowledge and understanding</w:t>
            </w:r>
          </w:p>
          <w:p w:rsidR="00000000" w:rsidRPr="00D13C39" w:rsidP="00D13C39">
            <w:pPr>
              <w:pStyle w:val="ListBullet"/>
            </w:pPr>
            <w:r w:rsidRPr="00D13C39">
              <w:t>workplace samples of acid-coagulated soft cheeses with a documented history of process and a completed self-evaluation</w:t>
            </w:r>
          </w:p>
          <w:p w:rsidR="00000000" w:rsidRPr="00D13C39" w:rsidP="00D13C39">
            <w:pPr>
              <w:pStyle w:val="ListBullet"/>
            </w:pPr>
            <w:r w:rsidRPr="00D13C39">
              <w:t>composition analysis of milk and cheese for the samples presented</w:t>
            </w:r>
          </w:p>
          <w:p w:rsidR="00000000" w:rsidP="00D13C39">
            <w:pPr>
              <w:pStyle w:val="ListBullet"/>
              <w:rPr>
                <w:lang w:val="en-NZ"/>
              </w:rPr>
            </w:pPr>
            <w:r w:rsidRPr="00D13C39">
              <w:t>third-party supporting statement.</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Evidence should be gathered over a period of time against a number of batches of acid-coagulated soft cheese. Part of the evidence requirements for this unit requires that samples of at</w:t>
            </w:r>
            <w:r w:rsidRPr="00D13C39">
              <w:t xml:space="preserve"> least three batches of acid-coagulated soft cheeses be produced to a commercial standard, in a real or simulated environment. Students must be assessed on their ability to control all aspects of cheese making, including sanitation and materials storage an</w:t>
            </w:r>
            <w:r w:rsidRPr="00D13C39">
              <w:t>d handling.</w:t>
            </w:r>
          </w:p>
        </w:tc>
      </w:tr>
    </w:tbl>
    <w:p w:rsidR="00000000" w:rsidRPr="00D13C39" w:rsidP="00D13C39">
      <w:pPr>
        <w:pStyle w:val="BodyText"/>
      </w:pPr>
    </w:p>
    <w:p w:rsidR="00000000" w:rsidRPr="00D13C39" w:rsidP="00D13C39">
      <w:pPr>
        <w:pStyle w:val="AllowPageBreak"/>
      </w:pPr>
    </w:p>
    <w:p w:rsidR="00000000" w:rsidRPr="00D13C39" w:rsidP="00D13C39">
      <w:pPr>
        <w:pStyle w:val="Heading1"/>
      </w:pPr>
      <w:bookmarkStart w:id="11" w:name="O_426252"/>
      <w:bookmarkEnd w:id="11"/>
      <w:r w:rsidRPr="00D13C39">
        <w:t>Range Statement</w:t>
      </w:r>
    </w:p>
    <w:tbl>
      <w:tblPr>
        <w:tblW w:w="9354" w:type="dxa"/>
        <w:tblLayout w:type="fixed"/>
        <w:tblCellMar>
          <w:left w:w="62" w:type="dxa"/>
          <w:right w:w="62" w:type="dxa"/>
        </w:tblCellMar>
        <w:tblLook w:val="0000"/>
      </w:tblPr>
      <w:tblGrid>
        <w:gridCol w:w="3692"/>
        <w:gridCol w:w="5662"/>
      </w:tblGrid>
      <w:tr w:rsidTr="00D13C39">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TableBodyText"/>
              <w:rPr>
                <w:lang w:val="en-NZ"/>
              </w:rPr>
            </w:pPr>
            <w:r w:rsidRPr="00D13C39">
              <w:t>The range statement relates to the unit of competency as a whole. It allows for different work environments and situations that may affect performance. Bold italicised wording, if used in the performance crite</w:t>
            </w:r>
            <w:r w:rsidRPr="00D13C39">
              <w:t>ria, is detailed below. Essential operating conditions that may be present with training and assessment (depending on the work situation, needs of the candidate, accessibility of the item, and local industry and regional contexts) may also be included.</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Legislative requirements are typically reflected in procedures and specifications. Legislation relevant to this industry includes:</w:t>
            </w:r>
          </w:p>
          <w:p w:rsidR="00000000" w:rsidRPr="00D13C39" w:rsidP="00D13C39">
            <w:pPr>
              <w:pStyle w:val="ListBullet"/>
            </w:pPr>
            <w:r w:rsidRPr="00D13C39">
              <w:t>the Food Standards Code, including labelling, weights and measures legislation</w:t>
            </w:r>
          </w:p>
          <w:p w:rsidR="00000000" w:rsidP="00D13C39">
            <w:pPr>
              <w:pStyle w:val="ListBullet"/>
              <w:rPr>
                <w:lang w:val="en-NZ"/>
              </w:rPr>
            </w:pPr>
            <w:r w:rsidRPr="00D13C39">
              <w:t>legislation covering food safety,</w:t>
            </w:r>
            <w:r w:rsidRPr="00D13C39">
              <w:t xml:space="preserve"> environmental management, OHS, anti-discrimination and equal opportunity.</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Work is carried out according to:</w:t>
            </w:r>
          </w:p>
          <w:p w:rsidR="00000000" w:rsidRPr="00D13C39" w:rsidP="00D13C39">
            <w:pPr>
              <w:pStyle w:val="ListBullet"/>
            </w:pPr>
            <w:r w:rsidRPr="00D13C39">
              <w:t>company procedures</w:t>
            </w:r>
          </w:p>
          <w:p w:rsidR="00000000" w:rsidRPr="00D13C39" w:rsidP="00D13C39">
            <w:pPr>
              <w:pStyle w:val="ListBullet"/>
            </w:pPr>
            <w:r w:rsidRPr="00D13C39">
              <w:t>regulatory and licensing requirements</w:t>
            </w:r>
          </w:p>
          <w:p w:rsidR="00000000" w:rsidRPr="00D13C39" w:rsidP="00D13C39">
            <w:pPr>
              <w:pStyle w:val="ListBullet"/>
            </w:pPr>
            <w:r w:rsidRPr="00D13C39">
              <w:t>legislative requirements</w:t>
            </w:r>
          </w:p>
          <w:p w:rsidR="00000000" w:rsidP="00D13C39">
            <w:pPr>
              <w:pStyle w:val="ListBullet"/>
              <w:rPr>
                <w:lang w:val="en-NZ"/>
              </w:rPr>
            </w:pPr>
            <w:r w:rsidRPr="00D13C39">
              <w:t>industrial awards and agreements.</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Cheese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Cheese tests may include:</w:t>
            </w:r>
          </w:p>
          <w:p w:rsidR="00000000" w:rsidRPr="00D13C39" w:rsidP="00D13C39">
            <w:pPr>
              <w:pStyle w:val="ListBullet"/>
            </w:pPr>
            <w:r w:rsidRPr="00D13C39">
              <w:t>testing for pH levels, moisture levels, salt levels and fat and protein levels</w:t>
            </w:r>
          </w:p>
          <w:p w:rsidR="00000000" w:rsidRPr="00D13C39" w:rsidP="00D13C39">
            <w:pPr>
              <w:pStyle w:val="ListBullet"/>
            </w:pPr>
            <w:r w:rsidRPr="00D13C39">
              <w:t>microbiological testing</w:t>
            </w:r>
          </w:p>
          <w:p w:rsidR="00000000" w:rsidRPr="00D13C39" w:rsidP="00D13C39">
            <w:pPr>
              <w:pStyle w:val="ListBullet"/>
            </w:pPr>
            <w:r w:rsidRPr="00D13C39">
              <w:t>chemical testing</w:t>
            </w:r>
          </w:p>
          <w:p w:rsidR="00000000" w:rsidRPr="00D13C39" w:rsidP="00D13C39">
            <w:pPr>
              <w:pStyle w:val="ListBullet"/>
            </w:pPr>
            <w:r w:rsidRPr="00D13C39">
              <w:t>physical testing of cheese throughout production</w:t>
            </w:r>
          </w:p>
          <w:p w:rsidR="00000000" w:rsidP="00D13C39">
            <w:pPr>
              <w:pStyle w:val="ListBullet"/>
              <w:rPr>
                <w:lang w:val="en-NZ"/>
              </w:rPr>
            </w:pPr>
            <w:r w:rsidRPr="00D13C39">
              <w:t>testing for organoleptic properties.</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Cheese ty</w:t>
            </w:r>
            <w:r w:rsidRPr="00D13C39">
              <w:t>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Cheese types include any type of acid-coagulated soft cheeses. Varieties of cheese covered by this classification include:</w:t>
            </w:r>
          </w:p>
          <w:p w:rsidR="00000000" w:rsidRPr="00D13C39" w:rsidP="00D13C39">
            <w:pPr>
              <w:pStyle w:val="ListBullet"/>
            </w:pPr>
            <w:r w:rsidRPr="00D13C39">
              <w:t>cottage and cream cheeses and quark</w:t>
            </w:r>
          </w:p>
          <w:p w:rsidR="00000000" w:rsidRPr="00D13C39" w:rsidP="00D13C39">
            <w:pPr>
              <w:pStyle w:val="ListBullet"/>
            </w:pPr>
          </w:p>
          <w:p w:rsidR="00000000" w:rsidP="00D13C39">
            <w:pPr>
              <w:pStyle w:val="TableBodyText"/>
              <w:rPr>
                <w:lang w:val="en-NZ"/>
              </w:rPr>
            </w:pPr>
            <w:r w:rsidRPr="00D13C39">
              <w:t>This unit does not cover acid-coagulated soft cheeses made in an industrial process.</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Clarification procedures for raw milk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Clarification procedures for raw milk may include:</w:t>
            </w:r>
          </w:p>
          <w:p w:rsidR="00000000" w:rsidRPr="00D13C39" w:rsidP="00D13C39">
            <w:pPr>
              <w:pStyle w:val="ListBullet"/>
            </w:pPr>
            <w:r w:rsidRPr="00D13C39">
              <w:t>cloth filters</w:t>
            </w:r>
          </w:p>
          <w:p w:rsidR="00000000" w:rsidRPr="00D13C39" w:rsidP="00D13C39">
            <w:pPr>
              <w:pStyle w:val="ListBullet"/>
            </w:pPr>
            <w:r w:rsidRPr="00D13C39">
              <w:t>centrifugal clarifiers and separators</w:t>
            </w:r>
          </w:p>
          <w:p w:rsidR="00000000" w:rsidRPr="00D13C39" w:rsidP="00D13C39">
            <w:pPr>
              <w:pStyle w:val="ListBullet"/>
            </w:pPr>
            <w:r w:rsidRPr="00D13C39">
              <w:t xml:space="preserve">bactofugation </w:t>
            </w:r>
          </w:p>
          <w:p w:rsidR="00000000" w:rsidP="00D13C39">
            <w:pPr>
              <w:pStyle w:val="ListBullet"/>
              <w:rPr>
                <w:lang w:val="en-NZ"/>
              </w:rPr>
            </w:pPr>
            <w:r w:rsidRPr="00D13C39">
              <w:t>membrane (micro) filtration.</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Milk standardisation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Milk standardisation requirements m</w:t>
            </w:r>
            <w:r w:rsidRPr="00D13C39">
              <w:t>ay:</w:t>
            </w:r>
          </w:p>
          <w:p w:rsidR="00000000" w:rsidRPr="00D13C39" w:rsidP="00D13C39">
            <w:pPr>
              <w:pStyle w:val="ListBullet"/>
            </w:pPr>
            <w:r w:rsidRPr="00D13C39">
              <w:t xml:space="preserve">include standardisation of microflora, fat and protein, and casein/fat rations </w:t>
            </w:r>
          </w:p>
          <w:p w:rsidR="00000000" w:rsidP="00D13C39">
            <w:pPr>
              <w:pStyle w:val="ListBullet"/>
              <w:rPr>
                <w:lang w:val="en-NZ"/>
              </w:rPr>
            </w:pPr>
            <w:r w:rsidRPr="00D13C39">
              <w:t>require the addition of skim milk or skim milk solids, or the separation of cream.</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Pasteurisation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Pasteurisation methods may be:</w:t>
            </w:r>
          </w:p>
          <w:p w:rsidR="00000000" w:rsidP="00D13C39">
            <w:pPr>
              <w:pStyle w:val="ListBullet"/>
              <w:rPr>
                <w:lang w:val="en-NZ"/>
              </w:rPr>
            </w:pPr>
            <w:r w:rsidRPr="00D13C39">
              <w:t>batch or continuous.</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Added ripening agents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Added ripening agents may include:</w:t>
            </w:r>
          </w:p>
          <w:p w:rsidR="00000000" w:rsidRPr="00D13C39" w:rsidP="00D13C39">
            <w:pPr>
              <w:pStyle w:val="ListBullet"/>
            </w:pPr>
            <w:r w:rsidRPr="00D13C39">
              <w:t>milk enzymes</w:t>
            </w:r>
          </w:p>
          <w:p w:rsidR="00000000" w:rsidRPr="00D13C39" w:rsidP="00D13C39">
            <w:pPr>
              <w:pStyle w:val="ListBullet"/>
            </w:pPr>
            <w:r w:rsidRPr="00D13C39">
              <w:t>milk coagulants</w:t>
            </w:r>
          </w:p>
          <w:p w:rsidR="00000000" w:rsidRPr="00D13C39" w:rsidP="00D13C39">
            <w:pPr>
              <w:pStyle w:val="ListBullet"/>
            </w:pPr>
            <w:r w:rsidRPr="00D13C39">
              <w:t>lactic cultures</w:t>
            </w:r>
          </w:p>
          <w:p w:rsidR="00000000" w:rsidRPr="00D13C39" w:rsidP="00D13C39">
            <w:pPr>
              <w:pStyle w:val="ListBullet"/>
            </w:pPr>
            <w:r w:rsidRPr="00D13C39">
              <w:t>secondary cultures</w:t>
            </w:r>
          </w:p>
          <w:p w:rsidR="00000000" w:rsidRPr="00D13C39" w:rsidP="00D13C39">
            <w:pPr>
              <w:pStyle w:val="ListBullet"/>
            </w:pPr>
            <w:r w:rsidRPr="00D13C39">
              <w:t>microorganisms present in the milk and lipases</w:t>
            </w:r>
          </w:p>
          <w:p w:rsidR="00000000" w:rsidRPr="00D13C39" w:rsidP="00D13C39">
            <w:pPr>
              <w:pStyle w:val="ListBullet"/>
            </w:pPr>
            <w:r w:rsidRPr="00D13C39">
              <w:t>Lipases may be added by:</w:t>
            </w:r>
          </w:p>
          <w:p w:rsidR="00000000" w:rsidRPr="00D13C39" w:rsidP="00D13C39">
            <w:pPr>
              <w:pStyle w:val="ListBullet2"/>
            </w:pPr>
            <w:r w:rsidRPr="00D13C39">
              <w:t>direct addition of enzymes</w:t>
            </w:r>
          </w:p>
          <w:p w:rsidR="00000000" w:rsidRPr="00D13C39" w:rsidP="00D13C39">
            <w:pPr>
              <w:pStyle w:val="ListBullet"/>
            </w:pPr>
            <w:r w:rsidRPr="00D13C39">
              <w:t>enzyme cocktails (lipases and proteases)</w:t>
            </w:r>
          </w:p>
          <w:p w:rsidR="00000000" w:rsidP="00D13C39">
            <w:pPr>
              <w:pStyle w:val="ListBullet"/>
              <w:rPr>
                <w:lang w:val="en-NZ"/>
              </w:rPr>
            </w:pPr>
            <w:r w:rsidRPr="00D13C39">
              <w:t>attenuated proteolytic cultures.</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Key composition ratios of cheese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Key composition ratios of cheese include:</w:t>
            </w:r>
          </w:p>
          <w:p w:rsidR="00000000" w:rsidRPr="00D13C39" w:rsidP="00D13C39">
            <w:pPr>
              <w:pStyle w:val="ListBullet"/>
            </w:pPr>
            <w:r w:rsidRPr="00D13C39">
              <w:t>salt to moisture ratio (S/M)</w:t>
            </w:r>
          </w:p>
          <w:p w:rsidR="00000000" w:rsidRPr="00D13C39" w:rsidP="00D13C39">
            <w:pPr>
              <w:pStyle w:val="ListBullet"/>
            </w:pPr>
            <w:r w:rsidRPr="00D13C39">
              <w:t>moisture in the non fat substance (MNFS)</w:t>
            </w:r>
          </w:p>
          <w:p w:rsidR="00000000" w:rsidRPr="00D13C39" w:rsidP="00D13C39">
            <w:pPr>
              <w:pStyle w:val="ListBullet"/>
            </w:pPr>
            <w:r w:rsidRPr="00D13C39">
              <w:t>fat in the dry matter (FDM)</w:t>
            </w:r>
          </w:p>
          <w:p w:rsidR="00000000" w:rsidP="00D13C39">
            <w:pPr>
              <w:pStyle w:val="ListBullet"/>
              <w:rPr>
                <w:lang w:val="en-NZ"/>
              </w:rPr>
            </w:pPr>
            <w:r w:rsidRPr="00D13C39">
              <w:t>pH (acidity).</w:t>
            </w:r>
          </w:p>
        </w:tc>
      </w:tr>
      <w:tr w:rsidTr="00D13C39">
        <w:tblPrEx>
          <w:tblW w:w="9354" w:type="dxa"/>
          <w:tblLayout w:type="fixed"/>
          <w:tblCellMar>
            <w:left w:w="62" w:type="dxa"/>
            <w:right w:w="62" w:type="dxa"/>
          </w:tblCellMar>
          <w:tblLook w:val="0000"/>
        </w:tblPrEx>
        <w:trPr>
          <w:trHeight w:val="799"/>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Surface treatments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 xml:space="preserve">Surface treatments may include </w:t>
            </w:r>
          </w:p>
          <w:p w:rsidR="00000000" w:rsidRPr="00D13C39" w:rsidP="00D13C39">
            <w:pPr>
              <w:pStyle w:val="ListBullet"/>
            </w:pPr>
            <w:r w:rsidRPr="00D13C39">
              <w:t>ashing</w:t>
            </w:r>
          </w:p>
          <w:p w:rsidR="00000000" w:rsidP="00D13C39">
            <w:pPr>
              <w:pStyle w:val="ListBullet"/>
              <w:rPr>
                <w:lang w:val="en-NZ"/>
              </w:rPr>
            </w:pPr>
            <w:r w:rsidRPr="00D13C39">
              <w:t>stamping.</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Process control parameters to optimise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Process control parameters to optimise yield include:</w:t>
            </w:r>
          </w:p>
          <w:p w:rsidR="00000000" w:rsidRPr="00D13C39" w:rsidP="00D13C39">
            <w:pPr>
              <w:pStyle w:val="ListBullet"/>
            </w:pPr>
            <w:r w:rsidRPr="00D13C39">
              <w:t>curd cutting</w:t>
            </w:r>
          </w:p>
          <w:p w:rsidR="00000000" w:rsidRPr="00D13C39" w:rsidP="00D13C39">
            <w:pPr>
              <w:pStyle w:val="ListBullet"/>
            </w:pPr>
            <w:r w:rsidRPr="00D13C39">
              <w:t>heating and cooking</w:t>
            </w:r>
          </w:p>
          <w:p w:rsidR="00000000" w:rsidRPr="00D13C39" w:rsidP="00D13C39">
            <w:pPr>
              <w:pStyle w:val="ListBullet"/>
            </w:pPr>
            <w:r w:rsidRPr="00D13C39">
              <w:t>salting too soon after milling</w:t>
            </w:r>
          </w:p>
          <w:p w:rsidR="00000000" w:rsidRPr="00D13C39" w:rsidP="00D13C39">
            <w:pPr>
              <w:pStyle w:val="ListBullet"/>
            </w:pPr>
            <w:r w:rsidRPr="00D13C39">
              <w:t>high temperatures during pressing</w:t>
            </w:r>
          </w:p>
          <w:p w:rsidR="00000000" w:rsidP="00D13C39">
            <w:pPr>
              <w:pStyle w:val="ListBullet"/>
              <w:rPr>
                <w:lang w:val="en-NZ"/>
              </w:rPr>
            </w:pPr>
            <w:r w:rsidRPr="00D13C39">
              <w:t>washing.</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Principles of optimising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Principles of optimising yield include:</w:t>
            </w:r>
          </w:p>
          <w:p w:rsidR="00000000" w:rsidRPr="00D13C39" w:rsidP="00D13C39">
            <w:pPr>
              <w:pStyle w:val="ListBullet"/>
            </w:pPr>
            <w:r w:rsidRPr="00D13C39">
              <w:t>obtain highest MNFS with good quality</w:t>
            </w:r>
          </w:p>
          <w:p w:rsidR="00000000" w:rsidRPr="00D13C39" w:rsidP="00D13C39">
            <w:pPr>
              <w:pStyle w:val="ListBullet"/>
            </w:pPr>
            <w:r w:rsidRPr="00D13C39">
              <w:t>standardise milk (P/F) to obtain maximum value for milk components</w:t>
            </w:r>
          </w:p>
          <w:p w:rsidR="00000000" w:rsidP="00D13C39">
            <w:pPr>
              <w:pStyle w:val="ListBullet"/>
              <w:rPr>
                <w:lang w:val="en-NZ"/>
              </w:rPr>
            </w:pPr>
            <w:r w:rsidRPr="00D13C39">
              <w:t>minimise fat and protein losses in the whey.</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Packaging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Packaging may include:</w:t>
            </w:r>
          </w:p>
          <w:p w:rsidR="00000000" w:rsidRPr="00D13C39" w:rsidP="00D13C39">
            <w:pPr>
              <w:pStyle w:val="ListBullet"/>
            </w:pPr>
            <w:r w:rsidRPr="00D13C39">
              <w:t>vacuum and/or gas flush in gas and moisture proof film</w:t>
            </w:r>
          </w:p>
          <w:p w:rsidR="00000000" w:rsidRPr="00D13C39" w:rsidP="00D13C39">
            <w:pPr>
              <w:pStyle w:val="ListBullet"/>
            </w:pPr>
            <w:r w:rsidRPr="00D13C39">
              <w:t>plastic rigid containers</w:t>
            </w:r>
          </w:p>
          <w:p w:rsidR="00000000" w:rsidP="00D13C39">
            <w:pPr>
              <w:pStyle w:val="ListBullet"/>
              <w:rPr>
                <w:lang w:val="en-NZ"/>
              </w:rPr>
            </w:pPr>
            <w:r w:rsidRPr="00D13C39">
              <w:t>oxygen permeable wrap (e.g. greaseproof paper).</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Multi-phase cleaning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Multi-phase cleani</w:t>
            </w:r>
            <w:r w:rsidRPr="00D13C39">
              <w:t>ng systems require:</w:t>
            </w:r>
          </w:p>
          <w:p w:rsidR="00000000" w:rsidP="00D13C39">
            <w:pPr>
              <w:pStyle w:val="ListBullet"/>
              <w:rPr>
                <w:lang w:val="en-NZ"/>
              </w:rPr>
            </w:pPr>
            <w:r w:rsidRPr="00D13C39">
              <w:t>cleaning with a chlorinated alkaline detergent with a chelator, followed by water and acid rinses.</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Records of cheese manufacture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Records of cheese manufacture may include:</w:t>
            </w:r>
          </w:p>
          <w:p w:rsidR="00000000" w:rsidRPr="00D13C39" w:rsidP="00D13C39">
            <w:pPr>
              <w:pStyle w:val="ListBullet"/>
            </w:pPr>
            <w:r w:rsidRPr="00D13C39">
              <w:t>timing of operations</w:t>
            </w:r>
          </w:p>
          <w:p w:rsidR="00000000" w:rsidRPr="00D13C39" w:rsidP="00D13C39">
            <w:pPr>
              <w:pStyle w:val="ListBullet"/>
            </w:pPr>
            <w:r w:rsidRPr="00D13C39">
              <w:t>temperature logging</w:t>
            </w:r>
          </w:p>
          <w:p w:rsidR="00000000" w:rsidRPr="00D13C39" w:rsidP="00D13C39">
            <w:pPr>
              <w:pStyle w:val="ListBullet"/>
            </w:pPr>
            <w:r w:rsidRPr="00D13C39">
              <w:t xml:space="preserve">milk </w:t>
            </w:r>
            <w:r w:rsidRPr="00D13C39">
              <w:t>and curd pH profile</w:t>
            </w:r>
          </w:p>
          <w:p w:rsidR="00000000" w:rsidRPr="00D13C39" w:rsidP="00D13C39">
            <w:pPr>
              <w:pStyle w:val="ListBullet"/>
            </w:pPr>
            <w:r w:rsidRPr="00D13C39">
              <w:t>curd weight</w:t>
            </w:r>
          </w:p>
          <w:p w:rsidR="00000000" w:rsidRPr="00D13C39" w:rsidP="00D13C39">
            <w:pPr>
              <w:pStyle w:val="ListBullet"/>
            </w:pPr>
            <w:r w:rsidRPr="00D13C39">
              <w:t>milk composition</w:t>
            </w:r>
          </w:p>
          <w:p w:rsidR="00000000" w:rsidRPr="00D13C39" w:rsidP="00D13C39">
            <w:pPr>
              <w:pStyle w:val="ListBullet"/>
            </w:pPr>
            <w:r w:rsidRPr="00D13C39">
              <w:t>cheese microbial counts</w:t>
            </w:r>
          </w:p>
          <w:p w:rsidR="00000000" w:rsidRPr="00D13C39" w:rsidP="00D13C39">
            <w:pPr>
              <w:pStyle w:val="ListBullet"/>
            </w:pPr>
            <w:r w:rsidRPr="00D13C39">
              <w:t xml:space="preserve">hooped yield </w:t>
            </w:r>
          </w:p>
          <w:p w:rsidR="00000000" w:rsidP="00D13C39">
            <w:pPr>
              <w:pStyle w:val="ListBullet"/>
              <w:rPr>
                <w:lang w:val="en-NZ"/>
              </w:rPr>
            </w:pPr>
            <w:r w:rsidRPr="00D13C39">
              <w:t>curing and grading data.</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Food safety related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Food safety related information may include:</w:t>
            </w:r>
          </w:p>
          <w:p w:rsidR="00000000" w:rsidRPr="00D13C39" w:rsidP="00D13C39">
            <w:pPr>
              <w:pStyle w:val="ListBullet"/>
            </w:pPr>
            <w:r w:rsidRPr="00D13C39">
              <w:t>milk counts</w:t>
            </w:r>
          </w:p>
          <w:p w:rsidR="00000000" w:rsidRPr="00D13C39" w:rsidP="00D13C39">
            <w:pPr>
              <w:pStyle w:val="ListBullet"/>
            </w:pPr>
            <w:r w:rsidRPr="00D13C39">
              <w:t>cheese bacterial counts</w:t>
            </w:r>
          </w:p>
          <w:p w:rsidR="00000000" w:rsidP="00D13C39">
            <w:pPr>
              <w:pStyle w:val="ListBullet"/>
              <w:rPr>
                <w:lang w:val="en-NZ"/>
              </w:rPr>
            </w:pPr>
            <w:r w:rsidRPr="00D13C39">
              <w:t>manufacture and storage details.</w:t>
            </w:r>
          </w:p>
        </w:tc>
      </w:tr>
      <w:tr w:rsidTr="00D13C39">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C39">
            <w:pPr>
              <w:pStyle w:val="Heading4"/>
            </w:pPr>
            <w:r w:rsidRPr="00D13C39">
              <w:t>Cleaning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C39" w:rsidP="00D13C39">
            <w:pPr>
              <w:pStyle w:val="TableBodyText"/>
            </w:pPr>
            <w:r w:rsidRPr="00D13C39">
              <w:t>Cleaning standards include:</w:t>
            </w:r>
          </w:p>
          <w:p w:rsidR="00000000" w:rsidRPr="00D13C39" w:rsidP="00D13C39">
            <w:pPr>
              <w:pStyle w:val="ListBullet"/>
            </w:pPr>
            <w:r w:rsidRPr="00D13C39">
              <w:t>AS 4709 - 2001 Guide to cleaning and sanitising of plant and equipment in the food industry</w:t>
            </w:r>
          </w:p>
          <w:p w:rsidR="00000000" w:rsidRPr="00D13C39" w:rsidP="00D13C39">
            <w:pPr>
              <w:pStyle w:val="ListBullet"/>
            </w:pPr>
            <w:r w:rsidRPr="00D13C39">
              <w:t>AS 1162 - 2000 Cleaning and sanitising dairy factory equipment</w:t>
            </w:r>
          </w:p>
          <w:p w:rsidR="00000000" w:rsidRPr="00D13C39" w:rsidP="00D13C39">
            <w:pPr>
              <w:pStyle w:val="ListBullet"/>
            </w:pPr>
            <w:r w:rsidRPr="00D13C39">
              <w:t>AS 2541 - 1998 Guid</w:t>
            </w:r>
            <w:r w:rsidRPr="00D13C39">
              <w:t>e to the cleaning-in-place of dairy factory equipment.</w:t>
            </w:r>
          </w:p>
        </w:tc>
      </w:tr>
    </w:tbl>
    <w:p w:rsidR="00000000" w:rsidRPr="00D13C39" w:rsidP="00D13C39"/>
    <w:p w:rsidR="00000000" w:rsidRPr="00D13C39" w:rsidP="00D13C39">
      <w:pPr>
        <w:pStyle w:val="AllowPageBreak"/>
      </w:pPr>
    </w:p>
    <w:p w:rsidR="00000000" w:rsidRPr="00D13C39" w:rsidP="00D13C39">
      <w:pPr>
        <w:pStyle w:val="Heading1"/>
      </w:pPr>
      <w:bookmarkStart w:id="12" w:name="O_426249"/>
      <w:bookmarkEnd w:id="12"/>
      <w:r w:rsidRPr="00D13C39">
        <w:t>Unit Sector(s)</w:t>
      </w:r>
    </w:p>
    <w:p w:rsidR="00000000" w:rsidRPr="00D13C39" w:rsidP="00D13C39">
      <w:pPr>
        <w:pStyle w:val="BodyText"/>
      </w:pPr>
      <w:r w:rsidRPr="00D13C39">
        <w:t>Cheese.</w:t>
      </w:r>
    </w:p>
    <w:p w:rsidR="00000000" w:rsidRPr="00D13C39" w:rsidP="00D13C39"/>
    <w:sectPr w:rsidSect="00D13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B29" w:rsidP="00CB6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29" w:rsidP="00D13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6B29" w:rsidP="00D13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6B29" w:rsidP="00D13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B29" w:rsidP="00CB6B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29" w:rsidP="00D13C39">
    <w:pPr>
      <w:pStyle w:val="Header"/>
      <w:framePr w:wrap="around"/>
    </w:pPr>
    <w:r>
      <w:fldChar w:fldCharType="begin"/>
    </w:r>
    <w:r>
      <w:instrText xml:space="preserve"> TITLE   \* MERGEFORMAT </w:instrText>
    </w:r>
    <w:r>
      <w:fldChar w:fldCharType="separate"/>
    </w:r>
    <w:r>
      <w:t>FDFCH4002A Produce acid-coagulated soft cheese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B29" w:rsidP="00D13C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E2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1C7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86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C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C39"/>
    <w:pPr>
      <w:spacing w:before="360" w:after="60"/>
      <w:outlineLvl w:val="0"/>
    </w:pPr>
    <w:rPr>
      <w:sz w:val="32"/>
    </w:rPr>
  </w:style>
  <w:style w:type="paragraph" w:styleId="Heading2">
    <w:name w:val="heading 2"/>
    <w:basedOn w:val="HeadingBase"/>
    <w:next w:val="BodyText"/>
    <w:link w:val="Heading2Char"/>
    <w:qFormat/>
    <w:rsid w:val="00D13C39"/>
    <w:pPr>
      <w:keepLines/>
      <w:spacing w:before="240" w:after="120"/>
      <w:outlineLvl w:val="1"/>
    </w:pPr>
    <w:rPr>
      <w:sz w:val="28"/>
      <w:szCs w:val="40"/>
    </w:rPr>
  </w:style>
  <w:style w:type="paragraph" w:styleId="Heading3">
    <w:name w:val="heading 3"/>
    <w:basedOn w:val="HeadingBase"/>
    <w:next w:val="BodyText"/>
    <w:link w:val="Heading3Char"/>
    <w:qFormat/>
    <w:rsid w:val="00D13C39"/>
    <w:pPr>
      <w:spacing w:before="180" w:after="120"/>
      <w:outlineLvl w:val="2"/>
    </w:pPr>
    <w:rPr>
      <w:spacing w:val="-10"/>
      <w:kern w:val="32"/>
    </w:rPr>
  </w:style>
  <w:style w:type="paragraph" w:styleId="Heading4">
    <w:name w:val="heading 4"/>
    <w:basedOn w:val="HeadingBase"/>
    <w:next w:val="BodyText"/>
    <w:link w:val="Heading4Char"/>
    <w:qFormat/>
    <w:rsid w:val="00D13C39"/>
    <w:pPr>
      <w:spacing w:before="160" w:after="120"/>
      <w:outlineLvl w:val="3"/>
    </w:pPr>
    <w:rPr>
      <w:sz w:val="22"/>
    </w:rPr>
  </w:style>
  <w:style w:type="paragraph" w:styleId="Heading5">
    <w:name w:val="heading 5"/>
    <w:basedOn w:val="HeadingBase"/>
    <w:next w:val="Normal"/>
    <w:link w:val="Heading5Char"/>
    <w:qFormat/>
    <w:rsid w:val="00D13C39"/>
    <w:pPr>
      <w:spacing w:before="80"/>
      <w:outlineLvl w:val="4"/>
    </w:pPr>
    <w:rPr>
      <w:color w:val="918585"/>
      <w:sz w:val="20"/>
    </w:rPr>
  </w:style>
  <w:style w:type="paragraph" w:styleId="Heading6">
    <w:name w:val="heading 6"/>
    <w:basedOn w:val="HeadingBase"/>
    <w:next w:val="Normal"/>
    <w:link w:val="Heading6Char"/>
    <w:qFormat/>
    <w:rsid w:val="00D13C39"/>
    <w:pPr>
      <w:spacing w:before="60"/>
      <w:outlineLvl w:val="5"/>
    </w:pPr>
    <w:rPr>
      <w:color w:val="918585"/>
      <w:sz w:val="20"/>
    </w:rPr>
  </w:style>
  <w:style w:type="paragraph" w:styleId="Heading7">
    <w:name w:val="heading 7"/>
    <w:basedOn w:val="Normal"/>
    <w:next w:val="Normal"/>
    <w:link w:val="Heading7Char"/>
    <w:qFormat/>
    <w:rsid w:val="00D13C39"/>
    <w:pPr>
      <w:ind w:left="720"/>
      <w:outlineLvl w:val="6"/>
    </w:pPr>
    <w:rPr>
      <w:i/>
    </w:rPr>
  </w:style>
  <w:style w:type="paragraph" w:styleId="Heading8">
    <w:name w:val="heading 8"/>
    <w:basedOn w:val="Normal"/>
    <w:next w:val="Normal"/>
    <w:link w:val="Heading8Char"/>
    <w:qFormat/>
    <w:rsid w:val="00D13C39"/>
    <w:pPr>
      <w:ind w:left="720"/>
      <w:outlineLvl w:val="7"/>
    </w:pPr>
    <w:rPr>
      <w:i/>
    </w:rPr>
  </w:style>
  <w:style w:type="paragraph" w:styleId="Heading9">
    <w:name w:val="heading 9"/>
    <w:basedOn w:val="Normal"/>
    <w:next w:val="Normal"/>
    <w:link w:val="Heading9Char"/>
    <w:qFormat/>
    <w:rsid w:val="00D13C39"/>
    <w:pPr>
      <w:ind w:left="720"/>
      <w:outlineLvl w:val="8"/>
    </w:pPr>
    <w:rPr>
      <w:i/>
    </w:rPr>
  </w:style>
  <w:style w:type="character" w:default="1" w:styleId="DefaultParagraphFont">
    <w:name w:val="Default Paragraph Font"/>
    <w:uiPriority w:val="1"/>
    <w:unhideWhenUsed/>
    <w:rsid w:val="00D13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C39"/>
  </w:style>
  <w:style w:type="character" w:customStyle="1" w:styleId="Heading1Char">
    <w:name w:val="Heading 1 Char"/>
    <w:basedOn w:val="DefaultParagraphFont"/>
    <w:link w:val="Heading1"/>
    <w:rsid w:val="00D13C3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13C39"/>
    <w:rPr>
      <w:rFonts w:ascii="Times New Roman" w:eastAsia="Times New Roman" w:hAnsi="Times New Roman" w:cs="Times New Roman"/>
      <w:b/>
      <w:szCs w:val="20"/>
      <w:lang w:eastAsia="en-US"/>
    </w:rPr>
  </w:style>
  <w:style w:type="paragraph" w:styleId="BodyText">
    <w:name w:val="Body Text"/>
    <w:basedOn w:val="Normal"/>
    <w:link w:val="BodyTextChar"/>
    <w:rsid w:val="00D13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C39"/>
    <w:rPr>
      <w:rFonts w:ascii="Times New Roman" w:eastAsia="Times New Roman" w:hAnsi="Times New Roman" w:cs="Times New Roman"/>
      <w:sz w:val="24"/>
      <w:lang w:val="en-US" w:eastAsia="en-US"/>
    </w:rPr>
  </w:style>
  <w:style w:type="paragraph" w:styleId="Footer">
    <w:name w:val="footer"/>
    <w:basedOn w:val="Normal"/>
    <w:link w:val="FooterChar"/>
    <w:rsid w:val="00D13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C39"/>
    <w:rPr>
      <w:rFonts w:ascii="Times New Roman" w:eastAsia="Times New Roman" w:hAnsi="Times New Roman" w:cs="Times New Roman"/>
      <w:sz w:val="16"/>
      <w:lang w:val="en-US" w:eastAsia="en-US"/>
    </w:rPr>
  </w:style>
  <w:style w:type="paragraph" w:styleId="List">
    <w:name w:val="List"/>
    <w:basedOn w:val="BodyText"/>
    <w:next w:val="BodyText"/>
    <w:rsid w:val="00D13C39"/>
    <w:pPr>
      <w:tabs>
        <w:tab w:val="left" w:pos="340"/>
      </w:tabs>
      <w:spacing w:before="60" w:after="60"/>
      <w:ind w:left="340" w:hanging="340"/>
    </w:pPr>
  </w:style>
  <w:style w:type="paragraph" w:styleId="ListBullet">
    <w:name w:val="List Bullet"/>
    <w:basedOn w:val="List"/>
    <w:rsid w:val="00D13C39"/>
    <w:pPr>
      <w:numPr>
        <w:numId w:val="13"/>
      </w:numPr>
      <w:tabs>
        <w:tab w:val="clear" w:pos="340"/>
      </w:tabs>
      <w:spacing w:before="40" w:after="40"/>
    </w:pPr>
  </w:style>
  <w:style w:type="character" w:customStyle="1" w:styleId="SpecialBold">
    <w:name w:val="Special Bold"/>
    <w:basedOn w:val="DefaultParagraphFont"/>
    <w:rsid w:val="00D13C39"/>
    <w:rPr>
      <w:b/>
      <w:spacing w:val="0"/>
    </w:rPr>
  </w:style>
  <w:style w:type="paragraph" w:styleId="ListBullet2">
    <w:name w:val="List Bullet 2"/>
    <w:basedOn w:val="List2"/>
    <w:rsid w:val="00D13C39"/>
    <w:pPr>
      <w:numPr>
        <w:numId w:val="14"/>
      </w:numPr>
      <w:tabs>
        <w:tab w:val="clear" w:pos="680"/>
      </w:tabs>
    </w:pPr>
  </w:style>
  <w:style w:type="paragraph" w:styleId="Header">
    <w:name w:val="header"/>
    <w:basedOn w:val="Normal"/>
    <w:link w:val="HeaderChar"/>
    <w:rsid w:val="00D13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C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3C39"/>
    <w:pPr>
      <w:spacing w:before="240" w:after="120"/>
      <w:outlineLvl w:val="0"/>
    </w:pPr>
    <w:rPr>
      <w:rFonts w:ascii="Times New Roman" w:hAnsi="Times New Roman"/>
      <w:b/>
      <w:sz w:val="28"/>
    </w:rPr>
  </w:style>
  <w:style w:type="paragraph" w:customStyle="1" w:styleId="TableHeading">
    <w:name w:val="Table Heading"/>
    <w:basedOn w:val="HeadingBase"/>
    <w:rsid w:val="00D13C39"/>
    <w:pPr>
      <w:keepLines/>
      <w:pBdr>
        <w:bottom w:val="single" w:sz="6" w:space="1" w:color="918585"/>
      </w:pBdr>
      <w:spacing w:before="240"/>
    </w:pPr>
  </w:style>
  <w:style w:type="paragraph" w:customStyle="1" w:styleId="AllowPageBreak">
    <w:name w:val="AllowPageBreak"/>
    <w:rsid w:val="00D13C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13C39"/>
    <w:pPr>
      <w:spacing w:before="60" w:after="60"/>
    </w:pPr>
  </w:style>
  <w:style w:type="character" w:customStyle="1" w:styleId="Heading2Char">
    <w:name w:val="Heading 2 Char"/>
    <w:basedOn w:val="DefaultParagraphFont"/>
    <w:link w:val="Heading2"/>
    <w:rsid w:val="00D13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C3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13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C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C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C39"/>
    <w:rPr>
      <w:rFonts w:ascii="Courier New" w:eastAsia="Times New Roman" w:hAnsi="Courier New" w:cs="Times New Roman"/>
      <w:i/>
      <w:szCs w:val="20"/>
      <w:lang w:val="en-US" w:eastAsia="en-US"/>
    </w:rPr>
  </w:style>
  <w:style w:type="paragraph" w:customStyle="1" w:styleId="HeadingBase">
    <w:name w:val="Heading Base"/>
    <w:rsid w:val="00D13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C39"/>
    <w:pPr>
      <w:tabs>
        <w:tab w:val="right" w:leader="dot" w:pos="9072"/>
      </w:tabs>
      <w:ind w:left="567"/>
    </w:pPr>
    <w:rPr>
      <w:szCs w:val="22"/>
    </w:rPr>
  </w:style>
  <w:style w:type="paragraph" w:customStyle="1" w:styleId="TOCBase">
    <w:name w:val="TOC Base"/>
    <w:rsid w:val="00D13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C39"/>
    <w:pPr>
      <w:tabs>
        <w:tab w:val="right" w:leader="dot" w:pos="9072"/>
      </w:tabs>
      <w:spacing w:before="40" w:after="40"/>
      <w:ind w:left="284"/>
    </w:pPr>
    <w:rPr>
      <w:rFonts w:ascii="Times New Roman" w:hAnsi="Times New Roman"/>
    </w:rPr>
  </w:style>
  <w:style w:type="paragraph" w:styleId="TOC1">
    <w:name w:val="toc 1"/>
    <w:basedOn w:val="TOCBase"/>
    <w:next w:val="Normal"/>
    <w:rsid w:val="00D13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C39"/>
    <w:pPr>
      <w:spacing w:before="5040"/>
      <w:jc w:val="center"/>
    </w:pPr>
    <w:rPr>
      <w:sz w:val="48"/>
      <w:szCs w:val="72"/>
      <w:lang w:val="en-US"/>
    </w:rPr>
  </w:style>
  <w:style w:type="character" w:customStyle="1" w:styleId="TitleChar">
    <w:name w:val="Title Char"/>
    <w:basedOn w:val="DefaultParagraphFont"/>
    <w:link w:val="Title"/>
    <w:rsid w:val="00D13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C39"/>
    <w:pPr>
      <w:tabs>
        <w:tab w:val="left" w:pos="3600"/>
        <w:tab w:val="left" w:pos="3958"/>
      </w:tabs>
    </w:pPr>
  </w:style>
  <w:style w:type="paragraph" w:customStyle="1" w:styleId="Note">
    <w:name w:val="Note"/>
    <w:basedOn w:val="BodyText"/>
    <w:rsid w:val="00D13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C39"/>
    <w:pPr>
      <w:framePr w:wrap="auto" w:hAnchor="text" w:y="6049"/>
    </w:pPr>
    <w:rPr>
      <w:color w:val="000000"/>
      <w:sz w:val="40"/>
    </w:rPr>
  </w:style>
  <w:style w:type="paragraph" w:customStyle="1" w:styleId="TOCTitle">
    <w:name w:val="TOCTitle"/>
    <w:basedOn w:val="Heading1"/>
    <w:rsid w:val="00D13C39"/>
    <w:pPr>
      <w:spacing w:after="240"/>
      <w:jc w:val="center"/>
      <w:outlineLvl w:val="9"/>
    </w:pPr>
    <w:rPr>
      <w:caps/>
    </w:rPr>
  </w:style>
  <w:style w:type="paragraph" w:customStyle="1" w:styleId="Version">
    <w:name w:val="Version"/>
    <w:rsid w:val="00D13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C39"/>
    <w:pPr>
      <w:keepNext w:val="0"/>
      <w:tabs>
        <w:tab w:val="right" w:pos="4176"/>
      </w:tabs>
      <w:ind w:left="198" w:hanging="198"/>
    </w:pPr>
    <w:rPr>
      <w:rFonts w:ascii="Garamond" w:hAnsi="Garamond"/>
    </w:rPr>
  </w:style>
  <w:style w:type="paragraph" w:styleId="IndexHeading">
    <w:name w:val="index heading"/>
    <w:basedOn w:val="Normal"/>
    <w:next w:val="Index1"/>
    <w:semiHidden/>
    <w:rsid w:val="00D13C39"/>
    <w:pPr>
      <w:spacing w:before="120" w:after="120"/>
    </w:pPr>
    <w:rPr>
      <w:rFonts w:ascii="Arial" w:hAnsi="Arial"/>
      <w:b/>
      <w:color w:val="918585"/>
      <w:sz w:val="24"/>
    </w:rPr>
  </w:style>
  <w:style w:type="paragraph" w:customStyle="1" w:styleId="Chapter">
    <w:name w:val="Chapter"/>
    <w:basedOn w:val="Normal"/>
    <w:rsid w:val="00D13C39"/>
    <w:pPr>
      <w:spacing w:before="240"/>
    </w:pPr>
    <w:rPr>
      <w:rFonts w:ascii="Times New Roman" w:hAnsi="Times New Roman"/>
      <w:smallCaps/>
      <w:spacing w:val="80"/>
      <w:sz w:val="28"/>
    </w:rPr>
  </w:style>
  <w:style w:type="paragraph" w:customStyle="1" w:styleId="InChapter">
    <w:name w:val="InChapter"/>
    <w:basedOn w:val="Heading3"/>
    <w:rsid w:val="00D13C39"/>
    <w:pPr>
      <w:spacing w:after="240"/>
      <w:outlineLvl w:val="9"/>
    </w:pPr>
    <w:rPr>
      <w:noProof/>
    </w:rPr>
  </w:style>
  <w:style w:type="paragraph" w:styleId="Index2">
    <w:name w:val="index 2"/>
    <w:basedOn w:val="Normal"/>
    <w:next w:val="Normal"/>
    <w:semiHidden/>
    <w:rsid w:val="00D13C39"/>
    <w:pPr>
      <w:tabs>
        <w:tab w:val="right" w:pos="4176"/>
      </w:tabs>
      <w:ind w:left="568" w:hanging="284"/>
    </w:pPr>
    <w:rPr>
      <w:rFonts w:ascii="Garamond" w:hAnsi="Garamond"/>
    </w:rPr>
  </w:style>
  <w:style w:type="paragraph" w:customStyle="1" w:styleId="Byline">
    <w:name w:val="Byline"/>
    <w:rsid w:val="00D13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C39"/>
    <w:pPr>
      <w:tabs>
        <w:tab w:val="clear" w:pos="3600"/>
        <w:tab w:val="clear" w:pos="3958"/>
      </w:tabs>
      <w:jc w:val="right"/>
    </w:pPr>
  </w:style>
  <w:style w:type="character" w:styleId="Emphasis">
    <w:name w:val="Emphasis"/>
    <w:basedOn w:val="DefaultParagraphFont"/>
    <w:qFormat/>
    <w:rsid w:val="00D13C39"/>
    <w:rPr>
      <w:i/>
    </w:rPr>
  </w:style>
  <w:style w:type="paragraph" w:styleId="Caption">
    <w:name w:val="caption"/>
    <w:basedOn w:val="BodyText"/>
    <w:next w:val="Normal"/>
    <w:qFormat/>
    <w:rsid w:val="00D13C39"/>
    <w:pPr>
      <w:framePr w:w="2268" w:hSpace="181" w:vSpace="181" w:wrap="around" w:vAnchor="text" w:hAnchor="page" w:x="1135" w:y="285" w:anchorLock="1"/>
    </w:pPr>
    <w:rPr>
      <w:i/>
    </w:rPr>
  </w:style>
  <w:style w:type="paragraph" w:customStyle="1" w:styleId="MiniTOCTitle">
    <w:name w:val="MiniTOCTitle"/>
    <w:basedOn w:val="Heading4"/>
    <w:rsid w:val="00D13C39"/>
    <w:pPr>
      <w:spacing w:before="240"/>
      <w:outlineLvl w:val="9"/>
    </w:pPr>
    <w:rPr>
      <w:noProof/>
      <w:sz w:val="24"/>
    </w:rPr>
  </w:style>
  <w:style w:type="paragraph" w:customStyle="1" w:styleId="MiniTOCItem">
    <w:name w:val="MiniTOCItem"/>
    <w:basedOn w:val="ListBullet"/>
    <w:rsid w:val="00D13C39"/>
    <w:pPr>
      <w:numPr>
        <w:numId w:val="0"/>
      </w:numPr>
      <w:tabs>
        <w:tab w:val="right" w:leader="dot" w:pos="6521"/>
      </w:tabs>
      <w:spacing w:before="0" w:after="0"/>
    </w:pPr>
  </w:style>
  <w:style w:type="paragraph" w:customStyle="1" w:styleId="TOFTitle">
    <w:name w:val="TOFTitle"/>
    <w:basedOn w:val="TOCTitle"/>
    <w:rsid w:val="00D13C39"/>
  </w:style>
  <w:style w:type="paragraph" w:styleId="TableofFigures">
    <w:name w:val="table of figures"/>
    <w:basedOn w:val="Normal"/>
    <w:next w:val="Normal"/>
    <w:semiHidden/>
    <w:rsid w:val="00D13C39"/>
    <w:pPr>
      <w:tabs>
        <w:tab w:val="right" w:leader="dot" w:pos="9072"/>
      </w:tabs>
      <w:ind w:left="970" w:hanging="403"/>
    </w:pPr>
    <w:rPr>
      <w:rFonts w:ascii="Times New Roman" w:hAnsi="Times New Roman"/>
      <w:b/>
    </w:rPr>
  </w:style>
  <w:style w:type="paragraph" w:styleId="ListNumber">
    <w:name w:val="List Number"/>
    <w:basedOn w:val="List"/>
    <w:rsid w:val="00D13C39"/>
    <w:pPr>
      <w:numPr>
        <w:numId w:val="11"/>
      </w:numPr>
    </w:pPr>
  </w:style>
  <w:style w:type="character" w:customStyle="1" w:styleId="WingdingSymbols">
    <w:name w:val="Wingding Symbols"/>
    <w:rsid w:val="00D13C39"/>
    <w:rPr>
      <w:rFonts w:ascii="Wingdings" w:hAnsi="Wingdings"/>
    </w:rPr>
  </w:style>
  <w:style w:type="character" w:customStyle="1" w:styleId="HotSpot">
    <w:name w:val="HotSpot"/>
    <w:rsid w:val="00D13C39"/>
    <w:rPr>
      <w:color w:val="0033CC"/>
      <w:u w:val="none"/>
    </w:rPr>
  </w:style>
  <w:style w:type="paragraph" w:customStyle="1" w:styleId="BodyTextRight">
    <w:name w:val="Body Text Right"/>
    <w:basedOn w:val="BodyText"/>
    <w:rsid w:val="00D13C39"/>
    <w:pPr>
      <w:spacing w:before="0" w:after="0"/>
      <w:jc w:val="right"/>
    </w:pPr>
  </w:style>
  <w:style w:type="paragraph" w:styleId="Index3">
    <w:name w:val="index 3"/>
    <w:basedOn w:val="ListNumber2"/>
    <w:next w:val="Normal"/>
    <w:semiHidden/>
    <w:rsid w:val="00D13C39"/>
    <w:pPr>
      <w:numPr>
        <w:numId w:val="0"/>
      </w:numPr>
      <w:tabs>
        <w:tab w:val="right" w:leader="dot" w:pos="4176"/>
      </w:tabs>
    </w:pPr>
  </w:style>
  <w:style w:type="paragraph" w:styleId="ListNumber2">
    <w:name w:val="List Number 2"/>
    <w:basedOn w:val="List2"/>
    <w:rsid w:val="00D13C39"/>
    <w:pPr>
      <w:numPr>
        <w:numId w:val="10"/>
      </w:numPr>
      <w:tabs>
        <w:tab w:val="clear" w:pos="1060"/>
      </w:tabs>
    </w:pPr>
  </w:style>
  <w:style w:type="paragraph" w:customStyle="1" w:styleId="MarginNote">
    <w:name w:val="Margin Note"/>
    <w:basedOn w:val="BodyText"/>
    <w:rsid w:val="00D13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C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C39"/>
    <w:rPr>
      <w:sz w:val="32"/>
    </w:rPr>
  </w:style>
  <w:style w:type="paragraph" w:customStyle="1" w:styleId="HeadingProcedure">
    <w:name w:val="Heading Procedure"/>
    <w:basedOn w:val="HeadingBase"/>
    <w:next w:val="Normal"/>
    <w:rsid w:val="00D13C39"/>
    <w:pPr>
      <w:tabs>
        <w:tab w:val="left" w:pos="0"/>
      </w:tabs>
      <w:spacing w:before="120" w:after="60"/>
    </w:pPr>
    <w:rPr>
      <w:i/>
      <w:color w:val="918585"/>
      <w:sz w:val="22"/>
    </w:rPr>
  </w:style>
  <w:style w:type="paragraph" w:styleId="ListContinue">
    <w:name w:val="List Continue"/>
    <w:basedOn w:val="List"/>
    <w:rsid w:val="00D13C39"/>
    <w:pPr>
      <w:ind w:firstLine="0"/>
    </w:pPr>
  </w:style>
  <w:style w:type="paragraph" w:customStyle="1" w:styleId="ListNote">
    <w:name w:val="List Note"/>
    <w:basedOn w:val="List"/>
    <w:rsid w:val="00D13C39"/>
    <w:pPr>
      <w:pBdr>
        <w:top w:val="single" w:sz="6" w:space="2" w:color="918585"/>
        <w:bottom w:val="single" w:sz="6" w:space="2" w:color="918585"/>
      </w:pBdr>
      <w:tabs>
        <w:tab w:val="left" w:pos="1021"/>
      </w:tabs>
      <w:ind w:firstLine="0"/>
    </w:pPr>
  </w:style>
  <w:style w:type="paragraph" w:customStyle="1" w:styleId="Warning">
    <w:name w:val="Warning"/>
    <w:basedOn w:val="BodyText"/>
    <w:rsid w:val="00D13C39"/>
    <w:pPr>
      <w:shd w:val="clear" w:color="auto" w:fill="D9D9D9"/>
      <w:tabs>
        <w:tab w:val="left" w:pos="992"/>
      </w:tabs>
      <w:ind w:left="119" w:right="119"/>
    </w:pPr>
    <w:rPr>
      <w:sz w:val="20"/>
    </w:rPr>
  </w:style>
  <w:style w:type="paragraph" w:customStyle="1" w:styleId="MarginIcons">
    <w:name w:val="Margin Icons"/>
    <w:basedOn w:val="BodyText"/>
    <w:rsid w:val="00D13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C39"/>
    <w:rPr>
      <w:rFonts w:ascii="Courier New" w:hAnsi="Courier New"/>
    </w:rPr>
  </w:style>
  <w:style w:type="paragraph" w:customStyle="1" w:styleId="NoteBullet">
    <w:name w:val="Note Bullet"/>
    <w:basedOn w:val="Note"/>
    <w:rsid w:val="00D13C39"/>
    <w:pPr>
      <w:tabs>
        <w:tab w:val="clear" w:pos="680"/>
      </w:tabs>
      <w:spacing w:before="60" w:after="60"/>
    </w:pPr>
  </w:style>
  <w:style w:type="paragraph" w:customStyle="1" w:styleId="SubHeading2">
    <w:name w:val="SubHeading2"/>
    <w:basedOn w:val="HeadingBase"/>
    <w:rsid w:val="00D13C39"/>
    <w:pPr>
      <w:spacing w:before="240" w:after="60"/>
    </w:pPr>
    <w:rPr>
      <w:sz w:val="20"/>
    </w:rPr>
  </w:style>
  <w:style w:type="paragraph" w:customStyle="1" w:styleId="SubHeading1">
    <w:name w:val="SubHeading1"/>
    <w:basedOn w:val="HeadingBase"/>
    <w:rsid w:val="00D13C39"/>
    <w:pPr>
      <w:spacing w:before="240" w:after="60"/>
    </w:pPr>
    <w:rPr>
      <w:color w:val="918585"/>
      <w:sz w:val="22"/>
    </w:rPr>
  </w:style>
  <w:style w:type="paragraph" w:customStyle="1" w:styleId="SideHeading">
    <w:name w:val="Side Heading"/>
    <w:basedOn w:val="HeadingBase"/>
    <w:rsid w:val="00D13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C39"/>
    <w:pPr>
      <w:numPr>
        <w:numId w:val="12"/>
      </w:numPr>
    </w:pPr>
  </w:style>
  <w:style w:type="paragraph" w:styleId="PlainText">
    <w:name w:val="Plain Text"/>
    <w:basedOn w:val="Normal"/>
    <w:link w:val="PlainTextChar"/>
    <w:rsid w:val="00D13C39"/>
    <w:rPr>
      <w:sz w:val="20"/>
    </w:rPr>
  </w:style>
  <w:style w:type="character" w:customStyle="1" w:styleId="PlainTextChar">
    <w:name w:val="Plain Text Char"/>
    <w:basedOn w:val="DefaultParagraphFont"/>
    <w:link w:val="PlainText"/>
    <w:rsid w:val="00D13C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3C39"/>
    <w:rPr>
      <w:b/>
      <w:smallCaps/>
    </w:rPr>
  </w:style>
  <w:style w:type="paragraph" w:customStyle="1" w:styleId="TableListNumber">
    <w:name w:val="Table List Number"/>
    <w:basedOn w:val="ListNumber"/>
    <w:rsid w:val="00D13C39"/>
    <w:pPr>
      <w:numPr>
        <w:numId w:val="0"/>
      </w:numPr>
    </w:pPr>
  </w:style>
  <w:style w:type="paragraph" w:styleId="TOC4">
    <w:name w:val="toc 4"/>
    <w:basedOn w:val="TOCBase"/>
    <w:next w:val="Normal"/>
    <w:semiHidden/>
    <w:rsid w:val="00D13C39"/>
    <w:pPr>
      <w:tabs>
        <w:tab w:val="right" w:leader="dot" w:pos="9071"/>
      </w:tabs>
      <w:ind w:left="1701"/>
    </w:pPr>
  </w:style>
  <w:style w:type="paragraph" w:customStyle="1" w:styleId="ListAlpha">
    <w:name w:val="List Alpha"/>
    <w:basedOn w:val="List"/>
    <w:rsid w:val="00D13C39"/>
    <w:pPr>
      <w:numPr>
        <w:numId w:val="9"/>
      </w:numPr>
    </w:pPr>
  </w:style>
  <w:style w:type="paragraph" w:customStyle="1" w:styleId="ListAlpha2">
    <w:name w:val="List Alpha 2"/>
    <w:basedOn w:val="List2"/>
    <w:rsid w:val="00D13C39"/>
    <w:pPr>
      <w:numPr>
        <w:numId w:val="8"/>
      </w:numPr>
    </w:pPr>
  </w:style>
  <w:style w:type="paragraph" w:styleId="List2">
    <w:name w:val="List 2"/>
    <w:basedOn w:val="BodyText"/>
    <w:rsid w:val="00D13C39"/>
    <w:pPr>
      <w:tabs>
        <w:tab w:val="left" w:pos="680"/>
      </w:tabs>
      <w:spacing w:before="60" w:after="60"/>
      <w:ind w:left="680" w:hanging="340"/>
    </w:pPr>
  </w:style>
  <w:style w:type="paragraph" w:styleId="List3">
    <w:name w:val="List 3"/>
    <w:basedOn w:val="BodyText"/>
    <w:rsid w:val="00D13C39"/>
    <w:pPr>
      <w:tabs>
        <w:tab w:val="left" w:pos="1021"/>
      </w:tabs>
      <w:spacing w:before="60" w:after="60"/>
      <w:ind w:left="1020" w:hanging="340"/>
    </w:pPr>
  </w:style>
  <w:style w:type="paragraph" w:styleId="List4">
    <w:name w:val="List 4"/>
    <w:basedOn w:val="BodyText"/>
    <w:rsid w:val="00D13C39"/>
    <w:pPr>
      <w:tabs>
        <w:tab w:val="left" w:pos="1361"/>
      </w:tabs>
      <w:spacing w:before="60" w:after="60"/>
      <w:ind w:left="1361" w:hanging="340"/>
    </w:pPr>
  </w:style>
  <w:style w:type="paragraph" w:styleId="List5">
    <w:name w:val="List 5"/>
    <w:basedOn w:val="BodyText"/>
    <w:rsid w:val="00D13C39"/>
    <w:pPr>
      <w:tabs>
        <w:tab w:val="left" w:pos="1701"/>
      </w:tabs>
      <w:spacing w:before="60" w:after="60"/>
      <w:ind w:left="1701" w:hanging="340"/>
    </w:pPr>
  </w:style>
  <w:style w:type="paragraph" w:styleId="ListBullet3">
    <w:name w:val="List Bullet 3"/>
    <w:basedOn w:val="List3"/>
    <w:rsid w:val="00D13C39"/>
    <w:pPr>
      <w:numPr>
        <w:numId w:val="15"/>
      </w:numPr>
      <w:tabs>
        <w:tab w:val="clear" w:pos="1021"/>
      </w:tabs>
      <w:ind w:left="1037" w:hanging="357"/>
    </w:pPr>
  </w:style>
  <w:style w:type="paragraph" w:styleId="ListBullet4">
    <w:name w:val="List Bullet 4"/>
    <w:basedOn w:val="List4"/>
    <w:rsid w:val="00D13C39"/>
    <w:pPr>
      <w:numPr>
        <w:numId w:val="3"/>
      </w:numPr>
    </w:pPr>
  </w:style>
  <w:style w:type="paragraph" w:styleId="ListBullet5">
    <w:name w:val="List Bullet 5"/>
    <w:basedOn w:val="List5"/>
    <w:rsid w:val="00D13C39"/>
    <w:pPr>
      <w:numPr>
        <w:numId w:val="4"/>
      </w:numPr>
    </w:pPr>
  </w:style>
  <w:style w:type="paragraph" w:styleId="ListContinue2">
    <w:name w:val="List Continue 2"/>
    <w:basedOn w:val="List2"/>
    <w:rsid w:val="00D13C39"/>
    <w:pPr>
      <w:ind w:firstLine="0"/>
    </w:pPr>
  </w:style>
  <w:style w:type="paragraph" w:styleId="ListContinue3">
    <w:name w:val="List Continue 3"/>
    <w:basedOn w:val="List3"/>
    <w:rsid w:val="00D13C39"/>
    <w:pPr>
      <w:ind w:left="1021" w:firstLine="0"/>
    </w:pPr>
  </w:style>
  <w:style w:type="paragraph" w:styleId="ListContinue4">
    <w:name w:val="List Continue 4"/>
    <w:basedOn w:val="List4"/>
    <w:rsid w:val="00D13C39"/>
    <w:pPr>
      <w:ind w:firstLine="0"/>
    </w:pPr>
  </w:style>
  <w:style w:type="paragraph" w:styleId="ListContinue5">
    <w:name w:val="List Continue 5"/>
    <w:basedOn w:val="List5"/>
    <w:rsid w:val="00D13C39"/>
    <w:pPr>
      <w:ind w:firstLine="0"/>
    </w:pPr>
  </w:style>
  <w:style w:type="paragraph" w:styleId="ListNumber3">
    <w:name w:val="List Number 3"/>
    <w:basedOn w:val="List3"/>
    <w:rsid w:val="00D13C39"/>
    <w:pPr>
      <w:numPr>
        <w:numId w:val="5"/>
      </w:numPr>
    </w:pPr>
  </w:style>
  <w:style w:type="paragraph" w:styleId="ListNumber4">
    <w:name w:val="List Number 4"/>
    <w:basedOn w:val="List4"/>
    <w:rsid w:val="00D13C39"/>
    <w:pPr>
      <w:numPr>
        <w:numId w:val="6"/>
      </w:numPr>
    </w:pPr>
  </w:style>
  <w:style w:type="paragraph" w:styleId="ListNumber5">
    <w:name w:val="List Number 5"/>
    <w:basedOn w:val="List5"/>
    <w:rsid w:val="00D13C39"/>
    <w:pPr>
      <w:numPr>
        <w:numId w:val="7"/>
      </w:numPr>
    </w:pPr>
  </w:style>
  <w:style w:type="paragraph" w:styleId="BlockText">
    <w:name w:val="Block Text"/>
    <w:basedOn w:val="Normal"/>
    <w:rsid w:val="00D13C39"/>
    <w:pPr>
      <w:spacing w:after="120"/>
      <w:ind w:left="1440" w:right="1440"/>
    </w:pPr>
  </w:style>
  <w:style w:type="character" w:customStyle="1" w:styleId="Subscript">
    <w:name w:val="Subscript"/>
    <w:basedOn w:val="DefaultParagraphFont"/>
    <w:rsid w:val="00D13C39"/>
    <w:rPr>
      <w:sz w:val="16"/>
      <w:vertAlign w:val="subscript"/>
    </w:rPr>
  </w:style>
  <w:style w:type="character" w:customStyle="1" w:styleId="Superscript">
    <w:name w:val="Superscript"/>
    <w:basedOn w:val="DefaultParagraphFont"/>
    <w:rsid w:val="00D13C39"/>
    <w:rPr>
      <w:sz w:val="16"/>
      <w:vertAlign w:val="superscript"/>
    </w:rPr>
  </w:style>
  <w:style w:type="character" w:customStyle="1" w:styleId="Symbols">
    <w:name w:val="Symbols"/>
    <w:basedOn w:val="DefaultParagraphFont"/>
    <w:rsid w:val="00D13C39"/>
    <w:rPr>
      <w:rFonts w:ascii="Symbol" w:hAnsi="Symbol"/>
    </w:rPr>
  </w:style>
  <w:style w:type="character" w:customStyle="1" w:styleId="MenuOptions">
    <w:name w:val="Menu Options"/>
    <w:basedOn w:val="DefaultParagraphFont"/>
    <w:rsid w:val="00D13C39"/>
    <w:rPr>
      <w:rFonts w:ascii="Arial Narrow" w:hAnsi="Arial Narrow"/>
      <w:smallCaps/>
    </w:rPr>
  </w:style>
  <w:style w:type="character" w:customStyle="1" w:styleId="Buttons">
    <w:name w:val="Buttons"/>
    <w:basedOn w:val="DefaultParagraphFont"/>
    <w:rsid w:val="00D13C39"/>
    <w:rPr>
      <w:b/>
    </w:rPr>
  </w:style>
  <w:style w:type="character" w:customStyle="1" w:styleId="Underlined">
    <w:name w:val="Underlined"/>
    <w:basedOn w:val="DefaultParagraphFont"/>
    <w:rsid w:val="00D13C39"/>
    <w:rPr>
      <w:u w:val="single"/>
    </w:rPr>
  </w:style>
  <w:style w:type="paragraph" w:customStyle="1" w:styleId="TableBodyTextRight">
    <w:name w:val="Table Body Text Right"/>
    <w:basedOn w:val="TableBodyText"/>
    <w:rsid w:val="00D13C39"/>
    <w:pPr>
      <w:widowControl w:val="0"/>
      <w:autoSpaceDE w:val="0"/>
      <w:autoSpaceDN w:val="0"/>
      <w:adjustRightInd w:val="0"/>
      <w:jc w:val="right"/>
    </w:pPr>
    <w:rPr>
      <w:rFonts w:cs="Arial"/>
      <w:szCs w:val="18"/>
    </w:rPr>
  </w:style>
  <w:style w:type="paragraph" w:customStyle="1" w:styleId="CopyrightText">
    <w:name w:val="Copyright Text"/>
    <w:basedOn w:val="BodyText"/>
    <w:rsid w:val="00D13C39"/>
    <w:rPr>
      <w:sz w:val="18"/>
    </w:rPr>
  </w:style>
  <w:style w:type="paragraph" w:customStyle="1" w:styleId="BodySmallRight">
    <w:name w:val="Body Small Right"/>
    <w:basedOn w:val="BodyTextRight"/>
    <w:rsid w:val="00D13C39"/>
    <w:rPr>
      <w:sz w:val="18"/>
      <w:szCs w:val="18"/>
    </w:rPr>
  </w:style>
  <w:style w:type="paragraph" w:customStyle="1" w:styleId="MarginEdition">
    <w:name w:val="Margin Edition"/>
    <w:basedOn w:val="MarginNote"/>
    <w:rsid w:val="00D13C39"/>
    <w:pPr>
      <w:spacing w:before="0" w:after="0"/>
    </w:pPr>
    <w:rPr>
      <w:rFonts w:ascii="Times New Roman" w:hAnsi="Times New Roman"/>
      <w:color w:val="999999"/>
    </w:rPr>
  </w:style>
  <w:style w:type="paragraph" w:customStyle="1" w:styleId="Spacer">
    <w:name w:val="Spacer"/>
    <w:basedOn w:val="Normal"/>
    <w:rsid w:val="00D13C39"/>
    <w:rPr>
      <w:sz w:val="2"/>
      <w:szCs w:val="2"/>
    </w:rPr>
  </w:style>
  <w:style w:type="character" w:customStyle="1" w:styleId="Small">
    <w:name w:val="Small"/>
    <w:basedOn w:val="DefaultParagraphFont"/>
    <w:rsid w:val="00D13C39"/>
    <w:rPr>
      <w:sz w:val="16"/>
    </w:rPr>
  </w:style>
  <w:style w:type="paragraph" w:customStyle="1" w:styleId="WideTable">
    <w:name w:val="Wide Table"/>
    <w:basedOn w:val="Normal"/>
    <w:rsid w:val="00D13C39"/>
    <w:pPr>
      <w:ind w:left="-1418"/>
    </w:pPr>
    <w:rPr>
      <w:sz w:val="2"/>
      <w:szCs w:val="2"/>
    </w:rPr>
  </w:style>
  <w:style w:type="character" w:styleId="PageNumber">
    <w:name w:val="page number"/>
    <w:basedOn w:val="DefaultParagraphFont"/>
    <w:rsid w:val="00D13C39"/>
  </w:style>
  <w:style w:type="paragraph" w:styleId="Quote">
    <w:name w:val="Quote"/>
    <w:basedOn w:val="Heading1"/>
    <w:link w:val="QuoteChar"/>
    <w:qFormat/>
    <w:rsid w:val="00D13C39"/>
    <w:rPr>
      <w:b w:val="0"/>
      <w:sz w:val="72"/>
      <w:szCs w:val="72"/>
      <w:lang w:val="en-NZ"/>
    </w:rPr>
  </w:style>
  <w:style w:type="character" w:customStyle="1" w:styleId="QuoteChar">
    <w:name w:val="Quote Char"/>
    <w:basedOn w:val="DefaultParagraphFont"/>
    <w:link w:val="Quote"/>
    <w:rsid w:val="00D13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C39"/>
    <w:pPr>
      <w:pageBreakBefore/>
    </w:pPr>
  </w:style>
  <w:style w:type="paragraph" w:customStyle="1" w:styleId="Border">
    <w:name w:val="Border"/>
    <w:basedOn w:val="Normal"/>
    <w:qFormat/>
    <w:rsid w:val="00D13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C39"/>
    <w:rPr>
      <w:b/>
      <w:bCs/>
      <w:i/>
      <w:iCs/>
      <w:color w:val="auto"/>
    </w:rPr>
  </w:style>
  <w:style w:type="paragraph" w:styleId="IntenseQuote">
    <w:name w:val="Intense Quote"/>
    <w:basedOn w:val="Normal"/>
    <w:next w:val="Normal"/>
    <w:link w:val="IntenseQuoteChar"/>
    <w:uiPriority w:val="30"/>
    <w:qFormat/>
    <w:rsid w:val="00D13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C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3C39"/>
    <w:rPr>
      <w:smallCaps/>
      <w:color w:val="auto"/>
      <w:u w:val="single"/>
    </w:rPr>
  </w:style>
  <w:style w:type="character" w:styleId="IntenseReference">
    <w:name w:val="Intense Reference"/>
    <w:basedOn w:val="DefaultParagraphFont"/>
    <w:uiPriority w:val="32"/>
    <w:qFormat/>
    <w:rsid w:val="00D13C39"/>
    <w:rPr>
      <w:b/>
      <w:bCs/>
      <w:smallCaps/>
      <w:color w:val="auto"/>
      <w:spacing w:val="5"/>
      <w:u w:val="single"/>
    </w:rPr>
  </w:style>
  <w:style w:type="paragraph" w:customStyle="1" w:styleId="2ColumnHeading">
    <w:name w:val="2Column Heading"/>
    <w:basedOn w:val="BodyText"/>
    <w:qFormat/>
    <w:rsid w:val="00D13C39"/>
    <w:pPr>
      <w:spacing w:after="60"/>
      <w:ind w:left="-2268"/>
    </w:pPr>
    <w:rPr>
      <w:b/>
    </w:rPr>
  </w:style>
  <w:style w:type="paragraph" w:customStyle="1" w:styleId="Heading1TOC">
    <w:name w:val="Heading1 TOC"/>
    <w:basedOn w:val="Normal"/>
    <w:qFormat/>
    <w:rsid w:val="00D13C39"/>
    <w:pPr>
      <w:spacing w:before="240" w:after="120"/>
    </w:pPr>
    <w:rPr>
      <w:rFonts w:ascii="Times New Roman" w:hAnsi="Times New Roman"/>
      <w:b/>
      <w:sz w:val="32"/>
    </w:rPr>
  </w:style>
  <w:style w:type="paragraph" w:customStyle="1" w:styleId="Heading2TOC">
    <w:name w:val="Heading2 TOC"/>
    <w:basedOn w:val="Normal"/>
    <w:qFormat/>
    <w:rsid w:val="00D13C39"/>
    <w:pPr>
      <w:spacing w:before="240" w:after="60"/>
    </w:pPr>
    <w:rPr>
      <w:rFonts w:ascii="Times New Roman" w:hAnsi="Times New Roman"/>
      <w:b/>
      <w:sz w:val="28"/>
    </w:rPr>
  </w:style>
  <w:style w:type="character" w:customStyle="1" w:styleId="Underline">
    <w:name w:val="Underline"/>
    <w:basedOn w:val="DefaultParagraphFont"/>
    <w:qFormat/>
    <w:rsid w:val="00D13C39"/>
    <w:rPr>
      <w:u w:val="single"/>
    </w:rPr>
  </w:style>
  <w:style w:type="character" w:customStyle="1" w:styleId="BoldandItalics">
    <w:name w:val="Bold and Italics"/>
    <w:qFormat/>
    <w:rsid w:val="00D13C39"/>
    <w:rPr>
      <w:b/>
      <w:i/>
      <w:u w:val="none"/>
    </w:rPr>
  </w:style>
  <w:style w:type="paragraph" w:styleId="BalloonText">
    <w:name w:val="Balloon Text"/>
    <w:basedOn w:val="Normal"/>
    <w:link w:val="BalloonTextChar"/>
    <w:rsid w:val="00D13C39"/>
    <w:rPr>
      <w:rFonts w:ascii="Tahoma" w:hAnsi="Tahoma" w:cs="Tahoma"/>
      <w:sz w:val="16"/>
      <w:szCs w:val="16"/>
    </w:rPr>
  </w:style>
  <w:style w:type="character" w:customStyle="1" w:styleId="BalloonTextChar">
    <w:name w:val="Balloon Text Char"/>
    <w:basedOn w:val="DefaultParagraphFont"/>
    <w:link w:val="BalloonText"/>
    <w:rsid w:val="00D13C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C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2186</Words>
  <Characters>13448</Characters>
  <Application>Microsoft Office Word</Application>
  <DocSecurity>0</DocSecurity>
  <Lines>399</Lines>
  <Paragraphs>249</Paragraphs>
  <ScaleCrop>false</ScaleCrop>
  <Company>Author-it Software Corporation Ltd.</Company>
  <LinksUpToDate>false</LinksUpToDate>
  <CharactersWithSpaces>15519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FDFCH4002A Produce acid-coagulated soft cheese</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2012-05-26T15:53:00Z</dcterms:created>
  <dcterms:modified xsi:type="dcterms:W3CDTF">2012-05-26T15:53:00Z</dcterms:modified>
</cp:coreProperties>
</file>