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942" w:rsidP="00056942">
      <w:pPr>
        <w:pStyle w:val="Title"/>
      </w:pPr>
      <w:bookmarkStart w:id="0" w:name="_GoBack"/>
      <w:bookmarkEnd w:id="0"/>
      <w:r>
        <w:fldChar w:fldCharType="begin"/>
      </w:r>
      <w:r>
        <w:instrText xml:space="preserve"> TITLE   \* MERGEFORMAT </w:instrText>
      </w:r>
      <w:r>
        <w:fldChar w:fldCharType="separate"/>
      </w:r>
      <w:r>
        <w:t>FDF50311 Diploma of Food Science and Technology</w:t>
      </w:r>
      <w:r>
        <w:fldChar w:fldCharType="end"/>
      </w:r>
    </w:p>
    <w:p w:rsidR="00056942" w:rsidP="00056942">
      <w:pPr>
        <w:pStyle w:val="Version"/>
        <w:sectPr w:rsidSect="00C85C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5C34" w:rsidP="00C85C34">
      <w:pPr>
        <w:pStyle w:val="SuperHeading"/>
      </w:pPr>
      <w:r w:rsidRPr="00C85C34">
        <w:t>FDF50311 Diploma of Food Science and Technology</w:t>
      </w:r>
    </w:p>
    <w:p w:rsidR="00000000" w:rsidRPr="00C85C34" w:rsidP="00C85C34">
      <w:pPr>
        <w:pStyle w:val="Heading1"/>
      </w:pPr>
      <w:bookmarkStart w:id="1" w:name="O_479965"/>
      <w:bookmarkEnd w:id="1"/>
      <w:r w:rsidRPr="00C85C34">
        <w:t>Modification History</w:t>
      </w:r>
    </w:p>
    <w:p w:rsidR="00000000" w:rsidRPr="00C85C34" w:rsidP="00C85C34">
      <w:pPr>
        <w:pStyle w:val="BodyText"/>
      </w:pPr>
      <w:r w:rsidRPr="00C85C34">
        <w:t>September 2012: Replacement of superseded imported Units.</w:t>
      </w:r>
    </w:p>
    <w:p w:rsidR="00000000" w:rsidRPr="00C85C34" w:rsidP="00C85C34">
      <w:pPr>
        <w:pStyle w:val="AllowPageBreak"/>
      </w:pPr>
    </w:p>
    <w:p w:rsidR="00000000" w:rsidRPr="00C85C34" w:rsidP="00C85C34">
      <w:pPr>
        <w:pStyle w:val="Heading1"/>
      </w:pPr>
      <w:bookmarkStart w:id="2" w:name="O_479967"/>
      <w:bookmarkEnd w:id="2"/>
      <w:r w:rsidRPr="00C85C34">
        <w:t>Descri</w:t>
      </w:r>
      <w:r w:rsidRPr="00C85C34">
        <w:t>ption</w:t>
      </w:r>
    </w:p>
    <w:p w:rsidR="00000000" w:rsidRPr="00C85C34" w:rsidP="00C85C34">
      <w:pPr>
        <w:pStyle w:val="BodyText"/>
      </w:pPr>
      <w:r w:rsidRPr="00C85C34">
        <w:t xml:space="preserve">This Qualification provides a management level occupational outcome in a technical or quality role in food processing and supporting functions and covers a range of food related industries, including but not limited to: </w:t>
      </w:r>
    </w:p>
    <w:p w:rsidR="00000000" w:rsidRPr="00C85C34" w:rsidP="00C85C34">
      <w:pPr>
        <w:pStyle w:val="ListBullet"/>
      </w:pPr>
      <w:r w:rsidRPr="00C85C34">
        <w:t>general food processing</w:t>
      </w:r>
    </w:p>
    <w:p w:rsidR="00000000" w:rsidRPr="00C85C34" w:rsidP="00C85C34">
      <w:pPr>
        <w:pStyle w:val="ListBullet"/>
      </w:pPr>
      <w:r w:rsidRPr="00C85C34">
        <w:t>meat</w:t>
      </w:r>
    </w:p>
    <w:p w:rsidR="00000000" w:rsidRPr="00C85C34" w:rsidP="00C85C34">
      <w:pPr>
        <w:pStyle w:val="ListBullet"/>
      </w:pPr>
      <w:r w:rsidRPr="00C85C34">
        <w:t>seafood</w:t>
      </w:r>
    </w:p>
    <w:p w:rsidR="00000000" w:rsidRPr="00C85C34" w:rsidP="00C85C34">
      <w:pPr>
        <w:pStyle w:val="ListBullet"/>
      </w:pPr>
      <w:r w:rsidRPr="00C85C34">
        <w:t>poultry including chicken meat and egg processing</w:t>
      </w:r>
    </w:p>
    <w:p w:rsidR="00000000" w:rsidRPr="00C85C34" w:rsidP="00C85C34">
      <w:pPr>
        <w:pStyle w:val="ListBullet"/>
      </w:pPr>
      <w:r w:rsidRPr="00C85C34">
        <w:t>dairy processing</w:t>
      </w:r>
    </w:p>
    <w:p w:rsidR="00000000" w:rsidRPr="00C85C34" w:rsidP="00C85C34">
      <w:pPr>
        <w:pStyle w:val="ListBullet"/>
      </w:pPr>
      <w:r w:rsidRPr="00C85C34">
        <w:t>confectionery</w:t>
      </w:r>
    </w:p>
    <w:p w:rsidR="00000000" w:rsidRPr="00C85C34" w:rsidP="00C85C34">
      <w:pPr>
        <w:pStyle w:val="ListBullet"/>
      </w:pPr>
      <w:r w:rsidRPr="00C85C34">
        <w:t>beverages</w:t>
      </w:r>
    </w:p>
    <w:p w:rsidR="00000000" w:rsidRPr="00C85C34" w:rsidP="00C85C34">
      <w:pPr>
        <w:pStyle w:val="ListBullet"/>
      </w:pPr>
      <w:r w:rsidRPr="00C85C34">
        <w:t>baking and cereals.</w:t>
      </w:r>
    </w:p>
    <w:p w:rsidR="00000000" w:rsidRPr="00C85C34" w:rsidP="00C85C34">
      <w:pPr>
        <w:pStyle w:val="BodyText"/>
      </w:pPr>
    </w:p>
    <w:p w:rsidR="00000000" w:rsidRPr="00C85C34" w:rsidP="00C85C34">
      <w:pPr>
        <w:pStyle w:val="BodyText"/>
      </w:pPr>
      <w:r w:rsidRPr="00C85C34">
        <w:rPr>
          <w:rStyle w:val="SpecialBold"/>
        </w:rPr>
        <w:t xml:space="preserve">Job roles </w:t>
      </w:r>
      <w:r w:rsidRPr="00C85C34">
        <w:t>This Qualification targets those working in technical and management roles covering product development, food safety and</w:t>
      </w:r>
      <w:r w:rsidRPr="00C85C34">
        <w:t xml:space="preserve"> quality, food production and distribution, environmental factors and functions, and the management and review of workplace systems. The job role requires technical skills and knowledge in the science and technology that support food processing.</w:t>
      </w:r>
    </w:p>
    <w:p w:rsidR="00000000" w:rsidRPr="00C85C34" w:rsidP="00C85C34">
      <w:pPr>
        <w:pStyle w:val="BodyText"/>
      </w:pPr>
      <w:r w:rsidRPr="00C85C34">
        <w:t>Job titles</w:t>
      </w:r>
      <w:r w:rsidRPr="00C85C34">
        <w:t xml:space="preserve"> may include:</w:t>
      </w:r>
    </w:p>
    <w:p w:rsidR="00000000" w:rsidRPr="00C85C34" w:rsidP="00C85C34">
      <w:pPr>
        <w:pStyle w:val="ListBullet"/>
      </w:pPr>
      <w:r w:rsidRPr="00C85C34">
        <w:t>food technologist</w:t>
      </w:r>
    </w:p>
    <w:p w:rsidR="00000000" w:rsidRPr="00C85C34" w:rsidP="00C85C34">
      <w:pPr>
        <w:pStyle w:val="ListBullet"/>
      </w:pPr>
      <w:r w:rsidRPr="00C85C34">
        <w:t>production manager</w:t>
      </w:r>
    </w:p>
    <w:p w:rsidR="00000000" w:rsidRPr="00C85C34" w:rsidP="00C85C34">
      <w:pPr>
        <w:pStyle w:val="ListBullet"/>
      </w:pPr>
      <w:r w:rsidRPr="00C85C34">
        <w:t>food testing manager</w:t>
      </w:r>
    </w:p>
    <w:p w:rsidR="00000000" w:rsidRPr="00C85C34" w:rsidP="00C85C34">
      <w:pPr>
        <w:pStyle w:val="ListBullet"/>
      </w:pPr>
      <w:r w:rsidRPr="00C85C34">
        <w:t>quality systems manager</w:t>
      </w:r>
    </w:p>
    <w:p w:rsidR="00000000" w:rsidRPr="00C85C34" w:rsidP="00C85C34">
      <w:pPr>
        <w:pStyle w:val="ListBullet"/>
      </w:pPr>
      <w:r w:rsidRPr="00C85C34">
        <w:t>food safety systems manager</w:t>
      </w:r>
    </w:p>
    <w:p w:rsidR="00000000" w:rsidRPr="00C85C34" w:rsidP="00C85C34">
      <w:pPr>
        <w:pStyle w:val="ListBullet"/>
      </w:pPr>
      <w:r w:rsidRPr="00C85C34">
        <w:t>product development team leader</w:t>
      </w:r>
    </w:p>
    <w:p w:rsidR="00000000" w:rsidRPr="00C85C34" w:rsidP="00C85C34">
      <w:pPr>
        <w:pStyle w:val="ListBullet"/>
      </w:pPr>
      <w:r w:rsidRPr="00C85C34">
        <w:t>processing systems manager</w:t>
      </w:r>
    </w:p>
    <w:p w:rsidR="00000000" w:rsidRPr="00C85C34" w:rsidP="00C85C34">
      <w:pPr>
        <w:pStyle w:val="ListBullet"/>
      </w:pPr>
      <w:r w:rsidRPr="00C85C34">
        <w:t>environmental manager (food processing).</w:t>
      </w:r>
    </w:p>
    <w:p w:rsidR="00000000" w:rsidRPr="00C85C34" w:rsidP="00C85C34">
      <w:pPr>
        <w:pStyle w:val="BodyText"/>
      </w:pPr>
    </w:p>
    <w:p w:rsidR="00000000" w:rsidRPr="00C85C34" w:rsidP="00C85C34">
      <w:pPr>
        <w:pStyle w:val="BodyText"/>
      </w:pPr>
      <w:r w:rsidRPr="00C85C34">
        <w:rPr>
          <w:rStyle w:val="SpecialBold"/>
        </w:rPr>
        <w:t>Additional Qualification advice</w:t>
      </w:r>
    </w:p>
    <w:p w:rsidR="00000000" w:rsidRPr="00C85C34" w:rsidP="00C85C34">
      <w:pPr>
        <w:pStyle w:val="BodyText"/>
      </w:pPr>
      <w:r w:rsidRPr="00C85C34">
        <w:t>Units selected from other Training Packages must be relevant to the work outcome, local industry requirements and the Qualification level.</w:t>
      </w:r>
    </w:p>
    <w:p w:rsidR="00000000" w:rsidRPr="00C85C34" w:rsidP="00C85C34">
      <w:pPr>
        <w:pStyle w:val="BodyText"/>
      </w:pPr>
    </w:p>
    <w:p w:rsidR="00000000" w:rsidRPr="00C85C34" w:rsidP="00C85C34">
      <w:pPr>
        <w:pStyle w:val="BodyText"/>
      </w:pPr>
      <w:r w:rsidRPr="00C85C34">
        <w:t xml:space="preserve">Note: AgriFood Skills Australia expects that the design of any training delivery and assessment program to support </w:t>
      </w:r>
      <w:r w:rsidRPr="00C85C34">
        <w:t>the achievement of this Qualification is based on:</w:t>
      </w:r>
    </w:p>
    <w:p w:rsidR="00000000" w:rsidRPr="00C85C34" w:rsidP="00C85C34">
      <w:pPr>
        <w:pStyle w:val="ListBullet"/>
      </w:pPr>
      <w:r w:rsidRPr="00C85C34">
        <w:t>the context required by the industry and/or enterprise</w:t>
      </w:r>
    </w:p>
    <w:p w:rsidR="00000000" w:rsidRPr="00C85C34" w:rsidP="00C85C34">
      <w:pPr>
        <w:pStyle w:val="ListBullet"/>
      </w:pPr>
      <w:r w:rsidRPr="00C85C34">
        <w:t>a holistic and integrated training delivery and assessment plan that identifies learning activities and evidence required</w:t>
      </w:r>
    </w:p>
    <w:p w:rsidR="00000000" w:rsidRPr="00C85C34" w:rsidP="00C85C34">
      <w:pPr>
        <w:pStyle w:val="ListBullet"/>
      </w:pPr>
      <w:r w:rsidRPr="00C85C34">
        <w:t>flexible delivery options in</w:t>
      </w:r>
      <w:r w:rsidRPr="00C85C34">
        <w:t>cluding on-the-job and work-based training that support the development of competency.</w:t>
      </w:r>
    </w:p>
    <w:p w:rsidR="00000000" w:rsidRPr="00C85C34" w:rsidP="00C85C34">
      <w:pPr>
        <w:pStyle w:val="AllowPageBreak"/>
      </w:pPr>
    </w:p>
    <w:p w:rsidR="00000000" w:rsidRPr="00C85C34" w:rsidP="00C85C34">
      <w:pPr>
        <w:pStyle w:val="Heading1"/>
      </w:pPr>
      <w:bookmarkStart w:id="3" w:name="O_479969"/>
      <w:bookmarkEnd w:id="3"/>
      <w:r w:rsidRPr="00C85C34">
        <w:t>Pathways Information</w:t>
      </w:r>
    </w:p>
    <w:p w:rsidR="00000000" w:rsidRPr="00C85C34" w:rsidP="00C85C34">
      <w:pPr>
        <w:pStyle w:val="BodyText"/>
      </w:pPr>
      <w:r w:rsidRPr="00C85C34">
        <w:rPr>
          <w:rStyle w:val="SpecialBold"/>
        </w:rPr>
        <w:t xml:space="preserve">Pathways into the Qualification </w:t>
      </w:r>
    </w:p>
    <w:p w:rsidR="00000000" w:rsidRPr="00C85C34" w:rsidP="00C85C34">
      <w:pPr>
        <w:pStyle w:val="BodyText"/>
      </w:pPr>
      <w:r w:rsidRPr="00C85C34">
        <w:t>Pathways for candidates considering this Qualification include:</w:t>
      </w:r>
    </w:p>
    <w:p w:rsidR="00000000" w:rsidRPr="00C85C34" w:rsidP="00C85C34">
      <w:pPr>
        <w:pStyle w:val="ListBullet"/>
      </w:pPr>
      <w:r w:rsidRPr="00C85C34">
        <w:t>FDF40311 Certificate IV in Food Sc</w:t>
      </w:r>
      <w:r w:rsidRPr="00C85C34">
        <w:t>ience and Technology</w:t>
      </w:r>
    </w:p>
    <w:p w:rsidR="00000000" w:rsidRPr="00C85C34" w:rsidP="00C85C34">
      <w:pPr>
        <w:pStyle w:val="ListBullet"/>
      </w:pPr>
      <w:r w:rsidRPr="00C85C34">
        <w:t>direct entry</w:t>
      </w:r>
    </w:p>
    <w:p w:rsidR="00000000" w:rsidRPr="00C85C34" w:rsidP="00C85C34">
      <w:pPr>
        <w:pStyle w:val="ListBullet"/>
      </w:pPr>
      <w:r w:rsidRPr="00C85C34">
        <w:t>relevant vocational training and/or work experience.</w:t>
      </w:r>
    </w:p>
    <w:p w:rsidR="00000000" w:rsidRPr="00C85C34" w:rsidP="00C85C34">
      <w:pPr>
        <w:pStyle w:val="BodyText"/>
      </w:pPr>
    </w:p>
    <w:p w:rsidR="00000000" w:rsidRPr="00C85C34" w:rsidP="00C85C34">
      <w:pPr>
        <w:pStyle w:val="BodyText"/>
      </w:pPr>
      <w:r w:rsidRPr="00C85C34">
        <w:t>A person who holds FDF40311 Certificate IV in Food Science and Technology will gain credit for Units already completed.</w:t>
      </w:r>
    </w:p>
    <w:p w:rsidR="00000000" w:rsidRPr="00C85C34" w:rsidP="00C85C34">
      <w:pPr>
        <w:pStyle w:val="BodyText"/>
      </w:pPr>
    </w:p>
    <w:p w:rsidR="00000000" w:rsidRPr="00C85C34" w:rsidP="00C85C34">
      <w:pPr>
        <w:pStyle w:val="BodyText"/>
      </w:pPr>
      <w:r w:rsidRPr="00C85C34">
        <w:rPr>
          <w:rStyle w:val="SpecialBold"/>
        </w:rPr>
        <w:t xml:space="preserve">Pathways from the Qualification </w:t>
      </w:r>
    </w:p>
    <w:p w:rsidR="00000000" w:rsidRPr="00C85C34" w:rsidP="00C85C34">
      <w:pPr>
        <w:pStyle w:val="BodyText"/>
      </w:pPr>
      <w:r w:rsidRPr="00C85C34">
        <w:t>After achieving this Qualification, candidates may undertake a relevant Advanced Diploma Qualification.</w:t>
      </w:r>
    </w:p>
    <w:p w:rsidR="00000000" w:rsidRPr="00C85C34" w:rsidP="00C85C34">
      <w:pPr>
        <w:pStyle w:val="AllowPageBreak"/>
      </w:pPr>
    </w:p>
    <w:p w:rsidR="00000000" w:rsidRPr="00C85C34" w:rsidP="00C85C34">
      <w:pPr>
        <w:pStyle w:val="Heading1"/>
      </w:pPr>
      <w:bookmarkStart w:id="4" w:name="O_479972"/>
      <w:bookmarkEnd w:id="4"/>
      <w:r w:rsidRPr="00C85C34">
        <w:t>Licensing/Regulatory Information</w:t>
      </w:r>
    </w:p>
    <w:p w:rsidR="00000000" w:rsidRPr="00C85C34" w:rsidP="00C85C34">
      <w:pPr>
        <w:pStyle w:val="BodyText"/>
      </w:pPr>
      <w:r w:rsidRPr="00C85C34">
        <w:t>There is no direct link between this Qualification and licensing, legislative and/or regulatory requir</w:t>
      </w:r>
      <w:r w:rsidRPr="00C85C34">
        <w:t>ements. However all work must comply with food safety, OHS and environmental regulations and legislation that apply to the workplace.</w:t>
      </w:r>
    </w:p>
    <w:p w:rsidR="00000000" w:rsidRPr="00C85C34" w:rsidP="00C85C34">
      <w:pPr>
        <w:pStyle w:val="AllowPageBreak"/>
      </w:pPr>
    </w:p>
    <w:p w:rsidR="00000000" w:rsidRPr="00C85C34" w:rsidP="00C85C34">
      <w:pPr>
        <w:pStyle w:val="Heading1"/>
      </w:pPr>
      <w:bookmarkStart w:id="5" w:name="O_479973"/>
      <w:bookmarkEnd w:id="5"/>
      <w:r w:rsidRPr="00C85C34">
        <w:t>Entry Requirements</w:t>
      </w:r>
    </w:p>
    <w:p w:rsidR="00000000" w:rsidRPr="00C85C34" w:rsidP="00C85C34">
      <w:pPr>
        <w:pStyle w:val="BodyText"/>
      </w:pPr>
      <w:r w:rsidRPr="00C85C34">
        <w:t>Not applicable.</w:t>
      </w:r>
    </w:p>
    <w:p w:rsidR="00000000" w:rsidRPr="00C85C34" w:rsidP="00C85C34">
      <w:pPr>
        <w:pStyle w:val="AllowPageBreak"/>
      </w:pPr>
    </w:p>
    <w:p w:rsidR="00000000" w:rsidRPr="00C85C34" w:rsidP="00C85C34">
      <w:pPr>
        <w:pStyle w:val="Heading1"/>
      </w:pPr>
      <w:bookmarkStart w:id="6" w:name="O_479968"/>
      <w:bookmarkEnd w:id="6"/>
      <w:r w:rsidRPr="00C85C34">
        <w:t>Employability Skills Summary</w:t>
      </w:r>
    </w:p>
    <w:tbl>
      <w:tblPr>
        <w:tblW w:w="9242" w:type="dxa"/>
        <w:tblLayout w:type="fixed"/>
        <w:tblCellMar>
          <w:left w:w="62" w:type="dxa"/>
          <w:right w:w="62" w:type="dxa"/>
        </w:tblCellMar>
        <w:tblLook w:val="0000"/>
      </w:tblPr>
      <w:tblGrid>
        <w:gridCol w:w="2738"/>
        <w:gridCol w:w="6504"/>
      </w:tblGrid>
      <w:tr w:rsidTr="00C85C34">
        <w:tblPrEx>
          <w:tblW w:w="9242"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Employability Skill</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Indu</w:t>
            </w:r>
            <w:r w:rsidRPr="00C85C34">
              <w:t>stry/enterprise requirements for this Qualification include:</w:t>
            </w:r>
          </w:p>
        </w:tc>
      </w:tr>
      <w:tr w:rsidTr="00C85C34">
        <w:tblPrEx>
          <w:tblW w:w="9242"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Communication</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ListBullet"/>
            </w:pPr>
            <w:r w:rsidRPr="00C85C34">
              <w:t>Complete a range of workplace documentation and records.</w:t>
            </w:r>
          </w:p>
          <w:p w:rsidR="00000000" w:rsidRPr="00C85C34" w:rsidP="00C85C34">
            <w:pPr>
              <w:pStyle w:val="ListBullet"/>
            </w:pPr>
            <w:r w:rsidRPr="00C85C34">
              <w:t>Select communication technologies to support work operations.</w:t>
            </w:r>
          </w:p>
          <w:p w:rsidR="00000000" w:rsidRPr="00C85C34" w:rsidP="00C85C34">
            <w:pPr>
              <w:pStyle w:val="ListBullet"/>
            </w:pPr>
            <w:r w:rsidRPr="00C85C34">
              <w:t>Develop work instructions, specifications and procedures.</w:t>
            </w:r>
          </w:p>
          <w:p w:rsidR="00000000" w:rsidRPr="00C85C34" w:rsidP="00C85C34">
            <w:pPr>
              <w:pStyle w:val="ListBullet"/>
            </w:pPr>
            <w:r w:rsidRPr="00C85C34">
              <w:t>Demonstrate effective and appropriate communication and interpersonal skills when dealing with people.</w:t>
            </w:r>
          </w:p>
          <w:p w:rsidR="00000000" w:rsidRPr="00C85C34" w:rsidP="00C85C34">
            <w:pPr>
              <w:pStyle w:val="ListBullet"/>
            </w:pPr>
            <w:r w:rsidRPr="00C85C34">
              <w:t>Communicate with all people at all levels of the organisation in a professional manner.</w:t>
            </w:r>
          </w:p>
          <w:p w:rsidR="00000000" w:rsidRPr="00C85C34" w:rsidP="00C85C34">
            <w:pPr>
              <w:pStyle w:val="ListBullet"/>
            </w:pPr>
            <w:r w:rsidRPr="00C85C34">
              <w:t>Select and apply documentation, communication and interpersonal s</w:t>
            </w:r>
            <w:r w:rsidRPr="00C85C34">
              <w:t>trategies when dealing with internal and external clients.</w:t>
            </w:r>
          </w:p>
          <w:p w:rsidR="00000000" w:rsidRPr="00C85C34" w:rsidP="00C85C34">
            <w:pPr>
              <w:pStyle w:val="ListBullet"/>
            </w:pPr>
            <w:r w:rsidRPr="00C85C34">
              <w:t>Select communication methods according to priority, cost and audience needs.</w:t>
            </w:r>
          </w:p>
          <w:p w:rsidR="00000000" w:rsidRPr="00C85C34" w:rsidP="00C85C34">
            <w:pPr>
              <w:pStyle w:val="ListBullet"/>
            </w:pPr>
            <w:r w:rsidRPr="00C85C34">
              <w:t>Analyse and apply technical information.</w:t>
            </w:r>
          </w:p>
          <w:p w:rsidR="00000000" w:rsidRPr="00C85C34" w:rsidP="00C85C34">
            <w:pPr>
              <w:pStyle w:val="ListBullet"/>
            </w:pPr>
            <w:r w:rsidRPr="00C85C34">
              <w:t>Prepare reports for research, marketing or process improvement processes.</w:t>
            </w:r>
          </w:p>
          <w:p w:rsidR="00000000" w:rsidP="00C85C34">
            <w:pPr>
              <w:pStyle w:val="ListBullet"/>
              <w:rPr>
                <w:lang w:val="en-NZ"/>
              </w:rPr>
            </w:pPr>
            <w:r w:rsidRPr="00C85C34">
              <w:t>Demon</w:t>
            </w:r>
            <w:r w:rsidRPr="00C85C34">
              <w:t>strate high level presentation skills.</w:t>
            </w:r>
          </w:p>
        </w:tc>
      </w:tr>
      <w:tr w:rsidTr="00C85C34">
        <w:tblPrEx>
          <w:tblW w:w="9242"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Teamwork</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ListBullet"/>
            </w:pPr>
            <w:r w:rsidRPr="00C85C34">
              <w:t>Lead cooperative work relations with people of different ages, gender, race or religion.</w:t>
            </w:r>
          </w:p>
          <w:p w:rsidR="00000000" w:rsidRPr="00C85C34" w:rsidP="00C85C34">
            <w:pPr>
              <w:pStyle w:val="ListBullet"/>
            </w:pPr>
            <w:r w:rsidRPr="00C85C34">
              <w:t>Provide leadership.</w:t>
            </w:r>
          </w:p>
          <w:p w:rsidR="00000000" w:rsidRPr="00C85C34" w:rsidP="00C85C34">
            <w:pPr>
              <w:pStyle w:val="ListBullet"/>
            </w:pPr>
            <w:r w:rsidRPr="00C85C34">
              <w:t>Determine performance required to meet internal and external customer needs.</w:t>
            </w:r>
          </w:p>
          <w:p w:rsidR="00000000" w:rsidRPr="00C85C34" w:rsidP="00C85C34">
            <w:pPr>
              <w:pStyle w:val="ListBullet"/>
            </w:pPr>
            <w:r w:rsidRPr="00C85C34">
              <w:t>Manage organisational</w:t>
            </w:r>
            <w:r w:rsidRPr="00C85C34">
              <w:t xml:space="preserve"> processes and provide problem solving support to others.</w:t>
            </w:r>
          </w:p>
          <w:p w:rsidR="00000000" w:rsidRPr="00C85C34" w:rsidP="00C85C34">
            <w:pPr>
              <w:pStyle w:val="ListBullet"/>
            </w:pPr>
            <w:r w:rsidRPr="00C85C34">
              <w:t>Facilitate team achievements.</w:t>
            </w:r>
          </w:p>
          <w:p w:rsidR="00000000" w:rsidP="00C85C34">
            <w:pPr>
              <w:pStyle w:val="ListBullet"/>
              <w:rPr>
                <w:lang w:val="en-NZ"/>
              </w:rPr>
            </w:pPr>
            <w:r w:rsidRPr="00C85C34">
              <w:t>Work collaboratively to research and solve technical problems and develop new processes or products.</w:t>
            </w:r>
          </w:p>
        </w:tc>
      </w:tr>
      <w:tr w:rsidTr="00C85C34">
        <w:tblPrEx>
          <w:tblW w:w="9242"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Problem solving</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ListBullet"/>
            </w:pPr>
            <w:r w:rsidRPr="00C85C34">
              <w:t>Investigate problem causes and implement corrective strategies.</w:t>
            </w:r>
          </w:p>
          <w:p w:rsidR="00000000" w:rsidRPr="00C85C34" w:rsidP="00C85C34">
            <w:pPr>
              <w:pStyle w:val="ListBullet"/>
            </w:pPr>
            <w:r w:rsidRPr="00C85C34">
              <w:t>Identify and address potential and actual problems associated with work operations or in achieving work outcomes.</w:t>
            </w:r>
          </w:p>
          <w:p w:rsidR="00000000" w:rsidRPr="00C85C34" w:rsidP="00C85C34">
            <w:pPr>
              <w:pStyle w:val="ListBullet"/>
            </w:pPr>
            <w:r w:rsidRPr="00C85C34">
              <w:t>Use material and process knowledge to solve problems.</w:t>
            </w:r>
          </w:p>
          <w:p w:rsidR="00000000" w:rsidRPr="00C85C34" w:rsidP="00C85C34">
            <w:pPr>
              <w:pStyle w:val="ListBullet"/>
            </w:pPr>
            <w:r w:rsidRPr="00C85C34">
              <w:t>Identify hazards and sug</w:t>
            </w:r>
            <w:r w:rsidRPr="00C85C34">
              <w:t>gest control measures.</w:t>
            </w:r>
          </w:p>
          <w:p w:rsidR="00000000" w:rsidRPr="00C85C34" w:rsidP="00C85C34">
            <w:pPr>
              <w:pStyle w:val="ListBullet"/>
            </w:pPr>
            <w:r w:rsidRPr="00C85C34">
              <w:t>Analyse data and information at a technical level.</w:t>
            </w:r>
          </w:p>
          <w:p w:rsidR="00000000" w:rsidRPr="00C85C34" w:rsidP="00C85C34">
            <w:pPr>
              <w:pStyle w:val="ListBullet"/>
            </w:pPr>
            <w:r w:rsidRPr="00C85C34">
              <w:t>Evaluate food safety practices.</w:t>
            </w:r>
          </w:p>
          <w:p w:rsidR="00000000" w:rsidRPr="00C85C34" w:rsidP="00C85C34">
            <w:pPr>
              <w:pStyle w:val="ListBullet"/>
            </w:pPr>
            <w:r w:rsidRPr="00C85C34">
              <w:t>Apply technical knowledge to analyse problems and develop solutions.</w:t>
            </w:r>
          </w:p>
          <w:p w:rsidR="00000000" w:rsidP="00C85C34">
            <w:pPr>
              <w:pStyle w:val="ListBullet"/>
              <w:rPr>
                <w:lang w:val="en-NZ"/>
              </w:rPr>
            </w:pPr>
            <w:r w:rsidRPr="00C85C34">
              <w:t>Use a range of problem-solving techniques.</w:t>
            </w:r>
          </w:p>
        </w:tc>
      </w:tr>
      <w:tr w:rsidTr="00C85C34">
        <w:tblPrEx>
          <w:tblW w:w="9242"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Initiative and enterprise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ListBullet"/>
            </w:pPr>
            <w:r w:rsidRPr="00C85C34">
              <w:t>Determine i</w:t>
            </w:r>
            <w:r w:rsidRPr="00C85C34">
              <w:t>nformation gathering requirements to monitor work processes and procedures.</w:t>
            </w:r>
          </w:p>
          <w:p w:rsidR="00000000" w:rsidRPr="00C85C34" w:rsidP="00C85C34">
            <w:pPr>
              <w:pStyle w:val="ListBullet"/>
            </w:pPr>
            <w:r w:rsidRPr="00C85C34">
              <w:t>Determine quality and other indicators of work.</w:t>
            </w:r>
          </w:p>
          <w:p w:rsidR="00000000" w:rsidRPr="00C85C34" w:rsidP="00C85C34">
            <w:pPr>
              <w:pStyle w:val="ListBullet"/>
            </w:pPr>
            <w:r w:rsidRPr="00C85C34">
              <w:t>Identify efficient production processes.</w:t>
            </w:r>
          </w:p>
          <w:p w:rsidR="00000000" w:rsidRPr="00C85C34" w:rsidP="00C85C34">
            <w:pPr>
              <w:pStyle w:val="ListBullet"/>
            </w:pPr>
            <w:r w:rsidRPr="00C85C34">
              <w:t>Determine and act on situations requiring further information or problem solving.</w:t>
            </w:r>
          </w:p>
          <w:p w:rsidR="00000000" w:rsidRPr="00C85C34" w:rsidP="00C85C34">
            <w:pPr>
              <w:pStyle w:val="ListBullet"/>
            </w:pPr>
            <w:r w:rsidRPr="00C85C34">
              <w:t>Implement</w:t>
            </w:r>
            <w:r w:rsidRPr="00C85C34">
              <w:t xml:space="preserve"> continuous improvement processes.</w:t>
            </w:r>
          </w:p>
          <w:p w:rsidR="00000000" w:rsidRPr="00C85C34" w:rsidP="00C85C34">
            <w:pPr>
              <w:pStyle w:val="ListBullet"/>
            </w:pPr>
            <w:r w:rsidRPr="00C85C34">
              <w:t>Provide leadership in the workplace.</w:t>
            </w:r>
          </w:p>
          <w:p w:rsidR="00000000" w:rsidP="00C85C34">
            <w:pPr>
              <w:pStyle w:val="ListBullet"/>
              <w:rPr>
                <w:lang w:val="en-NZ"/>
              </w:rPr>
            </w:pPr>
            <w:r w:rsidRPr="00C85C34">
              <w:t>Implement technical development processes.</w:t>
            </w:r>
          </w:p>
        </w:tc>
      </w:tr>
      <w:tr w:rsidTr="00C85C34">
        <w:tblPrEx>
          <w:tblW w:w="9242"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Planning and organising</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ListBullet"/>
            </w:pPr>
            <w:r w:rsidRPr="00C85C34">
              <w:t>Identify hazards and implement appropriate hazard control measures.</w:t>
            </w:r>
          </w:p>
          <w:p w:rsidR="00000000" w:rsidRPr="00C85C34" w:rsidP="00C85C34">
            <w:pPr>
              <w:pStyle w:val="ListBullet"/>
            </w:pPr>
            <w:r w:rsidRPr="00C85C34">
              <w:t>Demonstrate time management skills.</w:t>
            </w:r>
          </w:p>
          <w:p w:rsidR="00000000" w:rsidRPr="00C85C34" w:rsidP="00C85C34">
            <w:pPr>
              <w:pStyle w:val="ListBullet"/>
            </w:pPr>
            <w:r w:rsidRPr="00C85C34">
              <w:t>Determine resource requirements</w:t>
            </w:r>
          </w:p>
          <w:p w:rsidR="00000000" w:rsidRPr="00C85C34" w:rsidP="00C85C34">
            <w:pPr>
              <w:pStyle w:val="ListBullet"/>
            </w:pPr>
            <w:r w:rsidRPr="00C85C34">
              <w:t>Determine work timelines and output targets.</w:t>
            </w:r>
          </w:p>
          <w:p w:rsidR="00000000" w:rsidRPr="00C85C34" w:rsidP="00C85C34">
            <w:pPr>
              <w:pStyle w:val="ListBullet"/>
            </w:pPr>
            <w:r w:rsidRPr="00C85C34">
              <w:t>Optimise work processes.</w:t>
            </w:r>
          </w:p>
          <w:p w:rsidR="00000000" w:rsidRPr="00C85C34" w:rsidP="00C85C34">
            <w:pPr>
              <w:pStyle w:val="ListBullet"/>
            </w:pPr>
            <w:r w:rsidRPr="00C85C34">
              <w:t>Plan and organise the collection of data.</w:t>
            </w:r>
          </w:p>
          <w:p w:rsidR="00000000" w:rsidRPr="00C85C34" w:rsidP="00C85C34">
            <w:pPr>
              <w:pStyle w:val="ListBullet"/>
            </w:pPr>
            <w:r w:rsidRPr="00C85C34">
              <w:t>Plan new technical processes to integrate with production operations.</w:t>
            </w:r>
          </w:p>
          <w:p w:rsidR="00000000" w:rsidP="00C85C34">
            <w:pPr>
              <w:pStyle w:val="ListBullet"/>
              <w:rPr>
                <w:lang w:val="en-NZ"/>
              </w:rPr>
            </w:pPr>
            <w:r w:rsidRPr="00C85C34">
              <w:t>Plan the delivery of information and advic</w:t>
            </w:r>
            <w:r w:rsidRPr="00C85C34">
              <w:t>e to management or workers.</w:t>
            </w:r>
          </w:p>
        </w:tc>
      </w:tr>
      <w:tr w:rsidTr="00C85C34">
        <w:tblPrEx>
          <w:tblW w:w="9242"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Self-management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ListBullet"/>
            </w:pPr>
            <w:r w:rsidRPr="00C85C34">
              <w:t>Analyse implications of relevant acts and regulations on work practices.</w:t>
            </w:r>
          </w:p>
          <w:p w:rsidR="00000000" w:rsidRPr="00C85C34" w:rsidP="00C85C34">
            <w:pPr>
              <w:pStyle w:val="ListBullet"/>
            </w:pPr>
            <w:r w:rsidRPr="00C85C34">
              <w:t>Monitor work operations and identify and act on any quality and performance issues.</w:t>
            </w:r>
          </w:p>
          <w:p w:rsidR="00000000" w:rsidRPr="00C85C34" w:rsidP="00C85C34">
            <w:pPr>
              <w:pStyle w:val="ListBullet"/>
            </w:pPr>
            <w:r w:rsidRPr="00C85C34">
              <w:t>Manage own time to meet deadlines.</w:t>
            </w:r>
          </w:p>
          <w:p w:rsidR="00000000" w:rsidRPr="00C85C34" w:rsidP="00C85C34">
            <w:pPr>
              <w:pStyle w:val="ListBullet"/>
            </w:pPr>
            <w:r w:rsidRPr="00C85C34">
              <w:t>Determine workplace</w:t>
            </w:r>
            <w:r w:rsidRPr="00C85C34">
              <w:t xml:space="preserve"> procedures and instructions.</w:t>
            </w:r>
          </w:p>
          <w:p w:rsidR="00000000" w:rsidRPr="00C85C34" w:rsidP="00C85C34">
            <w:pPr>
              <w:pStyle w:val="ListBullet"/>
            </w:pPr>
            <w:r w:rsidRPr="00C85C34">
              <w:t>Conduct work reviews to determine improvement requirements.</w:t>
            </w:r>
          </w:p>
          <w:p w:rsidR="00000000" w:rsidP="00C85C34">
            <w:pPr>
              <w:pStyle w:val="ListBullet"/>
              <w:rPr>
                <w:lang w:val="en-NZ"/>
              </w:rPr>
            </w:pPr>
            <w:r w:rsidRPr="00C85C34">
              <w:t>Plan individual time and resources required to investigate problems and develop and trial solutions.</w:t>
            </w:r>
          </w:p>
        </w:tc>
      </w:tr>
      <w:tr w:rsidTr="00C85C34">
        <w:tblPrEx>
          <w:tblW w:w="9242"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Learning</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ListBullet"/>
            </w:pPr>
            <w:r w:rsidRPr="00C85C34">
              <w:t>Develop learning opportunities.</w:t>
            </w:r>
          </w:p>
          <w:p w:rsidR="00000000" w:rsidRPr="00C85C34" w:rsidP="00C85C34">
            <w:pPr>
              <w:pStyle w:val="ListBullet"/>
            </w:pPr>
            <w:r w:rsidRPr="00C85C34">
              <w:t>Be supportive, assertiv</w:t>
            </w:r>
            <w:r w:rsidRPr="00C85C34">
              <w:t>e and use interpersonal skills to encourage workplace learning.</w:t>
            </w:r>
          </w:p>
          <w:p w:rsidR="00000000" w:rsidRPr="00C85C34" w:rsidP="00C85C34">
            <w:pPr>
              <w:pStyle w:val="ListBullet"/>
            </w:pPr>
            <w:r w:rsidRPr="00C85C34">
              <w:t>Identify own training needs and seek skill development if required.</w:t>
            </w:r>
          </w:p>
          <w:p w:rsidR="00000000" w:rsidRPr="00C85C34" w:rsidP="00C85C34">
            <w:pPr>
              <w:pStyle w:val="ListBullet"/>
            </w:pPr>
            <w:r w:rsidRPr="00C85C34">
              <w:t>Gather feedback to own work to assess effectiveness in meeting objectives and integrate information into own practice.</w:t>
            </w:r>
          </w:p>
          <w:p w:rsidR="00000000" w:rsidRPr="00C85C34" w:rsidP="00C85C34">
            <w:pPr>
              <w:pStyle w:val="ListBullet"/>
            </w:pPr>
            <w:r w:rsidRPr="00C85C34">
              <w:t>Assess work data and information to identify areas for improved performance.</w:t>
            </w:r>
          </w:p>
          <w:p w:rsidR="00000000" w:rsidRPr="00C85C34" w:rsidP="00C85C34">
            <w:pPr>
              <w:pStyle w:val="ListBullet"/>
            </w:pPr>
            <w:r w:rsidRPr="00C85C34">
              <w:t>Maintain currency of industry skill and knowledge.</w:t>
            </w:r>
          </w:p>
          <w:p w:rsidR="00000000" w:rsidP="00C85C34">
            <w:pPr>
              <w:pStyle w:val="ListBullet"/>
              <w:rPr>
                <w:lang w:val="en-NZ"/>
              </w:rPr>
            </w:pPr>
            <w:r w:rsidRPr="00C85C34">
              <w:t>Maintain technical knowledge through reading, research and professional conversations.</w:t>
            </w:r>
          </w:p>
        </w:tc>
      </w:tr>
      <w:tr w:rsidTr="00C85C34">
        <w:tblPrEx>
          <w:tblW w:w="9242"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Technology</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ListBullet"/>
            </w:pPr>
            <w:r w:rsidRPr="00C85C34">
              <w:t>Select and use computer softw</w:t>
            </w:r>
            <w:r w:rsidRPr="00C85C34">
              <w:t>are applications to support research, analysis of findings and reporting.</w:t>
            </w:r>
          </w:p>
          <w:p w:rsidR="00000000" w:rsidRPr="00C85C34" w:rsidP="00C85C34">
            <w:pPr>
              <w:pStyle w:val="ListBullet"/>
            </w:pPr>
            <w:r w:rsidRPr="00C85C34">
              <w:t>Work with technology safely and according to workplace standards.</w:t>
            </w:r>
          </w:p>
          <w:p w:rsidR="00000000" w:rsidRPr="00C85C34" w:rsidP="00C85C34">
            <w:pPr>
              <w:pStyle w:val="ListBullet"/>
            </w:pPr>
            <w:r w:rsidRPr="00C85C34">
              <w:t>Help others use technology efficiently and safely.</w:t>
            </w:r>
          </w:p>
          <w:p w:rsidR="00000000" w:rsidRPr="00C85C34" w:rsidP="00C85C34">
            <w:pPr>
              <w:pStyle w:val="ListBullet"/>
            </w:pPr>
            <w:r w:rsidRPr="00C85C34">
              <w:t>Ensure readiness and operational efficiency of workplace technolo</w:t>
            </w:r>
            <w:r w:rsidRPr="00C85C34">
              <w:t>gy.</w:t>
            </w:r>
          </w:p>
          <w:p w:rsidR="00000000" w:rsidRPr="00C85C34" w:rsidP="00C85C34">
            <w:pPr>
              <w:pStyle w:val="ListBullet"/>
            </w:pPr>
            <w:r w:rsidRPr="00C85C34">
              <w:t>Apply high level technical skills in chemical and biological analysis techniques.</w:t>
            </w:r>
          </w:p>
          <w:p w:rsidR="00000000" w:rsidRPr="00C85C34" w:rsidP="00C85C34">
            <w:pPr>
              <w:pStyle w:val="ListBullet"/>
            </w:pPr>
            <w:r w:rsidRPr="00C85C34">
              <w:t>Integrate technology into existing production processes.</w:t>
            </w:r>
          </w:p>
        </w:tc>
      </w:tr>
    </w:tbl>
    <w:p w:rsidR="00000000" w:rsidRPr="00C85C34" w:rsidP="00C85C34">
      <w:pPr>
        <w:pStyle w:val="BodyText"/>
      </w:pPr>
    </w:p>
    <w:p w:rsidR="00000000" w:rsidRPr="00C85C34" w:rsidP="00C85C34">
      <w:pPr>
        <w:pStyle w:val="AllowPageBreak"/>
      </w:pPr>
    </w:p>
    <w:p w:rsidR="00000000" w:rsidRPr="00C85C34" w:rsidP="00C85C34">
      <w:pPr>
        <w:pStyle w:val="Heading1"/>
      </w:pPr>
      <w:bookmarkStart w:id="7" w:name="O_479971"/>
      <w:bookmarkEnd w:id="7"/>
      <w:r w:rsidRPr="00C85C34">
        <w:t>Packaging Rules</w:t>
      </w:r>
    </w:p>
    <w:p w:rsidR="00000000" w:rsidRPr="00C85C34" w:rsidP="00C85C34">
      <w:pPr>
        <w:pStyle w:val="BodyText"/>
      </w:pPr>
      <w:r w:rsidRPr="00C85C34">
        <w:t>This Qualification requires the achievement of twenty two (22) Units of Competency in accordance with the following rules.</w:t>
      </w:r>
    </w:p>
    <w:p w:rsidR="00000000" w:rsidRPr="00C85C34" w:rsidP="00C85C34">
      <w:pPr>
        <w:pStyle w:val="BodyText"/>
      </w:pPr>
    </w:p>
    <w:p w:rsidR="00000000" w:rsidRPr="00C85C34" w:rsidP="00C85C34">
      <w:pPr>
        <w:pStyle w:val="BodyText"/>
      </w:pPr>
      <w:r w:rsidRPr="00C85C34">
        <w:rPr>
          <w:rStyle w:val="SpecialBold"/>
        </w:rPr>
        <w:t>Total Units must include a minimum of fourteen (14) Units coded FDF or MTM</w:t>
      </w:r>
      <w:r w:rsidRPr="00C85C34">
        <w:t>.</w:t>
      </w:r>
    </w:p>
    <w:p w:rsidR="00000000" w:rsidRPr="00C85C34" w:rsidP="00C85C34">
      <w:pPr>
        <w:pStyle w:val="BodyText"/>
      </w:pPr>
    </w:p>
    <w:p w:rsidR="00000000" w:rsidRPr="00C85C34" w:rsidP="00C85C34">
      <w:pPr>
        <w:pStyle w:val="BodyText"/>
      </w:pPr>
      <w:r w:rsidRPr="00C85C34">
        <w:rPr>
          <w:rStyle w:val="SpecialBold"/>
        </w:rPr>
        <w:t>Ten (10) Core Units</w:t>
      </w:r>
    </w:p>
    <w:p w:rsidR="00000000" w:rsidRPr="00C85C34" w:rsidP="00C85C34">
      <w:pPr>
        <w:pStyle w:val="BodyText"/>
      </w:pPr>
      <w:r w:rsidRPr="00C85C34">
        <w:rPr>
          <w:rStyle w:val="SpecialBold"/>
        </w:rPr>
        <w:t xml:space="preserve">Twelve (12) Elective Units </w:t>
      </w:r>
    </w:p>
    <w:p w:rsidR="00000000" w:rsidRPr="00C85C34" w:rsidP="00C85C34">
      <w:pPr>
        <w:pStyle w:val="BodyText"/>
      </w:pPr>
    </w:p>
    <w:p w:rsidR="00000000" w:rsidRPr="00C85C34" w:rsidP="00C85C34">
      <w:pPr>
        <w:pStyle w:val="BodyText"/>
      </w:pPr>
      <w:r w:rsidRPr="00C85C34">
        <w:rPr>
          <w:rStyle w:val="SpecialBold"/>
        </w:rPr>
        <w:t>Elective selection must include</w:t>
      </w:r>
      <w:r w:rsidRPr="00C85C34">
        <w:t>:</w:t>
      </w:r>
    </w:p>
    <w:p w:rsidR="00000000" w:rsidRPr="00C85C34" w:rsidP="00C85C34">
      <w:pPr>
        <w:pStyle w:val="ListBullet"/>
      </w:pPr>
      <w:r w:rsidRPr="00C85C34">
        <w:t xml:space="preserve">Five (5) elective Units from Group A </w:t>
      </w:r>
    </w:p>
    <w:p w:rsidR="00000000" w:rsidRPr="00C85C34" w:rsidP="00C85C34">
      <w:pPr>
        <w:pStyle w:val="ListBullet"/>
      </w:pPr>
      <w:r w:rsidRPr="00C85C34">
        <w:t xml:space="preserve">One (1) elective Unit from Group B </w:t>
      </w:r>
    </w:p>
    <w:p w:rsidR="00000000" w:rsidRPr="00C85C34" w:rsidP="00C85C34">
      <w:pPr>
        <w:pStyle w:val="ListBullet"/>
      </w:pPr>
      <w:r w:rsidRPr="00C85C34">
        <w:t>Three (3) Units from Groups A or B</w:t>
      </w:r>
    </w:p>
    <w:p w:rsidR="00000000" w:rsidRPr="00C85C34" w:rsidP="00C85C34">
      <w:pPr>
        <w:pStyle w:val="BodyText"/>
      </w:pPr>
    </w:p>
    <w:p w:rsidR="00000000" w:rsidRPr="00C85C34" w:rsidP="00C85C34">
      <w:pPr>
        <w:pStyle w:val="BodyText"/>
      </w:pPr>
      <w:r w:rsidRPr="00C85C34">
        <w:rPr>
          <w:rStyle w:val="SpecialBold"/>
        </w:rPr>
        <w:t>Three (3) remaining elective Units may be selected from</w:t>
      </w:r>
      <w:r w:rsidRPr="00C85C34">
        <w:t>:</w:t>
      </w:r>
    </w:p>
    <w:p w:rsidR="00000000" w:rsidRPr="00C85C34" w:rsidP="00C85C34">
      <w:pPr>
        <w:pStyle w:val="ListBullet"/>
      </w:pPr>
      <w:r w:rsidRPr="00C85C34">
        <w:t>Group A elective Units below, not previously selected</w:t>
      </w:r>
    </w:p>
    <w:p w:rsidR="00000000" w:rsidRPr="00C85C34" w:rsidP="00C85C34">
      <w:pPr>
        <w:pStyle w:val="ListBullet"/>
      </w:pPr>
      <w:r w:rsidRPr="00C85C34">
        <w:t>Gr</w:t>
      </w:r>
      <w:r w:rsidRPr="00C85C34">
        <w:t>oup B elective Units below, not previously selected</w:t>
      </w:r>
    </w:p>
    <w:p w:rsidR="00000000" w:rsidRPr="00C85C34" w:rsidP="00C85C34">
      <w:pPr>
        <w:pStyle w:val="ListBullet"/>
      </w:pPr>
      <w:r w:rsidRPr="00C85C34">
        <w:t>A maximum of three (3) Units from any nationally endorsed Training Package and accredited course that are packaged at Certificate IV level, Diploma level or Advanced Diploma level.</w:t>
      </w:r>
    </w:p>
    <w:p w:rsidR="00000000" w:rsidRPr="00C85C34" w:rsidP="00C85C34">
      <w:pPr>
        <w:pStyle w:val="BodyText"/>
      </w:pPr>
    </w:p>
    <w:p w:rsidR="00000000" w:rsidRPr="00C85C34" w:rsidP="00C85C34">
      <w:pPr>
        <w:pStyle w:val="BodyText"/>
      </w:pPr>
      <w:r w:rsidRPr="00C85C34">
        <w:t>NOTE: Units marked wit</w:t>
      </w:r>
      <w:r w:rsidRPr="00C85C34">
        <w:t>h an asterisk (*) require completion of prerequisite Unit/s which is identified under the Unit.</w:t>
      </w:r>
    </w:p>
    <w:p w:rsidR="00000000" w:rsidRPr="00C85C34" w:rsidP="00C85C34">
      <w:pPr>
        <w:pStyle w:val="BodyText"/>
      </w:pPr>
    </w:p>
    <w:p w:rsidR="00000000" w:rsidRPr="00C85C34" w:rsidP="00C85C34">
      <w:pPr>
        <w:pStyle w:val="BodyText"/>
      </w:pPr>
      <w:r w:rsidRPr="00C85C34">
        <w:rPr>
          <w:rStyle w:val="SpecialBold"/>
        </w:rPr>
        <w:t>CORE UNITS</w:t>
      </w:r>
    </w:p>
    <w:p w:rsidR="00000000" w:rsidRPr="00C85C34" w:rsidP="00C85C34">
      <w:pPr>
        <w:pStyle w:val="BodyText"/>
      </w:pPr>
    </w:p>
    <w:p w:rsidR="00000000" w:rsidRPr="00C85C34" w:rsidP="00C85C34">
      <w:pPr>
        <w:pStyle w:val="BodyText"/>
      </w:pPr>
      <w:r w:rsidRPr="00C85C34">
        <w:t>Complete all ten (10) core Units.</w:t>
      </w:r>
    </w:p>
    <w:tbl>
      <w:tblPr>
        <w:tblW w:w="0" w:type="auto"/>
        <w:tblLayout w:type="fixed"/>
        <w:tblCellMar>
          <w:left w:w="62" w:type="dxa"/>
          <w:right w:w="62" w:type="dxa"/>
        </w:tblCellMar>
        <w:tblLook w:val="0000"/>
      </w:tblPr>
      <w:tblGrid>
        <w:gridCol w:w="1877"/>
        <w:gridCol w:w="6576"/>
      </w:tblGrid>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FDFFS4001A</w:t>
            </w:r>
            <w:r w:rsidRPr="00C85C34">
              <w:rPr>
                <w:rStyle w:val="Emphasis"/>
              </w:rPr>
              <w:t xml:space="preserve"> </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Supervise and maintain a food safety plan</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FDFFS5001A</w:t>
            </w:r>
            <w:r w:rsidRPr="00C85C34">
              <w:rPr>
                <w:rStyle w:val="Emphasis"/>
              </w:rPr>
              <w:t xml:space="preserve"> </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Develop a HACCP-based food safety program*</w:t>
            </w:r>
          </w:p>
          <w:p w:rsidR="00000000" w:rsidP="00C85C34">
            <w:pPr>
              <w:pStyle w:val="BodyText"/>
              <w:rPr>
                <w:lang w:val="en-NZ"/>
              </w:rPr>
            </w:pPr>
            <w:r w:rsidRPr="00C85C34">
              <w:rPr>
                <w:rStyle w:val="Emphasis"/>
              </w:rPr>
              <w:t>FDFFS4001A Supervise and maintain a food safety plan</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FDFFST4004A</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Perform microbiological procedures in the food industry</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FDFFST5002A</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Identify and implement required process control for a food processing operation</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FDFFST5004A</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Specify and monitor the nutr</w:t>
            </w:r>
            <w:r w:rsidRPr="00C85C34">
              <w:t>itional value of processed foods</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FDFFST5005A</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Identify the biochemical properties of food</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FDFFST5006A</w:t>
            </w:r>
            <w:r w:rsidRPr="00C85C34">
              <w:rPr>
                <w:rStyle w:val="Emphasis"/>
              </w:rPr>
              <w:t xml:space="preserve"> </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Apply food microbiological techniques and analysis*</w:t>
            </w:r>
          </w:p>
          <w:p w:rsidR="00000000" w:rsidP="00C85C34">
            <w:pPr>
              <w:pStyle w:val="BodyText"/>
              <w:rPr>
                <w:lang w:val="en-NZ"/>
              </w:rPr>
            </w:pPr>
            <w:r w:rsidRPr="00C85C34">
              <w:rPr>
                <w:rStyle w:val="Emphasis"/>
              </w:rPr>
              <w:t>FDFFST4004A Perform microbiological procedures in the food industry</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FDFFST5030A</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Develop, manage and</w:t>
            </w:r>
            <w:r w:rsidRPr="00C85C34">
              <w:t xml:space="preserve"> maintain quality systems for food processing</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FDFOHS4002A</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 xml:space="preserve">Maintain OHS processes </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MSAENV472B</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Implement and monitor environmentally sustainable work practices</w:t>
            </w:r>
          </w:p>
        </w:tc>
      </w:tr>
    </w:tbl>
    <w:p w:rsidR="00000000" w:rsidRPr="00C85C34" w:rsidP="00C85C34">
      <w:pPr>
        <w:pStyle w:val="BodyText"/>
      </w:pPr>
    </w:p>
    <w:p w:rsidR="00000000" w:rsidRPr="00C85C34" w:rsidP="00C85C34">
      <w:pPr>
        <w:pStyle w:val="BodyText"/>
      </w:pPr>
      <w:r w:rsidRPr="00C85C34">
        <w:rPr>
          <w:rStyle w:val="SpecialBold"/>
        </w:rPr>
        <w:t>GROUP A: TECHNICAL ELECTIVES</w:t>
      </w:r>
    </w:p>
    <w:p w:rsidR="00000000" w:rsidRPr="00C85C34" w:rsidP="00C85C34">
      <w:pPr>
        <w:pStyle w:val="BodyText"/>
      </w:pPr>
    </w:p>
    <w:p w:rsidR="00000000" w:rsidRPr="00C85C34" w:rsidP="00C85C34">
      <w:pPr>
        <w:pStyle w:val="BodyText"/>
      </w:pPr>
      <w:r w:rsidRPr="00C85C34">
        <w:t>Select a minimum of five (5) elective Units from Group A.</w:t>
      </w:r>
    </w:p>
    <w:p w:rsidR="00000000" w:rsidRPr="00C85C34" w:rsidP="00C85C34">
      <w:pPr>
        <w:pStyle w:val="BodyText"/>
      </w:pPr>
    </w:p>
    <w:p w:rsidR="00000000" w:rsidRPr="00C85C34" w:rsidP="00C85C34">
      <w:pPr>
        <w:pStyle w:val="BodyText"/>
      </w:pPr>
      <w:r w:rsidRPr="00C85C34">
        <w:rPr>
          <w:rStyle w:val="SpecialBold"/>
        </w:rPr>
        <w:t>Scientific principles and laboratory operations</w:t>
      </w:r>
    </w:p>
    <w:tbl>
      <w:tblPr>
        <w:tblW w:w="0" w:type="auto"/>
        <w:tblLayout w:type="fixed"/>
        <w:tblCellMar>
          <w:left w:w="62" w:type="dxa"/>
          <w:right w:w="62" w:type="dxa"/>
        </w:tblCellMar>
        <w:tblLook w:val="0000"/>
      </w:tblPr>
      <w:tblGrid>
        <w:gridCol w:w="1877"/>
        <w:gridCol w:w="6711"/>
      </w:tblGrid>
      <w:tr w:rsidTr="00C85C34">
        <w:tblPrEx>
          <w:tblW w:w="0" w:type="auto"/>
          <w:tblLayout w:type="fixed"/>
          <w:tblCellMar>
            <w:left w:w="62" w:type="dxa"/>
            <w:right w:w="62" w:type="dxa"/>
          </w:tblCellMar>
          <w:tblLook w:val="0000"/>
        </w:tblPrEx>
        <w:trPr>
          <w:trHeight w:val="273"/>
        </w:trPr>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FDFFST5007A</w:t>
            </w:r>
          </w:p>
        </w:tc>
        <w:tc>
          <w:tcPr>
            <w:tcW w:w="6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Evaluate sampling plans in relation to food industry standards</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FDFOP2015A</w:t>
            </w:r>
          </w:p>
        </w:tc>
        <w:tc>
          <w:tcPr>
            <w:tcW w:w="6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Apply principles of statistical process control*</w:t>
            </w:r>
          </w:p>
          <w:p w:rsidR="00000000" w:rsidP="00C85C34">
            <w:pPr>
              <w:pStyle w:val="BodyText"/>
              <w:rPr>
                <w:lang w:val="en-NZ"/>
              </w:rPr>
            </w:pPr>
            <w:r w:rsidRPr="00C85C34">
              <w:rPr>
                <w:rStyle w:val="Emphasis"/>
              </w:rPr>
              <w:t>FDFOP2061A Use numerical applications in the workplace</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FDFOP2061A</w:t>
            </w:r>
          </w:p>
        </w:tc>
        <w:tc>
          <w:tcPr>
            <w:tcW w:w="6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Use numerical applications in the workplace</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FDFTEC4005A</w:t>
            </w:r>
          </w:p>
        </w:tc>
        <w:tc>
          <w:tcPr>
            <w:tcW w:w="6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Apply an understanding of food additives</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FDFTEC4007A</w:t>
            </w:r>
            <w:r w:rsidRPr="00C85C34">
              <w:rPr>
                <w:rStyle w:val="Emphasis"/>
              </w:rPr>
              <w:t xml:space="preserve"> </w:t>
            </w:r>
          </w:p>
        </w:tc>
        <w:tc>
          <w:tcPr>
            <w:tcW w:w="6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Describe and analyse data using mathematical principles*</w:t>
            </w:r>
          </w:p>
          <w:p w:rsidR="00000000" w:rsidRPr="00C85C34" w:rsidP="00C85C34">
            <w:pPr>
              <w:pStyle w:val="BodyText"/>
            </w:pPr>
            <w:r w:rsidRPr="00C85C34">
              <w:rPr>
                <w:rStyle w:val="Emphasis"/>
              </w:rPr>
              <w:t>FDFOP2015A Apply principle</w:t>
            </w:r>
            <w:r w:rsidRPr="00C85C34">
              <w:rPr>
                <w:rStyle w:val="SpecialBold"/>
              </w:rPr>
              <w:t xml:space="preserve"> </w:t>
            </w:r>
            <w:r w:rsidRPr="00C85C34">
              <w:rPr>
                <w:rStyle w:val="Emphasis"/>
              </w:rPr>
              <w:t>of statistical process control*</w:t>
            </w:r>
          </w:p>
          <w:p w:rsidR="00000000" w:rsidP="00C85C34">
            <w:pPr>
              <w:pStyle w:val="BodyText"/>
              <w:rPr>
                <w:lang w:val="en-NZ"/>
              </w:rPr>
            </w:pPr>
            <w:r w:rsidRPr="00C85C34">
              <w:rPr>
                <w:rStyle w:val="Emphasis"/>
              </w:rPr>
              <w:t>FDFOP2061A Use numerical app</w:t>
            </w:r>
            <w:r w:rsidRPr="00C85C34">
              <w:rPr>
                <w:rStyle w:val="Emphasis"/>
              </w:rPr>
              <w:t>lications in the workplace</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MSL973004A</w:t>
            </w:r>
          </w:p>
        </w:tc>
        <w:tc>
          <w:tcPr>
            <w:tcW w:w="6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Perform aseptic techniques</w:t>
            </w:r>
          </w:p>
        </w:tc>
      </w:tr>
      <w:tr w:rsidTr="00C85C34">
        <w:tblPrEx>
          <w:tblW w:w="0" w:type="auto"/>
          <w:tblLayout w:type="fixed"/>
          <w:tblCellMar>
            <w:left w:w="62" w:type="dxa"/>
            <w:right w:w="62" w:type="dxa"/>
          </w:tblCellMar>
          <w:tblLook w:val="0000"/>
        </w:tblPrEx>
        <w:trPr>
          <w:trHeight w:val="461"/>
        </w:trPr>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MSL973007A</w:t>
            </w:r>
          </w:p>
        </w:tc>
        <w:tc>
          <w:tcPr>
            <w:tcW w:w="6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Perform microscopic examination</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MSL974004A</w:t>
            </w:r>
          </w:p>
        </w:tc>
        <w:tc>
          <w:tcPr>
            <w:tcW w:w="6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 xml:space="preserve">Perform food tests </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 xml:space="preserve">MSL974006A </w:t>
            </w:r>
          </w:p>
        </w:tc>
        <w:tc>
          <w:tcPr>
            <w:tcW w:w="6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Perform biological procedures*</w:t>
            </w:r>
          </w:p>
          <w:p w:rsidR="00000000" w:rsidP="00C85C34">
            <w:pPr>
              <w:pStyle w:val="BodyText"/>
              <w:rPr>
                <w:lang w:val="en-NZ"/>
              </w:rPr>
            </w:pPr>
            <w:r w:rsidRPr="00C85C34">
              <w:rPr>
                <w:rStyle w:val="Emphasis"/>
              </w:rPr>
              <w:t>MSL973004A Perform aseptic techniques</w:t>
            </w:r>
            <w:r w:rsidRPr="00C85C34">
              <w:br/>
            </w:r>
            <w:r w:rsidRPr="00C85C34">
              <w:rPr>
                <w:rStyle w:val="Emphasis"/>
              </w:rPr>
              <w:t xml:space="preserve">MSL973007A Perform microscopic examination </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MSL975005A</w:t>
            </w:r>
          </w:p>
        </w:tc>
        <w:tc>
          <w:tcPr>
            <w:tcW w:w="6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Conduct sensory analysis</w:t>
            </w:r>
          </w:p>
        </w:tc>
      </w:tr>
      <w:tr w:rsidTr="00C85C34">
        <w:tblPrEx>
          <w:tblW w:w="0" w:type="auto"/>
          <w:tblLayout w:type="fixed"/>
          <w:tblCellMar>
            <w:left w:w="62" w:type="dxa"/>
            <w:right w:w="62" w:type="dxa"/>
          </w:tblCellMar>
          <w:tblLook w:val="0000"/>
        </w:tblPrEx>
        <w:trPr>
          <w:trHeight w:val="273"/>
        </w:trPr>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MSL975022A</w:t>
            </w:r>
          </w:p>
        </w:tc>
        <w:tc>
          <w:tcPr>
            <w:tcW w:w="6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Perform food analyses*</w:t>
            </w:r>
            <w:r w:rsidRPr="00C85C34">
              <w:rPr>
                <w:rStyle w:val="Emphasis"/>
              </w:rPr>
              <w:t xml:space="preserve"> </w:t>
            </w:r>
          </w:p>
          <w:p w:rsidR="00000000" w:rsidRPr="00C85C34" w:rsidP="00C85C34">
            <w:pPr>
              <w:pStyle w:val="BodyText"/>
            </w:pPr>
            <w:r w:rsidRPr="00C85C34">
              <w:rPr>
                <w:rStyle w:val="Emphasis"/>
              </w:rPr>
              <w:t xml:space="preserve">MSL974004A Perform food tests </w:t>
            </w:r>
          </w:p>
          <w:p w:rsidR="00000000" w:rsidRPr="00C85C34" w:rsidP="00C85C34">
            <w:pPr>
              <w:pStyle w:val="BodyText"/>
            </w:pPr>
            <w:r w:rsidRPr="00C85C34">
              <w:rPr>
                <w:rStyle w:val="Emphasis"/>
              </w:rPr>
              <w:t>OR</w:t>
            </w:r>
          </w:p>
          <w:p w:rsidR="00000000" w:rsidRPr="00C85C34" w:rsidP="00C85C34">
            <w:pPr>
              <w:pStyle w:val="BodyText"/>
            </w:pPr>
            <w:r w:rsidRPr="00C85C34">
              <w:rPr>
                <w:rStyle w:val="Emphasis"/>
              </w:rPr>
              <w:t>MSL974006A Perform biological procedures*</w:t>
            </w:r>
          </w:p>
          <w:p w:rsidR="00000000" w:rsidRPr="00C85C34" w:rsidP="00C85C34">
            <w:pPr>
              <w:pStyle w:val="BodyText"/>
            </w:pPr>
            <w:r w:rsidRPr="00C85C34">
              <w:t>MSL973004A</w:t>
            </w:r>
            <w:r w:rsidRPr="00C85C34">
              <w:rPr>
                <w:rStyle w:val="Emphasis"/>
              </w:rPr>
              <w:t xml:space="preserve"> Perform aseptic techniques </w:t>
            </w:r>
            <w:r w:rsidRPr="00C85C34">
              <w:br/>
              <w:t>MSL973007A</w:t>
            </w:r>
            <w:r w:rsidRPr="00C85C34">
              <w:rPr>
                <w:rStyle w:val="Emphasis"/>
              </w:rPr>
              <w:t xml:space="preserve"> Perform micro</w:t>
            </w:r>
            <w:r w:rsidRPr="00C85C34">
              <w:rPr>
                <w:rStyle w:val="Emphasis"/>
              </w:rPr>
              <w:t>scopic examination</w:t>
            </w:r>
          </w:p>
        </w:tc>
      </w:tr>
    </w:tbl>
    <w:p w:rsidR="00000000" w:rsidRPr="00C85C34" w:rsidP="00C85C34">
      <w:pPr>
        <w:pStyle w:val="BodyText"/>
      </w:pPr>
    </w:p>
    <w:p w:rsidR="00000000" w:rsidRPr="00C85C34" w:rsidP="00C85C34">
      <w:pPr>
        <w:pStyle w:val="BodyText"/>
      </w:pPr>
      <w:r w:rsidRPr="00C85C34">
        <w:rPr>
          <w:rStyle w:val="SpecialBold"/>
        </w:rPr>
        <w:t>Food quality and safety</w:t>
      </w:r>
    </w:p>
    <w:tbl>
      <w:tblPr>
        <w:tblW w:w="0" w:type="auto"/>
        <w:tblLayout w:type="fixed"/>
        <w:tblCellMar>
          <w:left w:w="62" w:type="dxa"/>
          <w:right w:w="62" w:type="dxa"/>
        </w:tblCellMar>
        <w:tblLook w:val="0000"/>
      </w:tblPr>
      <w:tblGrid>
        <w:gridCol w:w="1877"/>
        <w:gridCol w:w="6681"/>
      </w:tblGrid>
      <w:tr w:rsidTr="00C85C34">
        <w:tblPrEx>
          <w:tblW w:w="0" w:type="auto"/>
          <w:tblLayout w:type="fixed"/>
          <w:tblCellMar>
            <w:left w:w="62" w:type="dxa"/>
            <w:right w:w="62" w:type="dxa"/>
          </w:tblCellMar>
          <w:tblLook w:val="0000"/>
        </w:tblPrEx>
        <w:trPr>
          <w:trHeight w:val="124"/>
        </w:trPr>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FDFAU4002A</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Communicate and negotiate to conduct food safety audits</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 xml:space="preserve">FDFAU4003A </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Conduct food safety audits</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FDFAU4004A</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Identify, evaluate and control food safety hazards</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FDFAU4005A</w:t>
            </w:r>
            <w:r w:rsidRPr="00C85C34">
              <w:rPr>
                <w:rStyle w:val="Emphasis"/>
              </w:rPr>
              <w:t xml:space="preserve"> </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Audit bivalve mollusc growing and harvesting processes*</w:t>
            </w:r>
          </w:p>
          <w:p w:rsidR="00000000" w:rsidRPr="00C85C34" w:rsidP="00C85C34">
            <w:pPr>
              <w:pStyle w:val="BodyText"/>
            </w:pPr>
            <w:r w:rsidRPr="00C85C34">
              <w:rPr>
                <w:rStyle w:val="Emphasis"/>
              </w:rPr>
              <w:t>FDFAU4002A Communicate and negotiate to conduct food safety audits</w:t>
            </w:r>
          </w:p>
          <w:p w:rsidR="00000000" w:rsidRPr="00C85C34" w:rsidP="00C85C34">
            <w:pPr>
              <w:pStyle w:val="BodyText"/>
            </w:pPr>
            <w:r w:rsidRPr="00C85C34">
              <w:rPr>
                <w:rStyle w:val="Emphasis"/>
              </w:rPr>
              <w:t>FDFAU4003A Conduct food safety audits</w:t>
            </w:r>
          </w:p>
          <w:p w:rsidR="00000000" w:rsidP="00C85C34">
            <w:pPr>
              <w:pStyle w:val="BodyText"/>
              <w:rPr>
                <w:lang w:val="en-NZ"/>
              </w:rPr>
            </w:pPr>
            <w:r w:rsidRPr="00C85C34">
              <w:rPr>
                <w:rStyle w:val="Emphasis"/>
              </w:rPr>
              <w:t>FDFAU4004A Identify, evaluate and control food safety hazards</w:t>
            </w:r>
          </w:p>
        </w:tc>
      </w:tr>
      <w:tr w:rsidTr="00C85C34">
        <w:tblPrEx>
          <w:tblW w:w="0" w:type="auto"/>
          <w:tblLayout w:type="fixed"/>
          <w:tblCellMar>
            <w:left w:w="62" w:type="dxa"/>
            <w:right w:w="62" w:type="dxa"/>
          </w:tblCellMar>
          <w:tblLook w:val="0000"/>
        </w:tblPrEx>
        <w:trPr>
          <w:trHeight w:val="864"/>
        </w:trPr>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FDFAU4006A</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Audit a cook chill pr</w:t>
            </w:r>
            <w:r w:rsidRPr="00C85C34">
              <w:t>ocess*</w:t>
            </w:r>
          </w:p>
          <w:p w:rsidR="00000000" w:rsidRPr="00C85C34" w:rsidP="00C85C34">
            <w:pPr>
              <w:pStyle w:val="BodyText"/>
            </w:pPr>
            <w:r w:rsidRPr="00C85C34">
              <w:rPr>
                <w:rStyle w:val="Emphasis"/>
              </w:rPr>
              <w:t>FDFAU4002A Communicate and negotiate to conduct food safety audits</w:t>
            </w:r>
          </w:p>
          <w:p w:rsidR="00000000" w:rsidRPr="00C85C34" w:rsidP="00C85C34">
            <w:pPr>
              <w:pStyle w:val="BodyText"/>
            </w:pPr>
            <w:r w:rsidRPr="00C85C34">
              <w:rPr>
                <w:rStyle w:val="Emphasis"/>
              </w:rPr>
              <w:t>FDFAU4003A Conduct food safety audits</w:t>
            </w:r>
          </w:p>
          <w:p w:rsidR="00000000" w:rsidP="00C85C34">
            <w:pPr>
              <w:pStyle w:val="BodyText"/>
              <w:rPr>
                <w:lang w:val="en-NZ"/>
              </w:rPr>
            </w:pPr>
            <w:r w:rsidRPr="00C85C34">
              <w:rPr>
                <w:rStyle w:val="Emphasis"/>
              </w:rPr>
              <w:t>FDFAU4004A Identify, evaluate and control food safety hazards</w:t>
            </w:r>
          </w:p>
        </w:tc>
      </w:tr>
      <w:tr w:rsidTr="00C85C34">
        <w:tblPrEx>
          <w:tblW w:w="0" w:type="auto"/>
          <w:tblLayout w:type="fixed"/>
          <w:tblCellMar>
            <w:left w:w="62" w:type="dxa"/>
            <w:right w:w="62" w:type="dxa"/>
          </w:tblCellMar>
          <w:tblLook w:val="0000"/>
        </w:tblPrEx>
        <w:trPr>
          <w:trHeight w:val="819"/>
        </w:trPr>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FDFAU4007B</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 xml:space="preserve">Audit a heat treatment process* </w:t>
            </w:r>
          </w:p>
          <w:p w:rsidR="00000000" w:rsidRPr="00C85C34" w:rsidP="00C85C34">
            <w:pPr>
              <w:pStyle w:val="BodyText"/>
            </w:pPr>
            <w:r w:rsidRPr="00C85C34">
              <w:rPr>
                <w:rStyle w:val="Emphasis"/>
              </w:rPr>
              <w:t xml:space="preserve">FDFAU4002A Communicate and negotiate </w:t>
            </w:r>
            <w:r w:rsidRPr="00C85C34">
              <w:rPr>
                <w:rStyle w:val="Emphasis"/>
              </w:rPr>
              <w:t>to conduct food safety audits</w:t>
            </w:r>
          </w:p>
          <w:p w:rsidR="00000000" w:rsidRPr="00C85C34" w:rsidP="00C85C34">
            <w:pPr>
              <w:pStyle w:val="BodyText"/>
            </w:pPr>
            <w:r w:rsidRPr="00C85C34">
              <w:rPr>
                <w:rStyle w:val="Emphasis"/>
              </w:rPr>
              <w:t>FDFAU4003A Conduct food safety audits</w:t>
            </w:r>
          </w:p>
          <w:p w:rsidR="00000000" w:rsidP="00C85C34">
            <w:pPr>
              <w:pStyle w:val="BodyText"/>
              <w:rPr>
                <w:lang w:val="en-NZ"/>
              </w:rPr>
            </w:pPr>
            <w:r w:rsidRPr="00C85C34">
              <w:rPr>
                <w:rStyle w:val="Emphasis"/>
              </w:rPr>
              <w:t>FDFAU4004A Identify, evaluate and control food safety hazards.</w:t>
            </w:r>
          </w:p>
        </w:tc>
      </w:tr>
      <w:tr w:rsidTr="00C85C34">
        <w:tblPrEx>
          <w:tblW w:w="0" w:type="auto"/>
          <w:tblLayout w:type="fixed"/>
          <w:tblCellMar>
            <w:left w:w="62" w:type="dxa"/>
            <w:right w:w="62" w:type="dxa"/>
          </w:tblCellMar>
          <w:tblLook w:val="0000"/>
        </w:tblPrEx>
        <w:trPr>
          <w:trHeight w:val="790"/>
        </w:trPr>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FDFAU4008A</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 xml:space="preserve">Audit manufacturing of ready-to-eat meat products* </w:t>
            </w:r>
          </w:p>
          <w:p w:rsidR="00000000" w:rsidRPr="00C85C34" w:rsidP="00C85C34">
            <w:pPr>
              <w:pStyle w:val="BodyText"/>
            </w:pPr>
            <w:r w:rsidRPr="00C85C34">
              <w:rPr>
                <w:rStyle w:val="Emphasis"/>
              </w:rPr>
              <w:t>FDFAU4002A Communicate and negotiate to conduct food safety audits</w:t>
            </w:r>
          </w:p>
          <w:p w:rsidR="00000000" w:rsidRPr="00C85C34" w:rsidP="00C85C34">
            <w:pPr>
              <w:pStyle w:val="BodyText"/>
            </w:pPr>
            <w:r w:rsidRPr="00C85C34">
              <w:rPr>
                <w:rStyle w:val="Emphasis"/>
              </w:rPr>
              <w:t>FDFAU4003A Conduct food safety audits</w:t>
            </w:r>
          </w:p>
          <w:p w:rsidR="00000000" w:rsidP="00C85C34">
            <w:pPr>
              <w:pStyle w:val="BodyText"/>
              <w:rPr>
                <w:lang w:val="en-NZ"/>
              </w:rPr>
            </w:pPr>
            <w:r w:rsidRPr="00C85C34">
              <w:rPr>
                <w:rStyle w:val="Emphasis"/>
              </w:rPr>
              <w:t>FDFAU4004A Identify, evaluate and control food safety hazards</w:t>
            </w:r>
          </w:p>
        </w:tc>
      </w:tr>
      <w:tr w:rsidTr="00C85C34">
        <w:tblPrEx>
          <w:tblW w:w="0" w:type="auto"/>
          <w:tblLayout w:type="fixed"/>
          <w:tblCellMar>
            <w:left w:w="62" w:type="dxa"/>
            <w:right w:w="62" w:type="dxa"/>
          </w:tblCellMar>
          <w:tblLook w:val="0000"/>
        </w:tblPrEx>
        <w:trPr>
          <w:trHeight w:val="395"/>
        </w:trPr>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SFIPROC504C</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Design and manage a product recall</w:t>
            </w:r>
          </w:p>
        </w:tc>
      </w:tr>
    </w:tbl>
    <w:p w:rsidR="00000000" w:rsidRPr="00C85C34" w:rsidP="00C85C34">
      <w:pPr>
        <w:pStyle w:val="BodyText"/>
      </w:pPr>
    </w:p>
    <w:p w:rsidR="00000000" w:rsidRPr="00C85C34" w:rsidP="00C85C34">
      <w:pPr>
        <w:pStyle w:val="BodyText"/>
      </w:pPr>
      <w:r w:rsidRPr="00C85C34">
        <w:rPr>
          <w:rStyle w:val="SpecialBold"/>
        </w:rPr>
        <w:t xml:space="preserve">Food processing </w:t>
      </w:r>
    </w:p>
    <w:tbl>
      <w:tblPr>
        <w:tblW w:w="0" w:type="auto"/>
        <w:tblLayout w:type="fixed"/>
        <w:tblCellMar>
          <w:left w:w="62" w:type="dxa"/>
          <w:right w:w="62" w:type="dxa"/>
        </w:tblCellMar>
        <w:tblLook w:val="0000"/>
      </w:tblPr>
      <w:tblGrid>
        <w:gridCol w:w="1877"/>
        <w:gridCol w:w="6681"/>
      </w:tblGrid>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FDFFST5001A</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Monitor refrigeration and air conditioning systems in food processing</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FDFFST5003A</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Construct a process control chart for a food processing operation</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FDFOP2030A</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Operate a process control interface</w:t>
            </w:r>
          </w:p>
        </w:tc>
      </w:tr>
      <w:tr w:rsidTr="00C85C34">
        <w:tblPrEx>
          <w:tblW w:w="0" w:type="auto"/>
          <w:tblLayout w:type="fixed"/>
          <w:tblCellMar>
            <w:left w:w="62" w:type="dxa"/>
            <w:right w:w="62" w:type="dxa"/>
          </w:tblCellMar>
          <w:tblLook w:val="0000"/>
        </w:tblPrEx>
        <w:trPr>
          <w:trHeight w:val="765"/>
        </w:trPr>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FDFTEC4004A</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Apply basic engineering principles to food pro</w:t>
            </w:r>
            <w:r w:rsidRPr="00C85C34">
              <w:t>cessing*</w:t>
            </w:r>
          </w:p>
          <w:p w:rsidR="00000000" w:rsidRPr="00C85C34" w:rsidP="00C85C34">
            <w:pPr>
              <w:pStyle w:val="BodyText"/>
            </w:pPr>
            <w:r w:rsidRPr="00C85C34">
              <w:rPr>
                <w:rStyle w:val="Emphasis"/>
              </w:rPr>
              <w:t>FDFOP2030A Operate a process control interface</w:t>
            </w:r>
          </w:p>
          <w:p w:rsidR="00000000" w:rsidRPr="00C85C34" w:rsidP="00C85C34">
            <w:pPr>
              <w:pStyle w:val="BodyText"/>
            </w:pPr>
            <w:r w:rsidRPr="00C85C34">
              <w:rPr>
                <w:rStyle w:val="Emphasis"/>
              </w:rPr>
              <w:t>FDFTEC4007A Describe and analyse data using mathematical principles*</w:t>
            </w:r>
          </w:p>
          <w:p w:rsidR="00000000" w:rsidRPr="00C85C34" w:rsidP="00C85C34">
            <w:pPr>
              <w:pStyle w:val="BodyText"/>
            </w:pPr>
            <w:r w:rsidRPr="00C85C34">
              <w:rPr>
                <w:rStyle w:val="Emphasis"/>
              </w:rPr>
              <w:t>FDFOP2015A Apply principle</w:t>
            </w:r>
            <w:r w:rsidRPr="00C85C34">
              <w:rPr>
                <w:rStyle w:val="SpecialBold"/>
              </w:rPr>
              <w:t xml:space="preserve"> </w:t>
            </w:r>
            <w:r w:rsidRPr="00C85C34">
              <w:rPr>
                <w:rStyle w:val="Emphasis"/>
              </w:rPr>
              <w:t>of statistical process control*</w:t>
            </w:r>
          </w:p>
          <w:p w:rsidR="00000000" w:rsidRPr="00C85C34" w:rsidP="00C85C34">
            <w:pPr>
              <w:pStyle w:val="BodyText"/>
            </w:pPr>
            <w:r w:rsidRPr="00C85C34">
              <w:rPr>
                <w:rStyle w:val="Emphasis"/>
              </w:rPr>
              <w:t xml:space="preserve">FDFOP2061A Use numerical applications in the workplace </w:t>
            </w:r>
          </w:p>
        </w:tc>
      </w:tr>
    </w:tbl>
    <w:p w:rsidR="00000000" w:rsidRPr="00C85C34" w:rsidP="00C85C34">
      <w:pPr>
        <w:pStyle w:val="BodyText"/>
      </w:pPr>
    </w:p>
    <w:p w:rsidR="00000000" w:rsidRPr="00C85C34" w:rsidP="00C85C34">
      <w:pPr>
        <w:pStyle w:val="BodyText"/>
      </w:pPr>
      <w:r w:rsidRPr="00C85C34">
        <w:rPr>
          <w:rStyle w:val="SpecialBold"/>
        </w:rPr>
        <w:t>Management - technical and research</w:t>
      </w:r>
    </w:p>
    <w:tbl>
      <w:tblPr>
        <w:tblW w:w="0" w:type="auto"/>
        <w:tblLayout w:type="fixed"/>
        <w:tblCellMar>
          <w:left w:w="62" w:type="dxa"/>
          <w:right w:w="62" w:type="dxa"/>
        </w:tblCellMar>
        <w:tblLook w:val="0000"/>
      </w:tblPr>
      <w:tblGrid>
        <w:gridCol w:w="1877"/>
        <w:gridCol w:w="6828"/>
      </w:tblGrid>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BSBRES401A</w:t>
            </w:r>
          </w:p>
        </w:tc>
        <w:tc>
          <w:tcPr>
            <w:tcW w:w="6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Analyse and present research information</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FDFFST5008A</w:t>
            </w:r>
          </w:p>
        </w:tc>
        <w:tc>
          <w:tcPr>
            <w:tcW w:w="6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Develop a new food product</w:t>
            </w:r>
          </w:p>
        </w:tc>
      </w:tr>
      <w:tr w:rsidTr="00C85C34">
        <w:tblPrEx>
          <w:tblW w:w="0" w:type="auto"/>
          <w:tblLayout w:type="fixed"/>
          <w:tblCellMar>
            <w:left w:w="62" w:type="dxa"/>
            <w:right w:w="62" w:type="dxa"/>
          </w:tblCellMar>
          <w:tblLook w:val="0000"/>
        </w:tblPrEx>
        <w:trPr>
          <w:trHeight w:val="371"/>
        </w:trPr>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FDFTEC5001A</w:t>
            </w:r>
          </w:p>
        </w:tc>
        <w:tc>
          <w:tcPr>
            <w:tcW w:w="6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Manage and evaluate new product trials</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MSS403011A</w:t>
            </w:r>
          </w:p>
        </w:tc>
        <w:tc>
          <w:tcPr>
            <w:tcW w:w="6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Facilitate implementation of competitive systems and practices</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MSS403001A</w:t>
            </w:r>
          </w:p>
        </w:tc>
        <w:tc>
          <w:tcPr>
            <w:tcW w:w="6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Implement competitive systems and practices</w:t>
            </w:r>
          </w:p>
        </w:tc>
      </w:tr>
    </w:tbl>
    <w:p w:rsidR="00000000" w:rsidRPr="00C85C34" w:rsidP="00C85C34">
      <w:pPr>
        <w:pStyle w:val="BodyText"/>
      </w:pPr>
    </w:p>
    <w:p w:rsidR="00000000" w:rsidRPr="00C85C34" w:rsidP="00C85C34">
      <w:pPr>
        <w:pStyle w:val="BodyText"/>
      </w:pPr>
      <w:r w:rsidRPr="00C85C34">
        <w:rPr>
          <w:rStyle w:val="SpecialBold"/>
        </w:rPr>
        <w:t>Environment</w:t>
      </w:r>
    </w:p>
    <w:tbl>
      <w:tblPr>
        <w:tblW w:w="0" w:type="auto"/>
        <w:tblLayout w:type="fixed"/>
        <w:tblCellMar>
          <w:left w:w="62" w:type="dxa"/>
          <w:right w:w="62" w:type="dxa"/>
        </w:tblCellMar>
        <w:tblLook w:val="0000"/>
      </w:tblPr>
      <w:tblGrid>
        <w:gridCol w:w="1877"/>
        <w:gridCol w:w="6799"/>
      </w:tblGrid>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FDFFST4012A</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Apply water management principles to the food industry</w:t>
            </w:r>
          </w:p>
        </w:tc>
      </w:tr>
      <w:tr w:rsidTr="00C85C34">
        <w:tblPrEx>
          <w:tblW w:w="0" w:type="auto"/>
          <w:tblLayout w:type="fixed"/>
          <w:tblCellMar>
            <w:left w:w="62" w:type="dxa"/>
            <w:right w:w="62" w:type="dxa"/>
          </w:tblCellMar>
          <w:tblLook w:val="0000"/>
        </w:tblPrEx>
        <w:trPr>
          <w:trHeight w:val="71"/>
        </w:trPr>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FDFTEC5002A</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Manage utilities and energy for a production process</w:t>
            </w:r>
          </w:p>
        </w:tc>
      </w:tr>
    </w:tbl>
    <w:p w:rsidR="00000000" w:rsidRPr="00C85C34" w:rsidP="00C85C34">
      <w:pPr>
        <w:pStyle w:val="BodyText"/>
      </w:pPr>
    </w:p>
    <w:p w:rsidR="00000000" w:rsidRPr="00C85C34" w:rsidP="00C85C34">
      <w:pPr>
        <w:pStyle w:val="BodyText"/>
      </w:pPr>
      <w:r w:rsidRPr="00C85C34">
        <w:rPr>
          <w:rStyle w:val="SpecialBold"/>
        </w:rPr>
        <w:t>GROUP B: INDUSTRY SPECIALISATION ELECTIVES</w:t>
      </w:r>
    </w:p>
    <w:p w:rsidR="00000000" w:rsidRPr="00C85C34" w:rsidP="00C85C34">
      <w:pPr>
        <w:pStyle w:val="BodyText"/>
      </w:pPr>
    </w:p>
    <w:p w:rsidR="00000000" w:rsidRPr="00C85C34" w:rsidP="00C85C34">
      <w:pPr>
        <w:pStyle w:val="BodyText"/>
      </w:pPr>
      <w:r w:rsidRPr="00C85C34">
        <w:t>Select one (1) elective Unit from Group B, and</w:t>
      </w:r>
    </w:p>
    <w:p w:rsidR="00000000" w:rsidRPr="00C85C34" w:rsidP="00C85C34">
      <w:pPr>
        <w:pStyle w:val="BodyText"/>
      </w:pPr>
      <w:r w:rsidRPr="00C85C34">
        <w:t>Select a minimum of three (3) elective Units from Group A and B.</w:t>
      </w:r>
    </w:p>
    <w:p w:rsidR="00000000" w:rsidRPr="00C85C34" w:rsidP="00C85C34">
      <w:pPr>
        <w:pStyle w:val="BodyText"/>
      </w:pPr>
    </w:p>
    <w:p w:rsidR="00000000" w:rsidRPr="00C85C34" w:rsidP="00C85C34">
      <w:pPr>
        <w:pStyle w:val="BodyText"/>
      </w:pPr>
      <w:r w:rsidRPr="00C85C34">
        <w:rPr>
          <w:rStyle w:val="SpecialBold"/>
        </w:rPr>
        <w:t>Meat processing</w:t>
      </w:r>
    </w:p>
    <w:tbl>
      <w:tblPr>
        <w:tblW w:w="0" w:type="auto"/>
        <w:tblLayout w:type="fixed"/>
        <w:tblCellMar>
          <w:left w:w="62" w:type="dxa"/>
          <w:right w:w="62" w:type="dxa"/>
        </w:tblCellMar>
        <w:tblLook w:val="0000"/>
      </w:tblPr>
      <w:tblGrid>
        <w:gridCol w:w="1872"/>
        <w:gridCol w:w="6804"/>
      </w:tblGrid>
      <w:tr w:rsidTr="00C85C34">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MTMPS5603C</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 xml:space="preserve">Develop, manage and maintain quality systems </w:t>
            </w:r>
          </w:p>
        </w:tc>
      </w:tr>
      <w:tr w:rsidTr="00C85C34">
        <w:tblPrEx>
          <w:tblW w:w="0" w:type="auto"/>
          <w:tblLayout w:type="fixed"/>
          <w:tblCellMar>
            <w:left w:w="62" w:type="dxa"/>
            <w:right w:w="62" w:type="dxa"/>
          </w:tblCellMar>
          <w:tblLook w:val="0000"/>
        </w:tblPrEx>
        <w:trPr>
          <w:trHeight w:val="71"/>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MTMPSR5601C</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Design and manage the food safety system</w:t>
            </w:r>
          </w:p>
        </w:tc>
      </w:tr>
    </w:tbl>
    <w:p w:rsidR="00000000" w:rsidRPr="00C85C34" w:rsidP="00C85C34">
      <w:pPr>
        <w:pStyle w:val="BodyText"/>
      </w:pPr>
    </w:p>
    <w:p w:rsidR="00000000" w:rsidRPr="00C85C34" w:rsidP="00C85C34">
      <w:pPr>
        <w:pStyle w:val="BodyText"/>
      </w:pPr>
      <w:r w:rsidRPr="00C85C34">
        <w:rPr>
          <w:rStyle w:val="SpecialBold"/>
        </w:rPr>
        <w:t>Dairy processing</w:t>
      </w:r>
    </w:p>
    <w:tbl>
      <w:tblPr>
        <w:tblW w:w="0" w:type="auto"/>
        <w:tblLayout w:type="fixed"/>
        <w:tblCellMar>
          <w:left w:w="62" w:type="dxa"/>
          <w:right w:w="62" w:type="dxa"/>
        </w:tblCellMar>
        <w:tblLook w:val="0000"/>
      </w:tblPr>
      <w:tblGrid>
        <w:gridCol w:w="1877"/>
        <w:gridCol w:w="6799"/>
      </w:tblGrid>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FDFFST5023A</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 xml:space="preserve">Implement and review the processing of milk fat products  </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FDFFST5024A</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Implement and review the processing of fermented dairy products and dairy desserts</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FDFFST5025A</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Implement and review the processing of concentrated and dri</w:t>
            </w:r>
            <w:r w:rsidRPr="00C85C34">
              <w:t>ed dairy products</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FDFFST5026A</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Implement and review the processing of ice creams and frozen dairy products</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FDFFST5027A</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Implement and review the processing of milk and related products by the membrane system</w:t>
            </w:r>
          </w:p>
        </w:tc>
      </w:tr>
    </w:tbl>
    <w:p w:rsidR="00000000" w:rsidRPr="00C85C34" w:rsidP="00C85C34">
      <w:pPr>
        <w:pStyle w:val="BodyText"/>
      </w:pPr>
    </w:p>
    <w:p w:rsidR="00000000" w:rsidRPr="00C85C34" w:rsidP="00C85C34">
      <w:pPr>
        <w:pStyle w:val="BodyText"/>
      </w:pPr>
      <w:r w:rsidRPr="00C85C34">
        <w:rPr>
          <w:rStyle w:val="SpecialBold"/>
        </w:rPr>
        <w:t>Confectionery manufacture</w:t>
      </w:r>
    </w:p>
    <w:tbl>
      <w:tblPr>
        <w:tblW w:w="0" w:type="auto"/>
        <w:tblLayout w:type="fixed"/>
        <w:tblCellMar>
          <w:left w:w="62" w:type="dxa"/>
          <w:right w:w="62" w:type="dxa"/>
        </w:tblCellMar>
        <w:tblLook w:val="0000"/>
      </w:tblPr>
      <w:tblGrid>
        <w:gridCol w:w="1877"/>
        <w:gridCol w:w="6799"/>
      </w:tblGrid>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FDFFST4030A</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Imp</w:t>
            </w:r>
            <w:r w:rsidRPr="00C85C34">
              <w:t>lement and review the processing of chocolate and sugar-panned products</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FDFFST4031A</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Implement and review the processing of aerated confectioneries</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FDFFST4032A</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Implement and review the production of gums and jellies</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FDFFST4033A</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Implement and review the p</w:t>
            </w:r>
            <w:r w:rsidRPr="00C85C34">
              <w:t>roduction of chocolate products</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FDFFST4034A</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Implement and review the processing of chocolate</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FDFFST4035A</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Implement and review the processing of high and low boil confectionery</w:t>
            </w:r>
          </w:p>
        </w:tc>
      </w:tr>
      <w:tr w:rsidTr="00C85C3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FDFFST4036A</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Implement and review the processing of confectionery products</w:t>
            </w:r>
          </w:p>
        </w:tc>
      </w:tr>
    </w:tbl>
    <w:p w:rsidR="00000000" w:rsidRPr="00C85C34" w:rsidP="00C85C34">
      <w:pPr>
        <w:pStyle w:val="BodyText"/>
      </w:pPr>
    </w:p>
    <w:p w:rsidR="00000000" w:rsidRPr="00C85C34" w:rsidP="00C85C34">
      <w:pPr>
        <w:pStyle w:val="BodyText"/>
      </w:pPr>
      <w:r w:rsidRPr="00C85C34">
        <w:rPr>
          <w:rStyle w:val="SpecialBold"/>
        </w:rPr>
        <w:t>Poultry industry processing</w:t>
      </w:r>
    </w:p>
    <w:tbl>
      <w:tblPr>
        <w:tblW w:w="0" w:type="auto"/>
        <w:tblLayout w:type="fixed"/>
        <w:tblCellMar>
          <w:left w:w="62" w:type="dxa"/>
          <w:right w:w="62" w:type="dxa"/>
        </w:tblCellMar>
        <w:tblLook w:val="0000"/>
      </w:tblPr>
      <w:tblGrid>
        <w:gridCol w:w="1872"/>
        <w:gridCol w:w="6804"/>
      </w:tblGrid>
      <w:tr w:rsidTr="00C85C34">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FDFFST4040A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Identify and implement product safety and quality for chilled or frozen poultry product manufacturing</w:t>
            </w:r>
          </w:p>
        </w:tc>
      </w:tr>
      <w:tr w:rsidTr="00C85C34">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FDFFST4041A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 xml:space="preserve">Identify and implement product safety and quality for cooked poultry product manufacturing </w:t>
            </w:r>
          </w:p>
        </w:tc>
      </w:tr>
      <w:tr w:rsidTr="00C85C34">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w:t>
            </w:r>
            <w:r w:rsidRPr="00C85C34">
              <w:t>42A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Identify and implement product safety and quality for egg based product manufacturing</w:t>
            </w:r>
          </w:p>
        </w:tc>
      </w:tr>
    </w:tbl>
    <w:p w:rsidR="00000000" w:rsidRPr="00C85C34" w:rsidP="00C85C34">
      <w:pPr>
        <w:pStyle w:val="BodyText"/>
      </w:pPr>
    </w:p>
    <w:p w:rsidR="00000000" w:rsidRPr="00C85C34" w:rsidP="00C85C34">
      <w:pPr>
        <w:pStyle w:val="BodyText"/>
      </w:pPr>
      <w:r w:rsidRPr="00C85C34">
        <w:rPr>
          <w:rStyle w:val="SpecialBold"/>
        </w:rPr>
        <w:t>Other sectors</w:t>
      </w:r>
    </w:p>
    <w:tbl>
      <w:tblPr>
        <w:tblW w:w="0" w:type="auto"/>
        <w:tblLayout w:type="fixed"/>
        <w:tblCellMar>
          <w:left w:w="62" w:type="dxa"/>
          <w:right w:w="62" w:type="dxa"/>
        </w:tblCellMar>
        <w:tblLook w:val="0000"/>
      </w:tblPr>
      <w:tblGrid>
        <w:gridCol w:w="1872"/>
        <w:gridCol w:w="6804"/>
      </w:tblGrid>
      <w:tr w:rsidTr="00C85C34">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FDFFST4050A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Identify and implement product safety and quality for fruits, vegetables and other produce</w:t>
            </w:r>
          </w:p>
        </w:tc>
      </w:tr>
      <w:tr w:rsidTr="00C85C34">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FDFFST4051A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Identify and implement product safety and quality processes for fish and seafood products</w:t>
            </w:r>
          </w:p>
        </w:tc>
      </w:tr>
      <w:tr w:rsidTr="00C85C34">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FDFFST4052A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Implement and review the manufacturing and processing of edible fats and oils</w:t>
            </w:r>
          </w:p>
        </w:tc>
      </w:tr>
      <w:tr w:rsidTr="00C85C34">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FDFFST4053A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Implement and review manufacturing, packaging and testing of b</w:t>
            </w:r>
            <w:r w:rsidRPr="00C85C34">
              <w:t>everage products</w:t>
            </w:r>
          </w:p>
        </w:tc>
      </w:tr>
      <w:tr w:rsidTr="00C85C34">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C34">
            <w:pPr>
              <w:pStyle w:val="BodyText"/>
              <w:rPr>
                <w:lang w:val="en-NZ"/>
              </w:rPr>
            </w:pPr>
            <w:r w:rsidRPr="00C85C34">
              <w:t>FDFFST4054A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C34" w:rsidP="00C85C34">
            <w:pPr>
              <w:pStyle w:val="BodyText"/>
            </w:pPr>
            <w:r w:rsidRPr="00C85C34">
              <w:t>Identify and implement product safety and quality for manufacturing of cereal products</w:t>
            </w:r>
          </w:p>
        </w:tc>
      </w:tr>
    </w:tbl>
    <w:p w:rsidR="00000000" w:rsidRPr="00C85C34" w:rsidP="00C85C34">
      <w:pPr>
        <w:pStyle w:val="BodyText"/>
      </w:pPr>
    </w:p>
    <w:p w:rsidR="00000000" w:rsidRPr="00C85C34" w:rsidP="00C85C34"/>
    <w:sectPr w:rsidSect="00C85C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6942" w:rsidP="0005694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942" w:rsidP="00C85C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56942" w:rsidP="00C85C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56942" w:rsidP="00C85C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34" w:rsidRPr="00056942" w:rsidP="000569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942" w:rsidRPr="002D2AF8" w:rsidP="00C85C34">
    <w:pPr>
      <w:pStyle w:val="Header"/>
      <w:framePr w:wrap="around"/>
    </w:pPr>
    <w:r>
      <w:fldChar w:fldCharType="begin"/>
    </w:r>
    <w:r>
      <w:instrText xml:space="preserve"> TITLE   \* MERGEFORMAT </w:instrText>
    </w:r>
    <w:r>
      <w:fldChar w:fldCharType="separate"/>
    </w:r>
    <w:r>
      <w:t>FDF50311 Diploma of Food Science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2012</w:t>
    </w:r>
    <w:r>
      <w:fldChar w:fldCharType="end"/>
    </w:r>
  </w:p>
  <w:p w:rsidR="00056942" w:rsidP="00C85C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BC70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C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C34"/>
    <w:pPr>
      <w:spacing w:before="360" w:after="60"/>
      <w:outlineLvl w:val="0"/>
    </w:pPr>
    <w:rPr>
      <w:sz w:val="32"/>
    </w:rPr>
  </w:style>
  <w:style w:type="paragraph" w:styleId="Heading2">
    <w:name w:val="heading 2"/>
    <w:basedOn w:val="HeadingBase"/>
    <w:next w:val="BodyText"/>
    <w:link w:val="Heading2Char"/>
    <w:qFormat/>
    <w:rsid w:val="00C85C34"/>
    <w:pPr>
      <w:keepLines/>
      <w:spacing w:before="240" w:after="120"/>
      <w:outlineLvl w:val="1"/>
    </w:pPr>
    <w:rPr>
      <w:sz w:val="28"/>
      <w:szCs w:val="40"/>
    </w:rPr>
  </w:style>
  <w:style w:type="paragraph" w:styleId="Heading3">
    <w:name w:val="heading 3"/>
    <w:basedOn w:val="HeadingBase"/>
    <w:next w:val="BodyText"/>
    <w:link w:val="Heading3Char"/>
    <w:qFormat/>
    <w:rsid w:val="00C85C34"/>
    <w:pPr>
      <w:spacing w:before="180" w:after="120"/>
      <w:outlineLvl w:val="2"/>
    </w:pPr>
    <w:rPr>
      <w:spacing w:val="-10"/>
      <w:kern w:val="32"/>
    </w:rPr>
  </w:style>
  <w:style w:type="paragraph" w:styleId="Heading4">
    <w:name w:val="heading 4"/>
    <w:basedOn w:val="HeadingBase"/>
    <w:next w:val="BodyText"/>
    <w:link w:val="Heading4Char"/>
    <w:qFormat/>
    <w:rsid w:val="00C85C34"/>
    <w:pPr>
      <w:spacing w:before="160" w:after="120"/>
      <w:outlineLvl w:val="3"/>
    </w:pPr>
    <w:rPr>
      <w:sz w:val="22"/>
    </w:rPr>
  </w:style>
  <w:style w:type="paragraph" w:styleId="Heading5">
    <w:name w:val="heading 5"/>
    <w:basedOn w:val="HeadingBase"/>
    <w:next w:val="Normal"/>
    <w:link w:val="Heading5Char"/>
    <w:qFormat/>
    <w:rsid w:val="00C85C34"/>
    <w:pPr>
      <w:spacing w:before="80"/>
      <w:outlineLvl w:val="4"/>
    </w:pPr>
    <w:rPr>
      <w:color w:val="918585"/>
      <w:sz w:val="20"/>
    </w:rPr>
  </w:style>
  <w:style w:type="paragraph" w:styleId="Heading6">
    <w:name w:val="heading 6"/>
    <w:basedOn w:val="HeadingBase"/>
    <w:next w:val="Normal"/>
    <w:link w:val="Heading6Char"/>
    <w:qFormat/>
    <w:rsid w:val="00C85C34"/>
    <w:pPr>
      <w:spacing w:before="60"/>
      <w:outlineLvl w:val="5"/>
    </w:pPr>
    <w:rPr>
      <w:color w:val="918585"/>
      <w:sz w:val="20"/>
    </w:rPr>
  </w:style>
  <w:style w:type="paragraph" w:styleId="Heading7">
    <w:name w:val="heading 7"/>
    <w:basedOn w:val="Normal"/>
    <w:next w:val="Normal"/>
    <w:link w:val="Heading7Char"/>
    <w:qFormat/>
    <w:rsid w:val="00C85C34"/>
    <w:pPr>
      <w:ind w:left="720"/>
      <w:outlineLvl w:val="6"/>
    </w:pPr>
    <w:rPr>
      <w:i/>
    </w:rPr>
  </w:style>
  <w:style w:type="paragraph" w:styleId="Heading8">
    <w:name w:val="heading 8"/>
    <w:basedOn w:val="Normal"/>
    <w:next w:val="Normal"/>
    <w:link w:val="Heading8Char"/>
    <w:qFormat/>
    <w:rsid w:val="00C85C34"/>
    <w:pPr>
      <w:ind w:left="720"/>
      <w:outlineLvl w:val="7"/>
    </w:pPr>
    <w:rPr>
      <w:i/>
    </w:rPr>
  </w:style>
  <w:style w:type="paragraph" w:styleId="Heading9">
    <w:name w:val="heading 9"/>
    <w:basedOn w:val="Normal"/>
    <w:next w:val="Normal"/>
    <w:link w:val="Heading9Char"/>
    <w:qFormat/>
    <w:rsid w:val="00C85C34"/>
    <w:pPr>
      <w:ind w:left="720"/>
      <w:outlineLvl w:val="8"/>
    </w:pPr>
    <w:rPr>
      <w:i/>
    </w:rPr>
  </w:style>
  <w:style w:type="character" w:default="1" w:styleId="DefaultParagraphFont">
    <w:name w:val="Default Paragraph Font"/>
    <w:uiPriority w:val="1"/>
    <w:unhideWhenUsed/>
    <w:rsid w:val="00C85C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C34"/>
  </w:style>
  <w:style w:type="character" w:customStyle="1" w:styleId="Heading1Char">
    <w:name w:val="Heading 1 Char"/>
    <w:basedOn w:val="DefaultParagraphFont"/>
    <w:link w:val="Heading1"/>
    <w:rsid w:val="00C85C34"/>
    <w:rPr>
      <w:rFonts w:ascii="Times New Roman" w:eastAsia="Times New Roman" w:hAnsi="Times New Roman" w:cs="Times New Roman"/>
      <w:b/>
      <w:sz w:val="32"/>
      <w:szCs w:val="20"/>
      <w:lang w:eastAsia="en-US"/>
    </w:rPr>
  </w:style>
  <w:style w:type="paragraph" w:styleId="BodyText">
    <w:name w:val="Body Text"/>
    <w:basedOn w:val="Normal"/>
    <w:link w:val="BodyTextChar"/>
    <w:rsid w:val="00C85C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5C34"/>
    <w:rPr>
      <w:rFonts w:ascii="Times New Roman" w:eastAsia="Times New Roman" w:hAnsi="Times New Roman" w:cs="Times New Roman"/>
      <w:sz w:val="24"/>
      <w:lang w:eastAsia="en-US"/>
    </w:rPr>
  </w:style>
  <w:style w:type="paragraph" w:styleId="Footer">
    <w:name w:val="footer"/>
    <w:basedOn w:val="Normal"/>
    <w:link w:val="FooterChar"/>
    <w:rsid w:val="00C85C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C34"/>
    <w:rPr>
      <w:rFonts w:ascii="Times New Roman" w:eastAsia="Times New Roman" w:hAnsi="Times New Roman" w:cs="Times New Roman"/>
      <w:sz w:val="16"/>
      <w:lang w:eastAsia="en-US"/>
    </w:rPr>
  </w:style>
  <w:style w:type="paragraph" w:styleId="ListBullet">
    <w:name w:val="List Bullet"/>
    <w:basedOn w:val="List"/>
    <w:rsid w:val="00C85C34"/>
    <w:pPr>
      <w:numPr>
        <w:numId w:val="12"/>
      </w:numPr>
      <w:tabs>
        <w:tab w:val="clear" w:pos="340"/>
      </w:tabs>
      <w:spacing w:before="40" w:after="40"/>
    </w:pPr>
  </w:style>
  <w:style w:type="character" w:customStyle="1" w:styleId="SpecialBold">
    <w:name w:val="Special Bold"/>
    <w:basedOn w:val="DefaultParagraphFont"/>
    <w:rsid w:val="00C85C34"/>
    <w:rPr>
      <w:b/>
      <w:spacing w:val="0"/>
    </w:rPr>
  </w:style>
  <w:style w:type="character" w:styleId="Emphasis">
    <w:name w:val="Emphasis"/>
    <w:basedOn w:val="DefaultParagraphFont"/>
    <w:qFormat/>
    <w:rsid w:val="00C85C34"/>
    <w:rPr>
      <w:i/>
    </w:rPr>
  </w:style>
  <w:style w:type="paragraph" w:customStyle="1" w:styleId="SuperHeading">
    <w:name w:val="SuperHeading"/>
    <w:basedOn w:val="Normal"/>
    <w:rsid w:val="00C85C34"/>
    <w:pPr>
      <w:spacing w:before="240" w:after="120"/>
      <w:outlineLvl w:val="0"/>
    </w:pPr>
    <w:rPr>
      <w:rFonts w:ascii="Times New Roman" w:hAnsi="Times New Roman"/>
      <w:b/>
      <w:sz w:val="28"/>
    </w:rPr>
  </w:style>
  <w:style w:type="paragraph" w:customStyle="1" w:styleId="AllowPageBreak">
    <w:name w:val="AllowPageBreak"/>
    <w:rsid w:val="00C85C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5C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C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C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C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C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C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C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C34"/>
    <w:rPr>
      <w:rFonts w:ascii="Courier New" w:eastAsia="Times New Roman" w:hAnsi="Courier New" w:cs="Times New Roman"/>
      <w:i/>
      <w:szCs w:val="20"/>
      <w:lang w:eastAsia="en-US"/>
    </w:rPr>
  </w:style>
  <w:style w:type="paragraph" w:customStyle="1" w:styleId="HeadingBase">
    <w:name w:val="Heading Base"/>
    <w:rsid w:val="00C85C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C34"/>
    <w:pPr>
      <w:tabs>
        <w:tab w:val="right" w:leader="dot" w:pos="9072"/>
      </w:tabs>
      <w:ind w:left="567"/>
    </w:pPr>
    <w:rPr>
      <w:szCs w:val="22"/>
    </w:rPr>
  </w:style>
  <w:style w:type="paragraph" w:customStyle="1" w:styleId="TOCBase">
    <w:name w:val="TOC Base"/>
    <w:rsid w:val="00C85C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C34"/>
    <w:pPr>
      <w:tabs>
        <w:tab w:val="right" w:leader="dot" w:pos="9072"/>
      </w:tabs>
      <w:spacing w:before="40" w:after="40"/>
      <w:ind w:left="284"/>
    </w:pPr>
    <w:rPr>
      <w:rFonts w:ascii="Times New Roman" w:hAnsi="Times New Roman"/>
    </w:rPr>
  </w:style>
  <w:style w:type="paragraph" w:styleId="TOC1">
    <w:name w:val="toc 1"/>
    <w:basedOn w:val="TOCBase"/>
    <w:next w:val="Normal"/>
    <w:rsid w:val="00C85C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5C34"/>
    <w:pPr>
      <w:spacing w:before="5040"/>
      <w:jc w:val="center"/>
    </w:pPr>
    <w:rPr>
      <w:sz w:val="48"/>
      <w:szCs w:val="72"/>
      <w:lang w:val="en-US"/>
    </w:rPr>
  </w:style>
  <w:style w:type="character" w:customStyle="1" w:styleId="TitleChar">
    <w:name w:val="Title Char"/>
    <w:basedOn w:val="DefaultParagraphFont"/>
    <w:link w:val="Title"/>
    <w:rsid w:val="00C85C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C34"/>
    <w:pPr>
      <w:tabs>
        <w:tab w:val="left" w:pos="3600"/>
        <w:tab w:val="left" w:pos="3958"/>
      </w:tabs>
    </w:pPr>
  </w:style>
  <w:style w:type="paragraph" w:styleId="List">
    <w:name w:val="List"/>
    <w:basedOn w:val="BodyText"/>
    <w:next w:val="BodyText"/>
    <w:rsid w:val="00C85C34"/>
    <w:pPr>
      <w:tabs>
        <w:tab w:val="left" w:pos="340"/>
      </w:tabs>
      <w:spacing w:before="60" w:after="60"/>
      <w:ind w:left="340" w:hanging="340"/>
    </w:pPr>
  </w:style>
  <w:style w:type="paragraph" w:customStyle="1" w:styleId="Note">
    <w:name w:val="Note"/>
    <w:basedOn w:val="BodyText"/>
    <w:rsid w:val="00C85C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C34"/>
    <w:pPr>
      <w:framePr w:wrap="auto" w:hAnchor="text" w:y="6049"/>
    </w:pPr>
    <w:rPr>
      <w:color w:val="000000"/>
      <w:sz w:val="40"/>
    </w:rPr>
  </w:style>
  <w:style w:type="paragraph" w:customStyle="1" w:styleId="TOCTitle">
    <w:name w:val="TOCTitle"/>
    <w:basedOn w:val="Heading1"/>
    <w:rsid w:val="00C85C34"/>
    <w:pPr>
      <w:spacing w:after="240"/>
      <w:jc w:val="center"/>
      <w:outlineLvl w:val="9"/>
    </w:pPr>
    <w:rPr>
      <w:caps/>
    </w:rPr>
  </w:style>
  <w:style w:type="paragraph" w:customStyle="1" w:styleId="Version">
    <w:name w:val="Version"/>
    <w:rsid w:val="00C85C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5C34"/>
    <w:pPr>
      <w:numPr>
        <w:numId w:val="13"/>
      </w:numPr>
      <w:tabs>
        <w:tab w:val="clear" w:pos="680"/>
      </w:tabs>
    </w:pPr>
  </w:style>
  <w:style w:type="paragraph" w:styleId="Index1">
    <w:name w:val="index 1"/>
    <w:basedOn w:val="Normal"/>
    <w:next w:val="Normal"/>
    <w:semiHidden/>
    <w:rsid w:val="00C85C34"/>
    <w:pPr>
      <w:keepNext w:val="0"/>
      <w:tabs>
        <w:tab w:val="right" w:pos="4176"/>
      </w:tabs>
      <w:ind w:left="198" w:hanging="198"/>
    </w:pPr>
    <w:rPr>
      <w:rFonts w:ascii="Garamond" w:hAnsi="Garamond"/>
    </w:rPr>
  </w:style>
  <w:style w:type="paragraph" w:styleId="IndexHeading">
    <w:name w:val="index heading"/>
    <w:basedOn w:val="Normal"/>
    <w:next w:val="Index1"/>
    <w:semiHidden/>
    <w:rsid w:val="00C85C34"/>
    <w:pPr>
      <w:spacing w:before="120" w:after="120"/>
    </w:pPr>
    <w:rPr>
      <w:rFonts w:ascii="Arial" w:hAnsi="Arial"/>
      <w:b/>
      <w:color w:val="918585"/>
      <w:sz w:val="24"/>
    </w:rPr>
  </w:style>
  <w:style w:type="paragraph" w:styleId="Header">
    <w:name w:val="header"/>
    <w:basedOn w:val="Normal"/>
    <w:link w:val="HeaderChar"/>
    <w:rsid w:val="00C85C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C34"/>
    <w:rPr>
      <w:rFonts w:ascii="Times New Roman" w:eastAsia="Times New Roman" w:hAnsi="Times New Roman" w:cs="Times New Roman"/>
      <w:sz w:val="16"/>
      <w:szCs w:val="20"/>
      <w:lang w:val="en-GB" w:eastAsia="en-US"/>
    </w:rPr>
  </w:style>
  <w:style w:type="paragraph" w:customStyle="1" w:styleId="Chapter">
    <w:name w:val="Chapter"/>
    <w:basedOn w:val="Normal"/>
    <w:rsid w:val="00C85C34"/>
    <w:pPr>
      <w:spacing w:before="240"/>
    </w:pPr>
    <w:rPr>
      <w:rFonts w:ascii="Times New Roman" w:hAnsi="Times New Roman"/>
      <w:smallCaps/>
      <w:spacing w:val="80"/>
      <w:sz w:val="28"/>
    </w:rPr>
  </w:style>
  <w:style w:type="paragraph" w:customStyle="1" w:styleId="InChapter">
    <w:name w:val="InChapter"/>
    <w:basedOn w:val="Heading3"/>
    <w:rsid w:val="00C85C34"/>
    <w:pPr>
      <w:spacing w:after="240"/>
      <w:outlineLvl w:val="9"/>
    </w:pPr>
    <w:rPr>
      <w:noProof/>
    </w:rPr>
  </w:style>
  <w:style w:type="paragraph" w:styleId="Index2">
    <w:name w:val="index 2"/>
    <w:basedOn w:val="Normal"/>
    <w:next w:val="Normal"/>
    <w:semiHidden/>
    <w:rsid w:val="00C85C34"/>
    <w:pPr>
      <w:tabs>
        <w:tab w:val="right" w:pos="4176"/>
      </w:tabs>
      <w:ind w:left="568" w:hanging="284"/>
    </w:pPr>
    <w:rPr>
      <w:rFonts w:ascii="Garamond" w:hAnsi="Garamond"/>
    </w:rPr>
  </w:style>
  <w:style w:type="paragraph" w:customStyle="1" w:styleId="Byline">
    <w:name w:val="Byline"/>
    <w:rsid w:val="00C85C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C34"/>
    <w:pPr>
      <w:tabs>
        <w:tab w:val="clear" w:pos="3600"/>
        <w:tab w:val="clear" w:pos="3958"/>
      </w:tabs>
      <w:jc w:val="right"/>
    </w:pPr>
  </w:style>
  <w:style w:type="paragraph" w:styleId="Caption">
    <w:name w:val="caption"/>
    <w:basedOn w:val="BodyText"/>
    <w:next w:val="Normal"/>
    <w:qFormat/>
    <w:rsid w:val="00C85C34"/>
    <w:pPr>
      <w:framePr w:w="2268" w:hSpace="181" w:vSpace="181" w:wrap="around" w:vAnchor="text" w:hAnchor="page" w:x="1135" w:y="285" w:anchorLock="1"/>
    </w:pPr>
    <w:rPr>
      <w:i/>
    </w:rPr>
  </w:style>
  <w:style w:type="paragraph" w:customStyle="1" w:styleId="MiniTOCTitle">
    <w:name w:val="MiniTOCTitle"/>
    <w:basedOn w:val="Heading4"/>
    <w:rsid w:val="00C85C34"/>
    <w:pPr>
      <w:spacing w:before="240"/>
      <w:outlineLvl w:val="9"/>
    </w:pPr>
    <w:rPr>
      <w:noProof/>
      <w:sz w:val="24"/>
    </w:rPr>
  </w:style>
  <w:style w:type="paragraph" w:customStyle="1" w:styleId="MiniTOCItem">
    <w:name w:val="MiniTOCItem"/>
    <w:basedOn w:val="ListBullet"/>
    <w:rsid w:val="00C85C34"/>
    <w:pPr>
      <w:numPr>
        <w:numId w:val="0"/>
      </w:numPr>
      <w:tabs>
        <w:tab w:val="right" w:leader="dot" w:pos="6521"/>
      </w:tabs>
      <w:spacing w:before="0" w:after="0"/>
    </w:pPr>
  </w:style>
  <w:style w:type="paragraph" w:customStyle="1" w:styleId="TOFTitle">
    <w:name w:val="TOFTitle"/>
    <w:basedOn w:val="TOCTitle"/>
    <w:rsid w:val="00C85C34"/>
  </w:style>
  <w:style w:type="paragraph" w:styleId="TableofFigures">
    <w:name w:val="table of figures"/>
    <w:basedOn w:val="Normal"/>
    <w:next w:val="Normal"/>
    <w:semiHidden/>
    <w:rsid w:val="00C85C34"/>
    <w:pPr>
      <w:tabs>
        <w:tab w:val="right" w:leader="dot" w:pos="9072"/>
      </w:tabs>
      <w:ind w:left="970" w:hanging="403"/>
    </w:pPr>
    <w:rPr>
      <w:rFonts w:ascii="Times New Roman" w:hAnsi="Times New Roman"/>
      <w:b/>
    </w:rPr>
  </w:style>
  <w:style w:type="paragraph" w:styleId="ListNumber">
    <w:name w:val="List Number"/>
    <w:basedOn w:val="List"/>
    <w:rsid w:val="00C85C34"/>
    <w:pPr>
      <w:numPr>
        <w:numId w:val="10"/>
      </w:numPr>
    </w:pPr>
  </w:style>
  <w:style w:type="character" w:customStyle="1" w:styleId="WingdingSymbols">
    <w:name w:val="Wingding Symbols"/>
    <w:rsid w:val="00C85C34"/>
    <w:rPr>
      <w:rFonts w:ascii="Wingdings" w:hAnsi="Wingdings"/>
    </w:rPr>
  </w:style>
  <w:style w:type="paragraph" w:customStyle="1" w:styleId="TableHeading">
    <w:name w:val="Table Heading"/>
    <w:basedOn w:val="HeadingBase"/>
    <w:rsid w:val="00C85C34"/>
    <w:pPr>
      <w:keepLines/>
      <w:pBdr>
        <w:bottom w:val="single" w:sz="6" w:space="1" w:color="918585"/>
      </w:pBdr>
      <w:spacing w:before="240"/>
    </w:pPr>
  </w:style>
  <w:style w:type="character" w:customStyle="1" w:styleId="HotSpot">
    <w:name w:val="HotSpot"/>
    <w:rsid w:val="00C85C34"/>
    <w:rPr>
      <w:color w:val="0033CC"/>
      <w:u w:val="none"/>
    </w:rPr>
  </w:style>
  <w:style w:type="paragraph" w:customStyle="1" w:styleId="BodyTextRight">
    <w:name w:val="Body Text Right"/>
    <w:basedOn w:val="BodyText"/>
    <w:rsid w:val="00C85C34"/>
    <w:pPr>
      <w:spacing w:before="0" w:after="0"/>
      <w:jc w:val="right"/>
    </w:pPr>
  </w:style>
  <w:style w:type="paragraph" w:styleId="Index3">
    <w:name w:val="index 3"/>
    <w:basedOn w:val="ListNumber2"/>
    <w:next w:val="Normal"/>
    <w:semiHidden/>
    <w:rsid w:val="00C85C34"/>
    <w:pPr>
      <w:numPr>
        <w:numId w:val="0"/>
      </w:numPr>
      <w:tabs>
        <w:tab w:val="right" w:leader="dot" w:pos="4176"/>
      </w:tabs>
    </w:pPr>
  </w:style>
  <w:style w:type="paragraph" w:styleId="ListNumber2">
    <w:name w:val="List Number 2"/>
    <w:basedOn w:val="List2"/>
    <w:rsid w:val="00C85C34"/>
    <w:pPr>
      <w:numPr>
        <w:numId w:val="9"/>
      </w:numPr>
      <w:tabs>
        <w:tab w:val="clear" w:pos="1060"/>
      </w:tabs>
    </w:pPr>
  </w:style>
  <w:style w:type="paragraph" w:customStyle="1" w:styleId="MarginNote">
    <w:name w:val="Margin Note"/>
    <w:basedOn w:val="BodyText"/>
    <w:rsid w:val="00C85C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C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C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C34"/>
    <w:rPr>
      <w:sz w:val="32"/>
    </w:rPr>
  </w:style>
  <w:style w:type="paragraph" w:customStyle="1" w:styleId="HeadingProcedure">
    <w:name w:val="Heading Procedure"/>
    <w:basedOn w:val="HeadingBase"/>
    <w:next w:val="Normal"/>
    <w:rsid w:val="00C85C34"/>
    <w:pPr>
      <w:tabs>
        <w:tab w:val="left" w:pos="0"/>
      </w:tabs>
      <w:spacing w:before="120" w:after="60"/>
    </w:pPr>
    <w:rPr>
      <w:i/>
      <w:color w:val="918585"/>
      <w:sz w:val="22"/>
    </w:rPr>
  </w:style>
  <w:style w:type="paragraph" w:customStyle="1" w:styleId="TableBodyText">
    <w:name w:val="Table Body Text"/>
    <w:basedOn w:val="BodyText"/>
    <w:rsid w:val="00C85C34"/>
    <w:pPr>
      <w:spacing w:before="60" w:after="60"/>
    </w:pPr>
  </w:style>
  <w:style w:type="paragraph" w:styleId="ListContinue">
    <w:name w:val="List Continue"/>
    <w:basedOn w:val="List"/>
    <w:rsid w:val="00C85C34"/>
    <w:pPr>
      <w:ind w:firstLine="0"/>
    </w:pPr>
  </w:style>
  <w:style w:type="paragraph" w:customStyle="1" w:styleId="ListNote">
    <w:name w:val="List Note"/>
    <w:basedOn w:val="List"/>
    <w:rsid w:val="00C85C34"/>
    <w:pPr>
      <w:pBdr>
        <w:top w:val="single" w:sz="6" w:space="2" w:color="918585"/>
        <w:bottom w:val="single" w:sz="6" w:space="2" w:color="918585"/>
      </w:pBdr>
      <w:tabs>
        <w:tab w:val="left" w:pos="1021"/>
      </w:tabs>
      <w:ind w:firstLine="0"/>
    </w:pPr>
  </w:style>
  <w:style w:type="paragraph" w:customStyle="1" w:styleId="Warning">
    <w:name w:val="Warning"/>
    <w:basedOn w:val="BodyText"/>
    <w:rsid w:val="00C85C34"/>
    <w:pPr>
      <w:shd w:val="clear" w:color="auto" w:fill="D9D9D9"/>
      <w:tabs>
        <w:tab w:val="left" w:pos="992"/>
      </w:tabs>
      <w:ind w:left="119" w:right="119"/>
    </w:pPr>
    <w:rPr>
      <w:sz w:val="20"/>
    </w:rPr>
  </w:style>
  <w:style w:type="paragraph" w:customStyle="1" w:styleId="MarginIcons">
    <w:name w:val="Margin Icons"/>
    <w:basedOn w:val="BodyText"/>
    <w:rsid w:val="00C85C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C34"/>
    <w:rPr>
      <w:rFonts w:ascii="Courier New" w:hAnsi="Courier New"/>
    </w:rPr>
  </w:style>
  <w:style w:type="paragraph" w:customStyle="1" w:styleId="NoteBullet">
    <w:name w:val="Note Bullet"/>
    <w:basedOn w:val="Note"/>
    <w:rsid w:val="00C85C34"/>
    <w:pPr>
      <w:tabs>
        <w:tab w:val="clear" w:pos="680"/>
      </w:tabs>
      <w:spacing w:before="60" w:after="60"/>
    </w:pPr>
  </w:style>
  <w:style w:type="paragraph" w:customStyle="1" w:styleId="SubHeading2">
    <w:name w:val="SubHeading2"/>
    <w:basedOn w:val="HeadingBase"/>
    <w:rsid w:val="00C85C34"/>
    <w:pPr>
      <w:spacing w:before="240" w:after="60"/>
    </w:pPr>
    <w:rPr>
      <w:sz w:val="20"/>
    </w:rPr>
  </w:style>
  <w:style w:type="paragraph" w:customStyle="1" w:styleId="SubHeading1">
    <w:name w:val="SubHeading1"/>
    <w:basedOn w:val="HeadingBase"/>
    <w:rsid w:val="00C85C34"/>
    <w:pPr>
      <w:spacing w:before="240" w:after="60"/>
    </w:pPr>
    <w:rPr>
      <w:color w:val="918585"/>
      <w:sz w:val="22"/>
    </w:rPr>
  </w:style>
  <w:style w:type="paragraph" w:customStyle="1" w:styleId="SideHeading">
    <w:name w:val="Side Heading"/>
    <w:basedOn w:val="HeadingBase"/>
    <w:rsid w:val="00C85C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C34"/>
    <w:pPr>
      <w:tabs>
        <w:tab w:val="num" w:pos="360"/>
      </w:tabs>
    </w:pPr>
  </w:style>
  <w:style w:type="paragraph" w:styleId="PlainText">
    <w:name w:val="Plain Text"/>
    <w:basedOn w:val="Normal"/>
    <w:link w:val="PlainTextChar"/>
    <w:rsid w:val="00C85C34"/>
    <w:rPr>
      <w:sz w:val="20"/>
    </w:rPr>
  </w:style>
  <w:style w:type="character" w:customStyle="1" w:styleId="PlainTextChar">
    <w:name w:val="Plain Text Char"/>
    <w:basedOn w:val="DefaultParagraphFont"/>
    <w:link w:val="PlainText"/>
    <w:rsid w:val="00C85C34"/>
    <w:rPr>
      <w:rFonts w:ascii="Courier New" w:eastAsia="Times New Roman" w:hAnsi="Courier New" w:cs="Times New Roman"/>
      <w:sz w:val="20"/>
      <w:szCs w:val="20"/>
      <w:lang w:eastAsia="en-US"/>
    </w:rPr>
  </w:style>
  <w:style w:type="character" w:customStyle="1" w:styleId="MenuOption">
    <w:name w:val="Menu Option"/>
    <w:basedOn w:val="DefaultParagraphFont"/>
    <w:rsid w:val="00C85C34"/>
    <w:rPr>
      <w:b/>
      <w:smallCaps/>
    </w:rPr>
  </w:style>
  <w:style w:type="paragraph" w:customStyle="1" w:styleId="TableListNumber">
    <w:name w:val="Table List Number"/>
    <w:basedOn w:val="ListNumber"/>
    <w:rsid w:val="00C85C34"/>
    <w:pPr>
      <w:numPr>
        <w:numId w:val="0"/>
      </w:numPr>
    </w:pPr>
  </w:style>
  <w:style w:type="paragraph" w:styleId="TOC4">
    <w:name w:val="toc 4"/>
    <w:basedOn w:val="TOCBase"/>
    <w:next w:val="Normal"/>
    <w:semiHidden/>
    <w:rsid w:val="00C85C34"/>
    <w:pPr>
      <w:tabs>
        <w:tab w:val="right" w:leader="dot" w:pos="9071"/>
      </w:tabs>
      <w:ind w:left="1701"/>
    </w:pPr>
  </w:style>
  <w:style w:type="paragraph" w:customStyle="1" w:styleId="ListAlpha">
    <w:name w:val="List Alpha"/>
    <w:basedOn w:val="List"/>
    <w:rsid w:val="00C85C34"/>
    <w:pPr>
      <w:numPr>
        <w:numId w:val="8"/>
      </w:numPr>
    </w:pPr>
  </w:style>
  <w:style w:type="paragraph" w:customStyle="1" w:styleId="ListAlpha2">
    <w:name w:val="List Alpha 2"/>
    <w:basedOn w:val="List2"/>
    <w:rsid w:val="00C85C34"/>
    <w:pPr>
      <w:numPr>
        <w:numId w:val="7"/>
      </w:numPr>
    </w:pPr>
  </w:style>
  <w:style w:type="paragraph" w:styleId="List2">
    <w:name w:val="List 2"/>
    <w:basedOn w:val="BodyText"/>
    <w:rsid w:val="00C85C34"/>
    <w:pPr>
      <w:tabs>
        <w:tab w:val="left" w:pos="680"/>
      </w:tabs>
      <w:spacing w:before="60" w:after="60"/>
      <w:ind w:left="680" w:hanging="340"/>
    </w:pPr>
  </w:style>
  <w:style w:type="paragraph" w:styleId="List3">
    <w:name w:val="List 3"/>
    <w:basedOn w:val="BodyText"/>
    <w:rsid w:val="00C85C34"/>
    <w:pPr>
      <w:tabs>
        <w:tab w:val="left" w:pos="1021"/>
      </w:tabs>
      <w:spacing w:before="60" w:after="60"/>
      <w:ind w:left="1020" w:hanging="340"/>
    </w:pPr>
  </w:style>
  <w:style w:type="paragraph" w:styleId="List4">
    <w:name w:val="List 4"/>
    <w:basedOn w:val="BodyText"/>
    <w:rsid w:val="00C85C34"/>
    <w:pPr>
      <w:tabs>
        <w:tab w:val="left" w:pos="1361"/>
      </w:tabs>
      <w:spacing w:before="60" w:after="60"/>
      <w:ind w:left="1361" w:hanging="340"/>
    </w:pPr>
  </w:style>
  <w:style w:type="paragraph" w:styleId="List5">
    <w:name w:val="List 5"/>
    <w:basedOn w:val="BodyText"/>
    <w:rsid w:val="00C85C34"/>
    <w:pPr>
      <w:tabs>
        <w:tab w:val="left" w:pos="1701"/>
      </w:tabs>
      <w:spacing w:before="60" w:after="60"/>
      <w:ind w:left="1701" w:hanging="340"/>
    </w:pPr>
  </w:style>
  <w:style w:type="paragraph" w:styleId="ListBullet3">
    <w:name w:val="List Bullet 3"/>
    <w:basedOn w:val="List3"/>
    <w:rsid w:val="00C85C34"/>
    <w:pPr>
      <w:numPr>
        <w:numId w:val="14"/>
      </w:numPr>
      <w:tabs>
        <w:tab w:val="clear" w:pos="1021"/>
      </w:tabs>
      <w:ind w:left="1037" w:hanging="357"/>
    </w:pPr>
  </w:style>
  <w:style w:type="paragraph" w:styleId="ListBullet4">
    <w:name w:val="List Bullet 4"/>
    <w:basedOn w:val="List4"/>
    <w:rsid w:val="00C85C34"/>
    <w:pPr>
      <w:numPr>
        <w:numId w:val="2"/>
      </w:numPr>
    </w:pPr>
  </w:style>
  <w:style w:type="paragraph" w:styleId="ListBullet5">
    <w:name w:val="List Bullet 5"/>
    <w:basedOn w:val="List5"/>
    <w:rsid w:val="00C85C34"/>
    <w:pPr>
      <w:numPr>
        <w:numId w:val="3"/>
      </w:numPr>
    </w:pPr>
  </w:style>
  <w:style w:type="paragraph" w:styleId="ListContinue2">
    <w:name w:val="List Continue 2"/>
    <w:basedOn w:val="List2"/>
    <w:rsid w:val="00C85C34"/>
    <w:pPr>
      <w:ind w:firstLine="0"/>
    </w:pPr>
  </w:style>
  <w:style w:type="paragraph" w:styleId="ListContinue3">
    <w:name w:val="List Continue 3"/>
    <w:basedOn w:val="List3"/>
    <w:rsid w:val="00C85C34"/>
    <w:pPr>
      <w:ind w:left="1021" w:firstLine="0"/>
    </w:pPr>
  </w:style>
  <w:style w:type="paragraph" w:styleId="ListContinue4">
    <w:name w:val="List Continue 4"/>
    <w:basedOn w:val="List4"/>
    <w:rsid w:val="00C85C34"/>
    <w:pPr>
      <w:ind w:firstLine="0"/>
    </w:pPr>
  </w:style>
  <w:style w:type="paragraph" w:styleId="ListContinue5">
    <w:name w:val="List Continue 5"/>
    <w:basedOn w:val="List5"/>
    <w:rsid w:val="00C85C34"/>
    <w:pPr>
      <w:ind w:firstLine="0"/>
    </w:pPr>
  </w:style>
  <w:style w:type="paragraph" w:styleId="ListNumber3">
    <w:name w:val="List Number 3"/>
    <w:basedOn w:val="List3"/>
    <w:rsid w:val="00C85C34"/>
    <w:pPr>
      <w:numPr>
        <w:numId w:val="4"/>
      </w:numPr>
    </w:pPr>
  </w:style>
  <w:style w:type="paragraph" w:styleId="ListNumber4">
    <w:name w:val="List Number 4"/>
    <w:basedOn w:val="List4"/>
    <w:rsid w:val="00C85C34"/>
    <w:pPr>
      <w:numPr>
        <w:numId w:val="5"/>
      </w:numPr>
    </w:pPr>
  </w:style>
  <w:style w:type="paragraph" w:styleId="ListNumber5">
    <w:name w:val="List Number 5"/>
    <w:basedOn w:val="List5"/>
    <w:rsid w:val="00C85C34"/>
    <w:pPr>
      <w:numPr>
        <w:numId w:val="6"/>
      </w:numPr>
    </w:pPr>
  </w:style>
  <w:style w:type="paragraph" w:styleId="BlockText">
    <w:name w:val="Block Text"/>
    <w:basedOn w:val="Normal"/>
    <w:rsid w:val="00C85C34"/>
    <w:pPr>
      <w:spacing w:after="120"/>
      <w:ind w:left="1440" w:right="1440"/>
    </w:pPr>
  </w:style>
  <w:style w:type="character" w:customStyle="1" w:styleId="Subscript">
    <w:name w:val="Subscript"/>
    <w:basedOn w:val="DefaultParagraphFont"/>
    <w:rsid w:val="00C85C34"/>
    <w:rPr>
      <w:sz w:val="16"/>
      <w:vertAlign w:val="subscript"/>
    </w:rPr>
  </w:style>
  <w:style w:type="character" w:customStyle="1" w:styleId="Superscript">
    <w:name w:val="Superscript"/>
    <w:basedOn w:val="DefaultParagraphFont"/>
    <w:rsid w:val="00C85C34"/>
    <w:rPr>
      <w:sz w:val="16"/>
      <w:vertAlign w:val="superscript"/>
    </w:rPr>
  </w:style>
  <w:style w:type="character" w:customStyle="1" w:styleId="Symbols">
    <w:name w:val="Symbols"/>
    <w:basedOn w:val="DefaultParagraphFont"/>
    <w:rsid w:val="00C85C34"/>
    <w:rPr>
      <w:rFonts w:ascii="Symbol" w:hAnsi="Symbol"/>
    </w:rPr>
  </w:style>
  <w:style w:type="character" w:customStyle="1" w:styleId="MenuOptions">
    <w:name w:val="Menu Options"/>
    <w:basedOn w:val="DefaultParagraphFont"/>
    <w:rsid w:val="00C85C34"/>
    <w:rPr>
      <w:rFonts w:ascii="Arial Narrow" w:hAnsi="Arial Narrow"/>
      <w:smallCaps/>
    </w:rPr>
  </w:style>
  <w:style w:type="character" w:customStyle="1" w:styleId="Buttons">
    <w:name w:val="Buttons"/>
    <w:basedOn w:val="DefaultParagraphFont"/>
    <w:rsid w:val="00C85C34"/>
    <w:rPr>
      <w:b/>
    </w:rPr>
  </w:style>
  <w:style w:type="character" w:customStyle="1" w:styleId="Underlined">
    <w:name w:val="Underlined"/>
    <w:basedOn w:val="DefaultParagraphFont"/>
    <w:rsid w:val="00C85C34"/>
    <w:rPr>
      <w:u w:val="single"/>
    </w:rPr>
  </w:style>
  <w:style w:type="paragraph" w:customStyle="1" w:styleId="TableBodyTextRight">
    <w:name w:val="Table Body Text Right"/>
    <w:basedOn w:val="TableBodyText"/>
    <w:rsid w:val="00C85C34"/>
    <w:pPr>
      <w:widowControl w:val="0"/>
      <w:autoSpaceDE w:val="0"/>
      <w:autoSpaceDN w:val="0"/>
      <w:adjustRightInd w:val="0"/>
      <w:jc w:val="right"/>
    </w:pPr>
    <w:rPr>
      <w:rFonts w:cs="Arial"/>
      <w:szCs w:val="18"/>
    </w:rPr>
  </w:style>
  <w:style w:type="paragraph" w:customStyle="1" w:styleId="CopyrightText">
    <w:name w:val="Copyright Text"/>
    <w:basedOn w:val="BodyText"/>
    <w:rsid w:val="00C85C34"/>
    <w:rPr>
      <w:sz w:val="18"/>
    </w:rPr>
  </w:style>
  <w:style w:type="paragraph" w:customStyle="1" w:styleId="BodySmallRight">
    <w:name w:val="Body Small Right"/>
    <w:basedOn w:val="BodyTextRight"/>
    <w:rsid w:val="00C85C34"/>
    <w:rPr>
      <w:sz w:val="18"/>
      <w:szCs w:val="18"/>
    </w:rPr>
  </w:style>
  <w:style w:type="paragraph" w:customStyle="1" w:styleId="MarginEdition">
    <w:name w:val="Margin Edition"/>
    <w:basedOn w:val="MarginNote"/>
    <w:rsid w:val="00C85C34"/>
    <w:pPr>
      <w:spacing w:before="0" w:after="0"/>
    </w:pPr>
    <w:rPr>
      <w:rFonts w:ascii="Times New Roman" w:hAnsi="Times New Roman"/>
      <w:color w:val="999999"/>
    </w:rPr>
  </w:style>
  <w:style w:type="paragraph" w:customStyle="1" w:styleId="Spacer">
    <w:name w:val="Spacer"/>
    <w:basedOn w:val="Normal"/>
    <w:rsid w:val="00C85C34"/>
    <w:rPr>
      <w:sz w:val="2"/>
      <w:szCs w:val="2"/>
    </w:rPr>
  </w:style>
  <w:style w:type="character" w:customStyle="1" w:styleId="Small">
    <w:name w:val="Small"/>
    <w:basedOn w:val="DefaultParagraphFont"/>
    <w:rsid w:val="00C85C34"/>
    <w:rPr>
      <w:sz w:val="16"/>
    </w:rPr>
  </w:style>
  <w:style w:type="paragraph" w:customStyle="1" w:styleId="WideTable">
    <w:name w:val="Wide Table"/>
    <w:basedOn w:val="Normal"/>
    <w:rsid w:val="00C85C34"/>
    <w:pPr>
      <w:ind w:left="-1418"/>
    </w:pPr>
    <w:rPr>
      <w:sz w:val="2"/>
      <w:szCs w:val="2"/>
    </w:rPr>
  </w:style>
  <w:style w:type="character" w:styleId="PageNumber">
    <w:name w:val="page number"/>
    <w:basedOn w:val="DefaultParagraphFont"/>
    <w:rsid w:val="00C85C34"/>
  </w:style>
  <w:style w:type="paragraph" w:styleId="Quote">
    <w:name w:val="Quote"/>
    <w:basedOn w:val="Heading1"/>
    <w:link w:val="QuoteChar"/>
    <w:qFormat/>
    <w:rsid w:val="00C85C34"/>
    <w:rPr>
      <w:b w:val="0"/>
      <w:sz w:val="72"/>
      <w:szCs w:val="72"/>
      <w:lang w:val="en-NZ"/>
    </w:rPr>
  </w:style>
  <w:style w:type="character" w:customStyle="1" w:styleId="QuoteChar">
    <w:name w:val="Quote Char"/>
    <w:basedOn w:val="DefaultParagraphFont"/>
    <w:link w:val="Quote"/>
    <w:rsid w:val="00C85C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C34"/>
    <w:pPr>
      <w:pageBreakBefore/>
    </w:pPr>
  </w:style>
  <w:style w:type="paragraph" w:customStyle="1" w:styleId="Border">
    <w:name w:val="Border"/>
    <w:basedOn w:val="Normal"/>
    <w:qFormat/>
    <w:rsid w:val="00C85C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C34"/>
    <w:rPr>
      <w:b/>
      <w:bCs/>
      <w:i/>
      <w:iCs/>
      <w:color w:val="auto"/>
    </w:rPr>
  </w:style>
  <w:style w:type="paragraph" w:styleId="IntenseQuote">
    <w:name w:val="Intense Quote"/>
    <w:basedOn w:val="Normal"/>
    <w:next w:val="Normal"/>
    <w:link w:val="IntenseQuoteChar"/>
    <w:uiPriority w:val="30"/>
    <w:qFormat/>
    <w:rsid w:val="00C85C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C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C34"/>
    <w:rPr>
      <w:smallCaps/>
      <w:color w:val="auto"/>
      <w:u w:val="single"/>
    </w:rPr>
  </w:style>
  <w:style w:type="character" w:styleId="IntenseReference">
    <w:name w:val="Intense Reference"/>
    <w:basedOn w:val="DefaultParagraphFont"/>
    <w:uiPriority w:val="32"/>
    <w:qFormat/>
    <w:rsid w:val="00C85C34"/>
    <w:rPr>
      <w:b/>
      <w:bCs/>
      <w:smallCaps/>
      <w:color w:val="auto"/>
      <w:spacing w:val="5"/>
      <w:u w:val="single"/>
    </w:rPr>
  </w:style>
  <w:style w:type="paragraph" w:customStyle="1" w:styleId="2ColumnHeading">
    <w:name w:val="2Column Heading"/>
    <w:basedOn w:val="BodyText"/>
    <w:qFormat/>
    <w:rsid w:val="00C85C34"/>
    <w:pPr>
      <w:spacing w:after="60"/>
      <w:ind w:left="-2268"/>
    </w:pPr>
    <w:rPr>
      <w:b/>
    </w:rPr>
  </w:style>
  <w:style w:type="paragraph" w:customStyle="1" w:styleId="Heading1TOC">
    <w:name w:val="Heading1 TOC"/>
    <w:basedOn w:val="Normal"/>
    <w:qFormat/>
    <w:rsid w:val="00C85C34"/>
    <w:pPr>
      <w:spacing w:before="240" w:after="120"/>
    </w:pPr>
    <w:rPr>
      <w:rFonts w:ascii="Times New Roman" w:hAnsi="Times New Roman"/>
      <w:b/>
      <w:sz w:val="32"/>
    </w:rPr>
  </w:style>
  <w:style w:type="paragraph" w:customStyle="1" w:styleId="Heading2TOC">
    <w:name w:val="Heading2 TOC"/>
    <w:basedOn w:val="Normal"/>
    <w:qFormat/>
    <w:rsid w:val="00C85C34"/>
    <w:pPr>
      <w:spacing w:before="240" w:after="60"/>
    </w:pPr>
    <w:rPr>
      <w:rFonts w:ascii="Times New Roman" w:hAnsi="Times New Roman"/>
      <w:b/>
      <w:sz w:val="28"/>
    </w:rPr>
  </w:style>
  <w:style w:type="character" w:customStyle="1" w:styleId="Underline">
    <w:name w:val="Underline"/>
    <w:basedOn w:val="DefaultParagraphFont"/>
    <w:qFormat/>
    <w:rsid w:val="00C85C34"/>
    <w:rPr>
      <w:u w:val="single"/>
    </w:rPr>
  </w:style>
  <w:style w:type="character" w:customStyle="1" w:styleId="BoldandItalics">
    <w:name w:val="Bold and Italics"/>
    <w:qFormat/>
    <w:rsid w:val="00C85C34"/>
    <w:rPr>
      <w:b/>
      <w:i/>
      <w:u w:val="none"/>
    </w:rPr>
  </w:style>
  <w:style w:type="paragraph" w:styleId="BalloonText">
    <w:name w:val="Balloon Text"/>
    <w:basedOn w:val="Normal"/>
    <w:link w:val="BalloonTextChar"/>
    <w:rsid w:val="00C85C34"/>
    <w:rPr>
      <w:rFonts w:ascii="Tahoma" w:hAnsi="Tahoma" w:cs="Tahoma"/>
      <w:sz w:val="16"/>
      <w:szCs w:val="16"/>
    </w:rPr>
  </w:style>
  <w:style w:type="character" w:customStyle="1" w:styleId="BalloonTextChar">
    <w:name w:val="Balloon Text Char"/>
    <w:basedOn w:val="DefaultParagraphFont"/>
    <w:link w:val="BalloonText"/>
    <w:rsid w:val="00C85C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C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5C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C34"/>
    <w:rPr>
      <w:b/>
      <w:color w:val="660033"/>
      <w:spacing w:val="0"/>
    </w:rPr>
  </w:style>
  <w:style w:type="paragraph" w:customStyle="1" w:styleId="Nameditemlist">
    <w:name w:val="Named item list"/>
    <w:basedOn w:val="BodyText"/>
    <w:qFormat/>
    <w:rsid w:val="00C85C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1786</Words>
  <Characters>11830</Characters>
  <Application>Microsoft Office Word</Application>
  <DocSecurity>0</DocSecurity>
  <Lines>407</Lines>
  <Paragraphs>294</Paragraphs>
  <ScaleCrop>false</ScaleCrop>
  <Company>Author-it Software Corporation Ltd.</Company>
  <LinksUpToDate>false</LinksUpToDate>
  <CharactersWithSpaces>13434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FDF50311 Diploma of Food Science and Technology</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2012-09-13T09:27:00Z</dcterms:created>
  <dcterms:modified xsi:type="dcterms:W3CDTF">2012-09-13T09:27:00Z</dcterms:modified>
</cp:coreProperties>
</file>