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174" w:rsidP="00236174">
      <w:pPr>
        <w:pStyle w:val="Title"/>
      </w:pPr>
      <w:r>
        <w:fldChar w:fldCharType="begin"/>
      </w:r>
      <w:r>
        <w:instrText xml:space="preserve"> TITLE   \* MERGEFORMAT </w:instrText>
      </w:r>
      <w:r>
        <w:fldChar w:fldCharType="separate"/>
      </w:r>
      <w:r>
        <w:t>FDF40811 Certificate IV in Advanced Baking</w:t>
      </w:r>
      <w:r>
        <w:fldChar w:fldCharType="end"/>
      </w:r>
    </w:p>
    <w:p w:rsidR="00236174" w:rsidP="00236174">
      <w:pPr>
        <w:pStyle w:val="Version"/>
        <w:sectPr w:rsidSect="004F00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00A3" w:rsidP="004F00A3">
      <w:pPr>
        <w:pStyle w:val="SuperHeading"/>
      </w:pPr>
      <w:r w:rsidRPr="004F00A3">
        <w:t>FDF40811 Certificate IV in Advanced Baking</w:t>
      </w:r>
    </w:p>
    <w:p w:rsidR="00000000" w:rsidRPr="004F00A3" w:rsidP="004F00A3">
      <w:pPr>
        <w:pStyle w:val="Heading1"/>
      </w:pPr>
      <w:bookmarkStart w:id="1" w:name="O_480696"/>
      <w:bookmarkEnd w:id="1"/>
      <w:r w:rsidRPr="004F00A3">
        <w:t>Modification History</w:t>
      </w:r>
    </w:p>
    <w:p w:rsidR="00000000" w:rsidRPr="004F00A3" w:rsidP="004F00A3">
      <w:pPr>
        <w:pStyle w:val="BodyText"/>
      </w:pPr>
      <w:r w:rsidRPr="004F00A3">
        <w:t>September 2012: Replacement of superseded imported Units.</w:t>
      </w:r>
    </w:p>
    <w:p w:rsidR="00000000" w:rsidRPr="004F00A3" w:rsidP="004F00A3">
      <w:pPr>
        <w:pStyle w:val="AllowPageBreak"/>
      </w:pPr>
    </w:p>
    <w:p w:rsidR="00000000" w:rsidRPr="004F00A3" w:rsidP="004F00A3">
      <w:pPr>
        <w:pStyle w:val="Heading1"/>
      </w:pPr>
      <w:bookmarkStart w:id="2" w:name="O_480691"/>
      <w:bookmarkEnd w:id="2"/>
      <w:r w:rsidRPr="004F00A3">
        <w:t>Description</w:t>
      </w:r>
    </w:p>
    <w:p w:rsidR="00000000" w:rsidRPr="004F00A3" w:rsidP="004F00A3">
      <w:pPr>
        <w:pStyle w:val="BodyText"/>
      </w:pPr>
      <w:r w:rsidRPr="004F00A3">
        <w:t>This Qualification covers post-trade outcomes for retail bakers, bread makers and pastry cooks. It may be packaged to reflect a specialisation in advanced technical baking skills or in bakery business management skills, or to reflect a combination of both</w:t>
      </w:r>
      <w:r w:rsidRPr="004F00A3">
        <w:t>.</w:t>
      </w:r>
    </w:p>
    <w:p w:rsidR="00000000" w:rsidRPr="004F00A3" w:rsidP="004F00A3">
      <w:pPr>
        <w:pStyle w:val="BodyText"/>
      </w:pPr>
    </w:p>
    <w:p w:rsidR="00000000" w:rsidRPr="004F00A3" w:rsidP="004F00A3">
      <w:pPr>
        <w:pStyle w:val="BodyText"/>
      </w:pPr>
      <w:r w:rsidRPr="004F00A3">
        <w:t>Testamur issued for this Qualification are to be titled ‘Certificate IV in Advanced Baking’. An additional descriptor may be added by the RTO to reflect Unit selection. When a minimum of four (4) Technical Baking stream Units is selected, the testamur m</w:t>
      </w:r>
      <w:r w:rsidRPr="004F00A3">
        <w:t>ay be titled Certificate IV in Advanced Baking (Technical Baking). When a minimum of four (4) Baking Business Operations stream Units is selected, the testamur may be titled Certificate IV in Advanced Baking (Baking Business Operations).</w:t>
      </w:r>
    </w:p>
    <w:p w:rsidR="00000000" w:rsidRPr="004F00A3" w:rsidP="004F00A3">
      <w:pPr>
        <w:pStyle w:val="BodyText"/>
      </w:pPr>
    </w:p>
    <w:p w:rsidR="00000000" w:rsidRPr="004F00A3" w:rsidP="004F00A3">
      <w:pPr>
        <w:pStyle w:val="BodyText"/>
      </w:pPr>
      <w:r w:rsidRPr="004F00A3">
        <w:rPr>
          <w:rStyle w:val="SpecialBold"/>
        </w:rPr>
        <w:t>Job roles</w:t>
      </w:r>
    </w:p>
    <w:p w:rsidR="00000000" w:rsidRPr="004F00A3" w:rsidP="004F00A3">
      <w:pPr>
        <w:pStyle w:val="BodyText"/>
      </w:pPr>
      <w:r w:rsidRPr="004F00A3">
        <w:t>The FDF</w:t>
      </w:r>
      <w:r w:rsidRPr="004F00A3">
        <w:t>40811 Certificate IV in Advanced Baking targets those working in a retail baking enterprise as owners, managers and/or senior bakers or pastry cooks.</w:t>
      </w:r>
    </w:p>
    <w:p w:rsidR="00000000" w:rsidRPr="004F00A3" w:rsidP="004F00A3">
      <w:pPr>
        <w:pStyle w:val="BodyText"/>
      </w:pPr>
    </w:p>
    <w:p w:rsidR="00000000" w:rsidRPr="004F00A3" w:rsidP="004F00A3">
      <w:pPr>
        <w:pStyle w:val="BodyText"/>
      </w:pPr>
      <w:r w:rsidRPr="004F00A3">
        <w:t>This Qualification includes technical, artisan and creative skills and knowledge required to produce bake</w:t>
      </w:r>
      <w:r w:rsidRPr="004F00A3">
        <w:t xml:space="preserve">ry products, solve baking problems, and ensure that operations are implemented and maintained to optimal performance. It also covers skills in monitoring the implementation of systems and procedures, and management functions of the organisation. </w:t>
      </w:r>
    </w:p>
    <w:p w:rsidR="00000000" w:rsidRPr="004F00A3" w:rsidP="004F00A3">
      <w:pPr>
        <w:pStyle w:val="BodyText"/>
      </w:pPr>
    </w:p>
    <w:p w:rsidR="00000000" w:rsidRPr="004F00A3" w:rsidP="004F00A3">
      <w:pPr>
        <w:pStyle w:val="BodyText"/>
      </w:pPr>
      <w:r w:rsidRPr="004F00A3">
        <w:rPr>
          <w:rStyle w:val="SpecialBold"/>
        </w:rPr>
        <w:t>Addition</w:t>
      </w:r>
      <w:r w:rsidRPr="004F00A3">
        <w:rPr>
          <w:rStyle w:val="SpecialBold"/>
        </w:rPr>
        <w:t>al Qualification advice</w:t>
      </w:r>
    </w:p>
    <w:p w:rsidR="00000000" w:rsidRPr="004F00A3" w:rsidP="004F00A3">
      <w:pPr>
        <w:pStyle w:val="BodyText"/>
      </w:pPr>
      <w:r w:rsidRPr="004F00A3">
        <w:t>Units selected from other Training Packages must be relevant to the work outcome, local industry requirements and the Qualification level.</w:t>
      </w:r>
    </w:p>
    <w:p w:rsidR="00000000" w:rsidRPr="004F00A3" w:rsidP="004F00A3">
      <w:pPr>
        <w:pStyle w:val="BodyText"/>
      </w:pPr>
    </w:p>
    <w:p w:rsidR="00000000" w:rsidRPr="004F00A3" w:rsidP="004F00A3">
      <w:pPr>
        <w:pStyle w:val="BodyText"/>
      </w:pPr>
      <w:r w:rsidRPr="004F00A3">
        <w:t>Note: AgriFood Skills Australia expects that the design of any training delivery and assessment program to support the achievement of this Qualification is based on:</w:t>
      </w:r>
    </w:p>
    <w:p w:rsidR="00000000" w:rsidRPr="004F00A3" w:rsidP="004F00A3">
      <w:pPr>
        <w:pStyle w:val="ListBullet"/>
      </w:pPr>
      <w:r w:rsidRPr="004F00A3">
        <w:t>the context required by the industry and/or enterprise</w:t>
      </w:r>
    </w:p>
    <w:p w:rsidR="00000000" w:rsidRPr="004F00A3" w:rsidP="004F00A3">
      <w:pPr>
        <w:pStyle w:val="ListBullet"/>
      </w:pPr>
      <w:r w:rsidRPr="004F00A3">
        <w:t>a holistic and integrated training</w:t>
      </w:r>
      <w:r w:rsidRPr="004F00A3">
        <w:t xml:space="preserve"> delivery and assessment plan that identifies learning activities and evidence required</w:t>
      </w:r>
    </w:p>
    <w:p w:rsidR="00000000" w:rsidRPr="004F00A3" w:rsidP="004F00A3">
      <w:pPr>
        <w:pStyle w:val="ListBullet"/>
      </w:pPr>
      <w:r w:rsidRPr="004F00A3">
        <w:t>flexible delivery options including on-the-job and work-based training that support the development of competency.</w:t>
      </w:r>
    </w:p>
    <w:p w:rsidR="00000000" w:rsidRPr="004F00A3" w:rsidP="004F00A3">
      <w:pPr>
        <w:pStyle w:val="AllowPageBreak"/>
      </w:pPr>
    </w:p>
    <w:p w:rsidR="00000000" w:rsidRPr="004F00A3" w:rsidP="004F00A3">
      <w:pPr>
        <w:pStyle w:val="Heading1"/>
      </w:pPr>
      <w:bookmarkStart w:id="3" w:name="O_480692"/>
      <w:bookmarkEnd w:id="3"/>
      <w:r w:rsidRPr="004F00A3">
        <w:t>Pathways Information</w:t>
      </w:r>
    </w:p>
    <w:p w:rsidR="00000000" w:rsidRPr="004F00A3" w:rsidP="004F00A3">
      <w:pPr>
        <w:pStyle w:val="BodyText"/>
      </w:pPr>
      <w:r w:rsidRPr="004F00A3">
        <w:rPr>
          <w:rStyle w:val="SpecialBold"/>
        </w:rPr>
        <w:t>Pathways into t</w:t>
      </w:r>
      <w:r w:rsidRPr="004F00A3">
        <w:rPr>
          <w:rStyle w:val="SpecialBold"/>
        </w:rPr>
        <w:t>he Qualification</w:t>
      </w:r>
    </w:p>
    <w:p w:rsidR="00000000" w:rsidRPr="004F00A3" w:rsidP="004F00A3">
      <w:pPr>
        <w:pStyle w:val="BodyText"/>
      </w:pPr>
      <w:r w:rsidRPr="004F00A3">
        <w:t xml:space="preserve">Units completed as part of a Certificate III in Retail Baking can be counted towards the Units required for FDF40811 Certificate IV in Advanced Baking where they are listed in the Certificate IV packaging rules. </w:t>
      </w:r>
    </w:p>
    <w:p w:rsidR="00000000" w:rsidRPr="004F00A3" w:rsidP="004F00A3">
      <w:pPr>
        <w:pStyle w:val="BodyText"/>
      </w:pPr>
    </w:p>
    <w:p w:rsidR="00000000" w:rsidRPr="004F00A3" w:rsidP="004F00A3">
      <w:pPr>
        <w:pStyle w:val="BodyText"/>
      </w:pPr>
      <w:r w:rsidRPr="004F00A3">
        <w:rPr>
          <w:rStyle w:val="SpecialBold"/>
        </w:rPr>
        <w:t>Pathways from the Qualifi</w:t>
      </w:r>
      <w:r w:rsidRPr="004F00A3">
        <w:rPr>
          <w:rStyle w:val="SpecialBold"/>
        </w:rPr>
        <w:t>cation</w:t>
      </w:r>
    </w:p>
    <w:p w:rsidR="00000000" w:rsidRPr="004F00A3" w:rsidP="004F00A3">
      <w:pPr>
        <w:pStyle w:val="BodyText"/>
      </w:pPr>
      <w:r w:rsidRPr="004F00A3">
        <w:t>After achieving this Qualification, candidates may undertake FDF50110 Diploma of Food Processing or any other suitable Qualification.</w:t>
      </w:r>
    </w:p>
    <w:p w:rsidR="00000000" w:rsidRPr="004F00A3" w:rsidP="004F00A3">
      <w:pPr>
        <w:pStyle w:val="AllowPageBreak"/>
      </w:pPr>
    </w:p>
    <w:p w:rsidR="00000000" w:rsidRPr="004F00A3" w:rsidP="004F00A3">
      <w:pPr>
        <w:pStyle w:val="Heading1"/>
      </w:pPr>
      <w:bookmarkStart w:id="4" w:name="O_480695"/>
      <w:bookmarkEnd w:id="4"/>
      <w:r w:rsidRPr="004F00A3">
        <w:t>Licensing/Regulatory Information</w:t>
      </w:r>
    </w:p>
    <w:p w:rsidR="00000000" w:rsidRPr="004F00A3" w:rsidP="004F00A3">
      <w:pPr>
        <w:pStyle w:val="BodyText"/>
      </w:pPr>
      <w:r w:rsidRPr="004F00A3">
        <w:t>There is no direct link between this Qualification and licensing,</w:t>
      </w:r>
      <w:r w:rsidRPr="004F00A3">
        <w:t xml:space="preserve"> legislative and/or regulatory requirements. However, all work must comply with food safety, occupational health and safety (OHS) and environmental regulations and legislation that apply to the workplace.</w:t>
      </w:r>
    </w:p>
    <w:p w:rsidR="00000000" w:rsidRPr="004F00A3" w:rsidP="004F00A3">
      <w:pPr>
        <w:pStyle w:val="AllowPageBreak"/>
      </w:pPr>
    </w:p>
    <w:p w:rsidR="00000000" w:rsidRPr="004F00A3" w:rsidP="004F00A3">
      <w:pPr>
        <w:pStyle w:val="Heading1"/>
      </w:pPr>
      <w:bookmarkStart w:id="5" w:name="O_480694"/>
      <w:bookmarkEnd w:id="5"/>
      <w:r w:rsidRPr="004F00A3">
        <w:t>Entry Requirements</w:t>
      </w:r>
    </w:p>
    <w:p w:rsidR="00000000" w:rsidRPr="004F00A3" w:rsidP="004F00A3">
      <w:pPr>
        <w:pStyle w:val="BodyText"/>
      </w:pPr>
      <w:r w:rsidRPr="004F00A3">
        <w:t>This Qualificat</w:t>
      </w:r>
      <w:r w:rsidRPr="004F00A3">
        <w:t xml:space="preserve">ion is a post-trade Qualification and requires one of the following trade-related Qualifications for entry: </w:t>
      </w:r>
    </w:p>
    <w:p w:rsidR="00000000" w:rsidRPr="004F00A3" w:rsidP="004F00A3">
      <w:pPr>
        <w:pStyle w:val="ListBullet"/>
      </w:pPr>
      <w:r w:rsidRPr="004F00A3">
        <w:t xml:space="preserve">FDF30510 Certificate III in Retail Baking (Cake and Pastry) </w:t>
      </w:r>
    </w:p>
    <w:p w:rsidR="00000000" w:rsidRPr="004F00A3" w:rsidP="004F00A3">
      <w:pPr>
        <w:pStyle w:val="ListBullet"/>
      </w:pPr>
      <w:r w:rsidRPr="004F00A3">
        <w:t>FDF30610 Certificate III in Retail Baking (Bread)</w:t>
      </w:r>
    </w:p>
    <w:p w:rsidR="00000000" w:rsidRPr="004F00A3" w:rsidP="004F00A3">
      <w:pPr>
        <w:pStyle w:val="ListBullet"/>
      </w:pPr>
      <w:r w:rsidRPr="004F00A3">
        <w:t xml:space="preserve">FDF30710 Certificate III in Retail Baking (Combined) </w:t>
      </w:r>
    </w:p>
    <w:p w:rsidR="00000000" w:rsidRPr="004F00A3" w:rsidP="004F00A3">
      <w:pPr>
        <w:pStyle w:val="BodyText"/>
      </w:pPr>
      <w:r w:rsidRPr="004F00A3">
        <w:t>Entry may also occur on the basis of an RTO assessment of equivalent industry skills and knowledge to one of the above Qualifications.</w:t>
      </w:r>
    </w:p>
    <w:p w:rsidR="00000000" w:rsidRPr="004F00A3" w:rsidP="004F00A3">
      <w:pPr>
        <w:pStyle w:val="AllowPageBreak"/>
      </w:pPr>
    </w:p>
    <w:p w:rsidR="00000000" w:rsidRPr="004F00A3" w:rsidP="004F00A3">
      <w:pPr>
        <w:pStyle w:val="Heading1"/>
      </w:pPr>
      <w:bookmarkStart w:id="6" w:name="O_480689"/>
      <w:bookmarkEnd w:id="6"/>
      <w:r w:rsidRPr="004F00A3">
        <w:t>Employability Skills Summary</w:t>
      </w:r>
    </w:p>
    <w:tbl>
      <w:tblPr>
        <w:tblW w:w="9640" w:type="dxa"/>
        <w:tblLayout w:type="fixed"/>
        <w:tblCellMar>
          <w:left w:w="62" w:type="dxa"/>
          <w:right w:w="62" w:type="dxa"/>
        </w:tblCellMar>
        <w:tblLook w:val="0000"/>
      </w:tblPr>
      <w:tblGrid>
        <w:gridCol w:w="2601"/>
        <w:gridCol w:w="7039"/>
      </w:tblGrid>
      <w:tr w:rsidTr="004F00A3">
        <w:tblPrEx>
          <w:tblW w:w="9640" w:type="dxa"/>
          <w:tblLayout w:type="fixed"/>
          <w:tblCellMar>
            <w:left w:w="62" w:type="dxa"/>
            <w:right w:w="62" w:type="dxa"/>
          </w:tblCellMar>
          <w:tblLook w:val="0000"/>
        </w:tblPrEx>
        <w:tc>
          <w:tcPr>
            <w:tcW w:w="964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rPr>
                <w:rStyle w:val="SpecialBold"/>
              </w:rPr>
              <w:t>Certificate IV in Adv</w:t>
            </w:r>
            <w:r w:rsidRPr="004F00A3">
              <w:rPr>
                <w:rStyle w:val="SpecialBold"/>
              </w:rPr>
              <w:t xml:space="preserve">anced Baking </w:t>
            </w:r>
          </w:p>
          <w:p w:rsidR="00000000" w:rsidP="004F00A3">
            <w:pPr>
              <w:pStyle w:val="BodyText"/>
              <w:rPr>
                <w:lang w:val="en-NZ"/>
              </w:rPr>
            </w:pPr>
            <w:r w:rsidRPr="004F00A3">
              <w:t>The following table contains a summary of the Employability Skills as identified by the retail baking industry for this Qualification. This table should be interpreted in conjunction with the detailed requirements of each Unit of Competency p</w:t>
            </w:r>
            <w:r w:rsidRPr="004F00A3">
              <w:t>ackaged in this Qualification. The outcomes described here are broad industry requirements that reflect skill requirements for this level.</w:t>
            </w:r>
          </w:p>
        </w:tc>
      </w:tr>
      <w:tr w:rsidTr="004F00A3">
        <w:tblPrEx>
          <w:tblW w:w="9640" w:type="dxa"/>
          <w:tblLayout w:type="fixed"/>
          <w:tblCellMar>
            <w:left w:w="62" w:type="dxa"/>
            <w:right w:w="62" w:type="dxa"/>
          </w:tblCellMar>
          <w:tblLook w:val="0000"/>
        </w:tblPrEx>
        <w:tc>
          <w:tcPr>
            <w:tcW w:w="2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rPr>
                <w:rStyle w:val="SpecialBold"/>
              </w:rPr>
              <w:t>Employability Skill</w:t>
            </w:r>
          </w:p>
        </w:tc>
        <w:tc>
          <w:tcPr>
            <w:tcW w:w="7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rPr>
                <w:rStyle w:val="SpecialBold"/>
              </w:rPr>
              <w:t>Industry/enterprise requirements for this Qualification include:</w:t>
            </w:r>
          </w:p>
        </w:tc>
      </w:tr>
      <w:tr w:rsidTr="004F00A3">
        <w:tblPrEx>
          <w:tblW w:w="9640" w:type="dxa"/>
          <w:tblLayout w:type="fixed"/>
          <w:tblCellMar>
            <w:left w:w="62" w:type="dxa"/>
            <w:right w:w="62" w:type="dxa"/>
          </w:tblCellMar>
          <w:tblLook w:val="0000"/>
        </w:tblPrEx>
        <w:tc>
          <w:tcPr>
            <w:tcW w:w="2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rPr>
                <w:rStyle w:val="SpecialBold"/>
              </w:rPr>
              <w:t>Communication</w:t>
            </w:r>
          </w:p>
        </w:tc>
        <w:tc>
          <w:tcPr>
            <w:tcW w:w="7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ListBullet"/>
            </w:pPr>
            <w:r w:rsidRPr="004F00A3">
              <w:t>Complete workplace documentation and records.</w:t>
            </w:r>
          </w:p>
          <w:p w:rsidR="00000000" w:rsidRPr="004F00A3" w:rsidP="004F00A3">
            <w:pPr>
              <w:pStyle w:val="ListBullet"/>
            </w:pPr>
            <w:r w:rsidRPr="004F00A3">
              <w:t>Use a range of communication technologies to support work operations.</w:t>
            </w:r>
          </w:p>
          <w:p w:rsidR="00000000" w:rsidRPr="004F00A3" w:rsidP="004F00A3">
            <w:pPr>
              <w:pStyle w:val="ListBullet"/>
            </w:pPr>
            <w:r w:rsidRPr="004F00A3">
              <w:t>Develop work instructions, specifications and procedures.</w:t>
            </w:r>
          </w:p>
          <w:p w:rsidR="00000000" w:rsidRPr="004F00A3" w:rsidP="004F00A3">
            <w:pPr>
              <w:pStyle w:val="ListBullet"/>
            </w:pPr>
            <w:r w:rsidRPr="004F00A3">
              <w:t xml:space="preserve">Demonstrate effective and appropriate communication and interpersonal skills when </w:t>
            </w:r>
            <w:r w:rsidRPr="004F00A3">
              <w:t>dealing with people.</w:t>
            </w:r>
          </w:p>
          <w:p w:rsidR="00000000" w:rsidRPr="004F00A3" w:rsidP="004F00A3">
            <w:pPr>
              <w:pStyle w:val="ListBullet"/>
            </w:pPr>
            <w:r w:rsidRPr="004F00A3">
              <w:t>Undertake numerical calculations to determine ingredient quantities.</w:t>
            </w:r>
          </w:p>
          <w:p w:rsidR="00000000" w:rsidRPr="004F00A3" w:rsidP="004F00A3">
            <w:pPr>
              <w:pStyle w:val="ListBullet"/>
            </w:pPr>
            <w:r w:rsidRPr="004F00A3">
              <w:t>Communicate with all team members in a professional manner.</w:t>
            </w:r>
          </w:p>
          <w:p w:rsidR="00000000" w:rsidRPr="004F00A3" w:rsidP="004F00A3">
            <w:pPr>
              <w:pStyle w:val="ListBullet"/>
            </w:pPr>
            <w:r w:rsidRPr="004F00A3">
              <w:t>Demonstrate effective and appropriate documentation, communication and interpersonal skills when dealing w</w:t>
            </w:r>
            <w:r w:rsidRPr="004F00A3">
              <w:t>ith internal and external clients.</w:t>
            </w:r>
          </w:p>
          <w:p w:rsidR="00000000" w:rsidRPr="004F00A3" w:rsidP="004F00A3">
            <w:pPr>
              <w:pStyle w:val="ListBullet"/>
            </w:pPr>
            <w:r w:rsidRPr="004F00A3">
              <w:t>Use most appropriate communication method given priority, cost and audience needs.</w:t>
            </w:r>
          </w:p>
          <w:p w:rsidR="00000000" w:rsidRPr="004F00A3" w:rsidP="004F00A3">
            <w:pPr>
              <w:pStyle w:val="ListBullet"/>
            </w:pPr>
            <w:r w:rsidRPr="004F00A3">
              <w:t>Access, interpret and apply technical information.</w:t>
            </w:r>
          </w:p>
          <w:p w:rsidR="00000000" w:rsidP="004F00A3">
            <w:pPr>
              <w:pStyle w:val="ListBullet"/>
              <w:rPr>
                <w:lang w:val="en-NZ"/>
              </w:rPr>
            </w:pPr>
            <w:r w:rsidRPr="004F00A3">
              <w:t>Analyse data and information to determine implications for work operations.</w:t>
            </w:r>
          </w:p>
        </w:tc>
      </w:tr>
      <w:tr w:rsidTr="004F00A3">
        <w:tblPrEx>
          <w:tblW w:w="9640" w:type="dxa"/>
          <w:tblLayout w:type="fixed"/>
          <w:tblCellMar>
            <w:left w:w="62" w:type="dxa"/>
            <w:right w:w="62" w:type="dxa"/>
          </w:tblCellMar>
          <w:tblLook w:val="0000"/>
        </w:tblPrEx>
        <w:tc>
          <w:tcPr>
            <w:tcW w:w="2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rPr>
                <w:rStyle w:val="SpecialBold"/>
              </w:rPr>
              <w:t>Teamwork</w:t>
            </w:r>
          </w:p>
        </w:tc>
        <w:tc>
          <w:tcPr>
            <w:tcW w:w="7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ListBullet"/>
            </w:pPr>
            <w:r w:rsidRPr="004F00A3">
              <w:t>Work cooperatively with people of different ages, gender, race or religion.</w:t>
            </w:r>
          </w:p>
          <w:p w:rsidR="00000000" w:rsidRPr="004F00A3" w:rsidP="004F00A3">
            <w:pPr>
              <w:pStyle w:val="ListBullet"/>
            </w:pPr>
            <w:r w:rsidRPr="004F00A3">
              <w:t>Liaise with, and provide support to, other team members.</w:t>
            </w:r>
          </w:p>
          <w:p w:rsidR="00000000" w:rsidRPr="004F00A3" w:rsidP="004F00A3">
            <w:pPr>
              <w:pStyle w:val="ListBullet"/>
            </w:pPr>
            <w:r w:rsidRPr="004F00A3">
              <w:t>Demonstrate leadership skills.</w:t>
            </w:r>
          </w:p>
          <w:p w:rsidR="00000000" w:rsidRPr="004F00A3" w:rsidP="004F00A3">
            <w:pPr>
              <w:pStyle w:val="ListBullet"/>
            </w:pPr>
            <w:r w:rsidRPr="004F00A3">
              <w:t>Identify and manage performance required to meet internal and external customer needs in own work and team work.</w:t>
            </w:r>
          </w:p>
          <w:p w:rsidR="00000000" w:rsidP="004F00A3">
            <w:pPr>
              <w:pStyle w:val="ListBullet"/>
              <w:rPr>
                <w:lang w:val="en-NZ"/>
              </w:rPr>
            </w:pPr>
            <w:r w:rsidRPr="004F00A3">
              <w:t>Manage organisational processes and provide problem solving support to others.</w:t>
            </w:r>
          </w:p>
        </w:tc>
      </w:tr>
      <w:tr w:rsidTr="004F00A3">
        <w:tblPrEx>
          <w:tblW w:w="9640" w:type="dxa"/>
          <w:tblLayout w:type="fixed"/>
          <w:tblCellMar>
            <w:left w:w="62" w:type="dxa"/>
            <w:right w:w="62" w:type="dxa"/>
          </w:tblCellMar>
          <w:tblLook w:val="0000"/>
        </w:tblPrEx>
        <w:tc>
          <w:tcPr>
            <w:tcW w:w="2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rPr>
                <w:rStyle w:val="SpecialBold"/>
              </w:rPr>
              <w:t>Problem solving</w:t>
            </w:r>
          </w:p>
        </w:tc>
        <w:tc>
          <w:tcPr>
            <w:tcW w:w="7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ListBullet"/>
            </w:pPr>
            <w:r w:rsidRPr="004F00A3">
              <w:t>Investigate problems and determine root cause.</w:t>
            </w:r>
          </w:p>
          <w:p w:rsidR="00000000" w:rsidRPr="004F00A3" w:rsidP="004F00A3">
            <w:pPr>
              <w:pStyle w:val="ListBullet"/>
            </w:pPr>
            <w:r w:rsidRPr="004F00A3">
              <w:t>Identify, rectify or report potential and actual problems associated with work operations.</w:t>
            </w:r>
          </w:p>
          <w:p w:rsidR="00000000" w:rsidRPr="004F00A3" w:rsidP="004F00A3">
            <w:pPr>
              <w:pStyle w:val="ListBullet"/>
            </w:pPr>
            <w:r w:rsidRPr="004F00A3">
              <w:t>Identify factors which may affect the product or service to be provided.</w:t>
            </w:r>
          </w:p>
          <w:p w:rsidR="00000000" w:rsidRPr="004F00A3" w:rsidP="004F00A3">
            <w:pPr>
              <w:pStyle w:val="ListBullet"/>
            </w:pPr>
            <w:r w:rsidRPr="004F00A3">
              <w:t>Assess product quality and determine potential improvements.</w:t>
            </w:r>
          </w:p>
          <w:p w:rsidR="00000000" w:rsidRPr="004F00A3" w:rsidP="004F00A3">
            <w:pPr>
              <w:pStyle w:val="ListBullet"/>
            </w:pPr>
            <w:r w:rsidRPr="004F00A3">
              <w:t>Use ingredient and process kno</w:t>
            </w:r>
            <w:r w:rsidRPr="004F00A3">
              <w:t>wledge to solve problems.</w:t>
            </w:r>
          </w:p>
          <w:p w:rsidR="00000000" w:rsidRPr="004F00A3" w:rsidP="004F00A3">
            <w:pPr>
              <w:pStyle w:val="ListBullet"/>
            </w:pPr>
            <w:r w:rsidRPr="004F00A3">
              <w:t>Identify safety hazards and suggest control measures.</w:t>
            </w:r>
          </w:p>
          <w:p w:rsidR="00000000" w:rsidRPr="004F00A3" w:rsidP="004F00A3">
            <w:pPr>
              <w:pStyle w:val="ListBullet"/>
            </w:pPr>
            <w:r w:rsidRPr="004F00A3">
              <w:t>Identify environmental hazards and implement corrective measures.</w:t>
            </w:r>
          </w:p>
          <w:p w:rsidR="00000000" w:rsidRPr="004F00A3" w:rsidP="004F00A3">
            <w:pPr>
              <w:pStyle w:val="ListBullet"/>
            </w:pPr>
            <w:r w:rsidRPr="004F00A3">
              <w:t>Monitor food safety practices.</w:t>
            </w:r>
          </w:p>
          <w:p w:rsidR="00000000" w:rsidP="004F00A3">
            <w:pPr>
              <w:pStyle w:val="ListBullet"/>
              <w:rPr>
                <w:lang w:val="en-NZ"/>
              </w:rPr>
            </w:pPr>
            <w:r w:rsidRPr="004F00A3">
              <w:t>Implement food safety procedures in the workplace.</w:t>
            </w:r>
          </w:p>
        </w:tc>
      </w:tr>
      <w:tr w:rsidTr="004F00A3">
        <w:tblPrEx>
          <w:tblW w:w="9640" w:type="dxa"/>
          <w:tblLayout w:type="fixed"/>
          <w:tblCellMar>
            <w:left w:w="62" w:type="dxa"/>
            <w:right w:w="62" w:type="dxa"/>
          </w:tblCellMar>
          <w:tblLook w:val="0000"/>
        </w:tblPrEx>
        <w:tc>
          <w:tcPr>
            <w:tcW w:w="2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rPr>
                <w:rStyle w:val="SpecialBold"/>
              </w:rPr>
              <w:t>Initiative and enterprise</w:t>
            </w:r>
          </w:p>
        </w:tc>
        <w:tc>
          <w:tcPr>
            <w:tcW w:w="7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ListBullet"/>
            </w:pPr>
            <w:r w:rsidRPr="004F00A3">
              <w:t>Gather and analyse feedback on products, processes and procedures.</w:t>
            </w:r>
          </w:p>
          <w:p w:rsidR="00000000" w:rsidRPr="004F00A3" w:rsidP="004F00A3">
            <w:pPr>
              <w:pStyle w:val="ListBullet"/>
            </w:pPr>
            <w:r w:rsidRPr="004F00A3">
              <w:t>Assess quality and other indicators of products.</w:t>
            </w:r>
          </w:p>
          <w:p w:rsidR="00000000" w:rsidRPr="004F00A3" w:rsidP="004F00A3">
            <w:pPr>
              <w:pStyle w:val="ListBullet"/>
            </w:pPr>
            <w:r w:rsidRPr="004F00A3">
              <w:t>Support achievement of efficient production processes.</w:t>
            </w:r>
          </w:p>
          <w:p w:rsidR="00000000" w:rsidRPr="004F00A3" w:rsidP="004F00A3">
            <w:pPr>
              <w:pStyle w:val="ListBullet"/>
            </w:pPr>
            <w:r w:rsidRPr="004F00A3">
              <w:t>Determine and act on situations requiring further information or problem solving..</w:t>
            </w:r>
          </w:p>
          <w:p w:rsidR="00000000" w:rsidRPr="004F00A3" w:rsidP="004F00A3">
            <w:pPr>
              <w:pStyle w:val="ListBullet"/>
            </w:pPr>
            <w:r w:rsidRPr="004F00A3">
              <w:t>As</w:t>
            </w:r>
            <w:r w:rsidRPr="004F00A3">
              <w:t>sist in the implementation of continuous improvement processes</w:t>
            </w:r>
          </w:p>
          <w:p w:rsidR="00000000" w:rsidRPr="004F00A3" w:rsidP="004F00A3">
            <w:pPr>
              <w:pStyle w:val="ListBullet"/>
            </w:pPr>
            <w:r w:rsidRPr="004F00A3">
              <w:t>Identify opportunities for product development.</w:t>
            </w:r>
          </w:p>
          <w:p w:rsidR="00000000" w:rsidRPr="004F00A3" w:rsidP="004F00A3">
            <w:pPr>
              <w:pStyle w:val="ListBullet"/>
            </w:pPr>
            <w:r w:rsidRPr="004F00A3">
              <w:t>Test product ideas on the market.</w:t>
            </w:r>
          </w:p>
          <w:p w:rsidR="00000000" w:rsidP="004F00A3">
            <w:pPr>
              <w:pStyle w:val="ListBullet"/>
              <w:rPr>
                <w:lang w:val="en-NZ"/>
              </w:rPr>
            </w:pPr>
            <w:r w:rsidRPr="004F00A3">
              <w:t>Provide leadership in the workplace.</w:t>
            </w:r>
          </w:p>
        </w:tc>
      </w:tr>
      <w:tr w:rsidTr="004F00A3">
        <w:tblPrEx>
          <w:tblW w:w="9640" w:type="dxa"/>
          <w:tblLayout w:type="fixed"/>
          <w:tblCellMar>
            <w:left w:w="62" w:type="dxa"/>
            <w:right w:w="62" w:type="dxa"/>
          </w:tblCellMar>
          <w:tblLook w:val="0000"/>
        </w:tblPrEx>
        <w:tc>
          <w:tcPr>
            <w:tcW w:w="2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rPr>
                <w:rStyle w:val="SpecialBold"/>
              </w:rPr>
              <w:t>Planning and organising</w:t>
            </w:r>
          </w:p>
        </w:tc>
        <w:tc>
          <w:tcPr>
            <w:tcW w:w="7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ListBullet"/>
            </w:pPr>
            <w:r w:rsidRPr="004F00A3">
              <w:t>Identify hazards and implement appropriate hazar</w:t>
            </w:r>
            <w:r w:rsidRPr="004F00A3">
              <w:t>d control measures.</w:t>
            </w:r>
          </w:p>
          <w:p w:rsidR="00000000" w:rsidRPr="004F00A3" w:rsidP="004F00A3">
            <w:pPr>
              <w:pStyle w:val="ListBullet"/>
            </w:pPr>
            <w:r w:rsidRPr="004F00A3">
              <w:t>Demonstrate time management skills.</w:t>
            </w:r>
          </w:p>
          <w:p w:rsidR="00000000" w:rsidRPr="004F00A3" w:rsidP="004F00A3">
            <w:pPr>
              <w:pStyle w:val="ListBullet"/>
            </w:pPr>
            <w:r w:rsidRPr="004F00A3">
              <w:t>Determine production scheduling requirements.</w:t>
            </w:r>
          </w:p>
          <w:p w:rsidR="00000000" w:rsidRPr="004F00A3" w:rsidP="004F00A3">
            <w:pPr>
              <w:pStyle w:val="ListBullet"/>
            </w:pPr>
            <w:r w:rsidRPr="004F00A3">
              <w:t>Determine suitable strategies to control production times and processes.</w:t>
            </w:r>
          </w:p>
          <w:p w:rsidR="00000000" w:rsidRPr="004F00A3" w:rsidP="004F00A3">
            <w:pPr>
              <w:pStyle w:val="ListBullet"/>
            </w:pPr>
            <w:r w:rsidRPr="004F00A3">
              <w:t>Source and prepare materials and resources and ensure availability to support work operations.</w:t>
            </w:r>
          </w:p>
          <w:p w:rsidR="00000000" w:rsidRPr="004F00A3" w:rsidP="004F00A3">
            <w:pPr>
              <w:pStyle w:val="ListBullet"/>
            </w:pPr>
            <w:r w:rsidRPr="004F00A3">
              <w:t>Schedule and sequence work to maximise safety and productivity.</w:t>
            </w:r>
          </w:p>
          <w:p w:rsidR="00000000" w:rsidP="004F00A3">
            <w:pPr>
              <w:pStyle w:val="ListBullet"/>
              <w:rPr>
                <w:lang w:val="en-NZ"/>
              </w:rPr>
            </w:pPr>
            <w:r w:rsidRPr="004F00A3">
              <w:t>Optimise work processes.</w:t>
            </w:r>
          </w:p>
        </w:tc>
      </w:tr>
      <w:tr w:rsidTr="004F00A3">
        <w:tblPrEx>
          <w:tblW w:w="9640" w:type="dxa"/>
          <w:tblLayout w:type="fixed"/>
          <w:tblCellMar>
            <w:left w:w="62" w:type="dxa"/>
            <w:right w:w="62" w:type="dxa"/>
          </w:tblCellMar>
          <w:tblLook w:val="0000"/>
        </w:tblPrEx>
        <w:tc>
          <w:tcPr>
            <w:tcW w:w="2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rPr>
                <w:rStyle w:val="SpecialBold"/>
              </w:rPr>
              <w:t>Self-management</w:t>
            </w:r>
          </w:p>
        </w:tc>
        <w:tc>
          <w:tcPr>
            <w:tcW w:w="7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ListBullet"/>
            </w:pPr>
            <w:r w:rsidRPr="004F00A3">
              <w:t>Interpret and apply relevant Acts and regulations.</w:t>
            </w:r>
          </w:p>
          <w:p w:rsidR="00000000" w:rsidRPr="004F00A3" w:rsidP="004F00A3">
            <w:pPr>
              <w:pStyle w:val="ListBullet"/>
            </w:pPr>
            <w:r w:rsidRPr="004F00A3">
              <w:t>Kee</w:t>
            </w:r>
            <w:r w:rsidRPr="004F00A3">
              <w:t>p work area clean and tidy at all times.</w:t>
            </w:r>
          </w:p>
          <w:p w:rsidR="00000000" w:rsidRPr="004F00A3" w:rsidP="004F00A3">
            <w:pPr>
              <w:pStyle w:val="ListBullet"/>
            </w:pPr>
            <w:r w:rsidRPr="004F00A3">
              <w:t>Monitor own work and work of team and identify and act on any quality issues.</w:t>
            </w:r>
          </w:p>
          <w:p w:rsidR="00000000" w:rsidRPr="004F00A3" w:rsidP="004F00A3">
            <w:pPr>
              <w:pStyle w:val="ListBullet"/>
            </w:pPr>
            <w:r w:rsidRPr="004F00A3">
              <w:t>Manage own time to meet deadlines and production schedules.</w:t>
            </w:r>
          </w:p>
          <w:p w:rsidR="00000000" w:rsidRPr="004F00A3" w:rsidP="004F00A3">
            <w:pPr>
              <w:pStyle w:val="ListBullet"/>
            </w:pPr>
            <w:r w:rsidRPr="004F00A3">
              <w:t>Implement and monitor workplace procedures and instructions.</w:t>
            </w:r>
          </w:p>
          <w:p w:rsidR="00000000" w:rsidRPr="004F00A3" w:rsidP="004F00A3">
            <w:pPr>
              <w:pStyle w:val="ListBullet"/>
            </w:pPr>
            <w:r w:rsidRPr="004F00A3">
              <w:t xml:space="preserve">Lead by example </w:t>
            </w:r>
            <w:r w:rsidRPr="004F00A3">
              <w:t>in work practices.</w:t>
            </w:r>
          </w:p>
          <w:p w:rsidR="00000000" w:rsidP="004F00A3">
            <w:pPr>
              <w:pStyle w:val="ListBullet"/>
              <w:rPr>
                <w:lang w:val="en-NZ"/>
              </w:rPr>
            </w:pPr>
            <w:r w:rsidRPr="004F00A3">
              <w:t>Monitor own work to ensure it meets workplace environmental requirements.</w:t>
            </w:r>
          </w:p>
        </w:tc>
      </w:tr>
      <w:tr w:rsidTr="004F00A3">
        <w:tblPrEx>
          <w:tblW w:w="9640" w:type="dxa"/>
          <w:tblLayout w:type="fixed"/>
          <w:tblCellMar>
            <w:left w:w="62" w:type="dxa"/>
            <w:right w:w="62" w:type="dxa"/>
          </w:tblCellMar>
          <w:tblLook w:val="0000"/>
        </w:tblPrEx>
        <w:tc>
          <w:tcPr>
            <w:tcW w:w="2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rPr>
                <w:rStyle w:val="SpecialBold"/>
              </w:rPr>
              <w:t>Learning</w:t>
            </w:r>
          </w:p>
        </w:tc>
        <w:tc>
          <w:tcPr>
            <w:tcW w:w="7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ListBullet"/>
            </w:pPr>
            <w:r w:rsidRPr="004F00A3">
              <w:t>Implement learning activities as appropriate to ensure achievement of specified work requirements.</w:t>
            </w:r>
          </w:p>
          <w:p w:rsidR="00000000" w:rsidRPr="004F00A3" w:rsidP="004F00A3">
            <w:pPr>
              <w:pStyle w:val="ListBullet"/>
            </w:pPr>
            <w:r w:rsidRPr="004F00A3">
              <w:t>Be supportive a</w:t>
            </w:r>
            <w:r w:rsidRPr="004F00A3">
              <w:t>nd assertive and use interpersonal skills to encourage workplace learning.</w:t>
            </w:r>
          </w:p>
          <w:p w:rsidR="00000000" w:rsidRPr="004F00A3" w:rsidP="004F00A3">
            <w:pPr>
              <w:pStyle w:val="ListBullet"/>
            </w:pPr>
            <w:r w:rsidRPr="004F00A3">
              <w:t>Identify own training needs and seek skill development, if required.</w:t>
            </w:r>
          </w:p>
          <w:p w:rsidR="00000000" w:rsidRPr="004F00A3" w:rsidP="004F00A3">
            <w:pPr>
              <w:pStyle w:val="ListBullet"/>
            </w:pPr>
            <w:r w:rsidRPr="004F00A3">
              <w:t>Gather feedback to own work to assess effectiveness in meeting objectives and integrate information into own pra</w:t>
            </w:r>
            <w:r w:rsidRPr="004F00A3">
              <w:t>ctice.</w:t>
            </w:r>
          </w:p>
          <w:p w:rsidR="00000000" w:rsidP="004F00A3">
            <w:pPr>
              <w:pStyle w:val="ListBullet"/>
              <w:rPr>
                <w:lang w:val="en-NZ"/>
              </w:rPr>
            </w:pPr>
            <w:r w:rsidRPr="004F00A3">
              <w:t>Assess work data and information to identify areas for improved performance.</w:t>
            </w:r>
          </w:p>
        </w:tc>
      </w:tr>
      <w:tr w:rsidTr="004F00A3">
        <w:tblPrEx>
          <w:tblW w:w="9640" w:type="dxa"/>
          <w:tblLayout w:type="fixed"/>
          <w:tblCellMar>
            <w:left w:w="62" w:type="dxa"/>
            <w:right w:w="62" w:type="dxa"/>
          </w:tblCellMar>
          <w:tblLook w:val="0000"/>
        </w:tblPrEx>
        <w:tc>
          <w:tcPr>
            <w:tcW w:w="2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rPr>
                <w:rStyle w:val="SpecialBold"/>
              </w:rPr>
              <w:t>Technology</w:t>
            </w:r>
          </w:p>
        </w:tc>
        <w:tc>
          <w:tcPr>
            <w:tcW w:w="7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ListBullet"/>
            </w:pPr>
            <w:r w:rsidRPr="004F00A3">
              <w:t>Use computer software applications effectively.</w:t>
            </w:r>
          </w:p>
          <w:p w:rsidR="00000000" w:rsidRPr="004F00A3" w:rsidP="004F00A3">
            <w:pPr>
              <w:pStyle w:val="ListBullet"/>
            </w:pPr>
            <w:r w:rsidRPr="004F00A3">
              <w:t>Work with machines and workplace technology safely and according to workplace standards.</w:t>
            </w:r>
          </w:p>
          <w:p w:rsidR="00000000" w:rsidRPr="004F00A3" w:rsidP="004F00A3">
            <w:pPr>
              <w:pStyle w:val="ListBullet"/>
            </w:pPr>
            <w:r w:rsidRPr="004F00A3">
              <w:t>Help others use techno</w:t>
            </w:r>
            <w:r w:rsidRPr="004F00A3">
              <w:t>logy efficiently and safely.</w:t>
            </w:r>
          </w:p>
          <w:p w:rsidR="00000000" w:rsidRPr="004F00A3" w:rsidP="004F00A3">
            <w:pPr>
              <w:pStyle w:val="ListBullet"/>
            </w:pPr>
            <w:r w:rsidRPr="004F00A3">
              <w:t>Ensure readiness and operational efficiency of workplace technology.</w:t>
            </w:r>
          </w:p>
        </w:tc>
      </w:tr>
    </w:tbl>
    <w:p w:rsidR="00000000" w:rsidRPr="004F00A3" w:rsidP="004F00A3">
      <w:pPr>
        <w:pStyle w:val="BodyText"/>
      </w:pPr>
    </w:p>
    <w:p w:rsidR="00000000" w:rsidRPr="004F00A3" w:rsidP="004F00A3">
      <w:pPr>
        <w:pStyle w:val="AllowPageBreak"/>
      </w:pPr>
    </w:p>
    <w:p w:rsidR="00000000" w:rsidRPr="004F00A3" w:rsidP="004F00A3">
      <w:pPr>
        <w:pStyle w:val="Heading1"/>
      </w:pPr>
      <w:bookmarkStart w:id="7" w:name="O_480697"/>
      <w:bookmarkEnd w:id="7"/>
      <w:r w:rsidRPr="004F00A3">
        <w:t>Packaging Rules</w:t>
      </w:r>
    </w:p>
    <w:p w:rsidR="00000000" w:rsidRPr="004F00A3" w:rsidP="004F00A3">
      <w:pPr>
        <w:pStyle w:val="BodyText"/>
      </w:pPr>
      <w:r w:rsidRPr="004F00A3">
        <w:t xml:space="preserve">This Qualification requires the achievement of </w:t>
      </w:r>
      <w:r w:rsidRPr="004F00A3">
        <w:rPr>
          <w:rStyle w:val="SpecialBold"/>
        </w:rPr>
        <w:t>fourteen (14)</w:t>
      </w:r>
      <w:r w:rsidRPr="004F00A3">
        <w:t xml:space="preserve"> Units of Competency in accordance with the following rules.</w:t>
      </w:r>
    </w:p>
    <w:p w:rsidR="00000000" w:rsidRPr="004F00A3" w:rsidP="004F00A3">
      <w:pPr>
        <w:pStyle w:val="BodyText"/>
      </w:pPr>
    </w:p>
    <w:p w:rsidR="00000000" w:rsidRPr="004F00A3" w:rsidP="004F00A3">
      <w:pPr>
        <w:pStyle w:val="BodyText"/>
      </w:pPr>
      <w:r w:rsidRPr="004F00A3">
        <w:rPr>
          <w:rStyle w:val="SpecialBold"/>
        </w:rPr>
        <w:t>Five (5) Core Units</w:t>
      </w:r>
    </w:p>
    <w:p w:rsidR="00000000" w:rsidRPr="004F00A3" w:rsidP="004F00A3">
      <w:pPr>
        <w:pStyle w:val="BodyText"/>
      </w:pPr>
      <w:r w:rsidRPr="004F00A3">
        <w:rPr>
          <w:rStyle w:val="SpecialBold"/>
        </w:rPr>
        <w:t>Nine (9) Elective Units</w:t>
      </w:r>
    </w:p>
    <w:p w:rsidR="00000000" w:rsidRPr="004F00A3" w:rsidP="004F00A3">
      <w:pPr>
        <w:pStyle w:val="BodyText"/>
      </w:pPr>
    </w:p>
    <w:p w:rsidR="00000000" w:rsidRPr="004F00A3" w:rsidP="004F00A3">
      <w:pPr>
        <w:pStyle w:val="BodyText"/>
      </w:pPr>
      <w:r w:rsidRPr="004F00A3">
        <w:rPr>
          <w:rStyle w:val="SpecialBold"/>
        </w:rPr>
        <w:t>Elective selection must include seven (7) elective Units consisting of:</w:t>
      </w:r>
      <w:r w:rsidRPr="004F00A3">
        <w:t xml:space="preserve"> </w:t>
      </w:r>
    </w:p>
    <w:p w:rsidR="00000000" w:rsidRPr="004F00A3" w:rsidP="004F00A3">
      <w:pPr>
        <w:pStyle w:val="ListBullet"/>
      </w:pPr>
      <w:r w:rsidRPr="004F00A3">
        <w:t>A minimum of four (4) Group A Specialist Elective Units PLUS three (3) Units from Group A, B OR C, not previously selected in this Qualif</w:t>
      </w:r>
      <w:r w:rsidRPr="004F00A3">
        <w:t>ication</w:t>
      </w:r>
    </w:p>
    <w:p w:rsidR="00000000" w:rsidRPr="004F00A3" w:rsidP="004F00A3">
      <w:pPr>
        <w:pStyle w:val="ListBullet"/>
      </w:pPr>
      <w:r w:rsidRPr="004F00A3">
        <w:tab/>
        <w:t xml:space="preserve">OR </w:t>
      </w:r>
    </w:p>
    <w:p w:rsidR="00000000" w:rsidRPr="004F00A3" w:rsidP="004F00A3">
      <w:pPr>
        <w:pStyle w:val="ListBullet"/>
      </w:pPr>
      <w:r w:rsidRPr="004F00A3">
        <w:t>A minimum of four (4) Group B Specialist Elective Units PLUS three (3) Units from Group A, B OR C, not previously selected in this Qualification</w:t>
      </w:r>
    </w:p>
    <w:p w:rsidR="00000000" w:rsidRPr="004F00A3" w:rsidP="004F00A3">
      <w:pPr>
        <w:pStyle w:val="BodyText"/>
      </w:pPr>
    </w:p>
    <w:p w:rsidR="00000000" w:rsidRPr="004F00A3" w:rsidP="004F00A3">
      <w:pPr>
        <w:pStyle w:val="BodyText"/>
      </w:pPr>
      <w:r w:rsidRPr="004F00A3">
        <w:rPr>
          <w:rStyle w:val="SpecialBold"/>
        </w:rPr>
        <w:t>Two (2) remaining elective Units may be selected from:</w:t>
      </w:r>
    </w:p>
    <w:p w:rsidR="00000000" w:rsidRPr="004F00A3" w:rsidP="004F00A3">
      <w:pPr>
        <w:pStyle w:val="ListBullet"/>
      </w:pPr>
      <w:r w:rsidRPr="004F00A3">
        <w:t>Group A, B and C Uunits listed below, not</w:t>
      </w:r>
      <w:r w:rsidRPr="004F00A3">
        <w:t xml:space="preserve"> previously selected</w:t>
      </w:r>
    </w:p>
    <w:p w:rsidR="00000000" w:rsidRPr="004F00A3" w:rsidP="004F00A3">
      <w:pPr>
        <w:pStyle w:val="ListBullet"/>
      </w:pPr>
      <w:r w:rsidRPr="004F00A3">
        <w:t>Units from any nationally endorsed Training Package and accredited course that are packaged at Certificate IV level (maximum 2 Units), Certificate III level (maximum 1 Unit) and Diploma level (maximum 1 Unit)</w:t>
      </w:r>
    </w:p>
    <w:p w:rsidR="00000000" w:rsidRPr="004F00A3" w:rsidP="004F00A3">
      <w:pPr>
        <w:pStyle w:val="BodyText"/>
      </w:pPr>
    </w:p>
    <w:p w:rsidR="00000000" w:rsidRPr="004F00A3" w:rsidP="004F00A3">
      <w:pPr>
        <w:pStyle w:val="BodyText"/>
      </w:pPr>
      <w:r w:rsidRPr="004F00A3">
        <w:t>NOTE: Units marked with a</w:t>
      </w:r>
      <w:r w:rsidRPr="004F00A3">
        <w:t>n asterisk (*) require completion of prerequisite unit/s identified under the unit.</w:t>
      </w:r>
    </w:p>
    <w:p w:rsidR="00000000" w:rsidRPr="004F00A3" w:rsidP="004F00A3">
      <w:pPr>
        <w:pStyle w:val="BodyText"/>
      </w:pPr>
    </w:p>
    <w:p w:rsidR="00000000" w:rsidRPr="004F00A3" w:rsidP="004F00A3">
      <w:pPr>
        <w:pStyle w:val="BodyText"/>
      </w:pPr>
      <w:r w:rsidRPr="004F00A3">
        <w:rPr>
          <w:rStyle w:val="SpecialBold"/>
        </w:rPr>
        <w:t>CORE UNITS</w:t>
      </w:r>
    </w:p>
    <w:p w:rsidR="00000000" w:rsidRPr="004F00A3" w:rsidP="004F00A3">
      <w:pPr>
        <w:pStyle w:val="BodyText"/>
      </w:pPr>
      <w:r w:rsidRPr="004F00A3">
        <w:rPr>
          <w:rStyle w:val="SpecialBold"/>
        </w:rPr>
        <w:t>Complete the following five (5) Units</w:t>
      </w:r>
    </w:p>
    <w:tbl>
      <w:tblPr>
        <w:tblW w:w="9267" w:type="dxa"/>
        <w:tblLayout w:type="fixed"/>
        <w:tblCellMar>
          <w:left w:w="62" w:type="dxa"/>
          <w:right w:w="62" w:type="dxa"/>
        </w:tblCellMar>
        <w:tblLook w:val="0000"/>
      </w:tblPr>
      <w:tblGrid>
        <w:gridCol w:w="1877"/>
        <w:gridCol w:w="7390"/>
      </w:tblGrid>
      <w:tr w:rsidTr="004F00A3">
        <w:tblPrEx>
          <w:tblW w:w="9267"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FDFFS3001A</w:t>
            </w:r>
          </w:p>
        </w:tc>
        <w:tc>
          <w:tcPr>
            <w:tcW w:w="7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Monitor the implementation of quality and food safety programs*</w:t>
            </w:r>
          </w:p>
          <w:p w:rsidR="00000000" w:rsidP="004F00A3">
            <w:pPr>
              <w:pStyle w:val="BodyText"/>
              <w:rPr>
                <w:lang w:val="en-NZ"/>
              </w:rPr>
            </w:pPr>
            <w:r w:rsidRPr="004F00A3">
              <w:rPr>
                <w:rStyle w:val="Emphasis"/>
              </w:rPr>
              <w:t>FDFFS2001A Implement the food safety program and procedures</w:t>
            </w:r>
          </w:p>
        </w:tc>
      </w:tr>
      <w:tr w:rsidTr="004F00A3">
        <w:tblPrEx>
          <w:tblW w:w="9267"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FDFOHS4002A</w:t>
            </w:r>
          </w:p>
        </w:tc>
        <w:tc>
          <w:tcPr>
            <w:tcW w:w="7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Maintain OHS processes</w:t>
            </w:r>
          </w:p>
        </w:tc>
      </w:tr>
      <w:tr w:rsidTr="004F00A3">
        <w:tblPrEx>
          <w:tblW w:w="9267"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FDFPPL3002A</w:t>
            </w:r>
          </w:p>
        </w:tc>
        <w:tc>
          <w:tcPr>
            <w:tcW w:w="7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Report on workplace performance</w:t>
            </w:r>
          </w:p>
        </w:tc>
      </w:tr>
      <w:tr w:rsidTr="004F00A3">
        <w:tblPrEx>
          <w:tblW w:w="9267"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FDFRB4002A</w:t>
            </w:r>
          </w:p>
        </w:tc>
        <w:tc>
          <w:tcPr>
            <w:tcW w:w="7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Control bakery operations to meet quality and production requirements</w:t>
            </w:r>
          </w:p>
        </w:tc>
      </w:tr>
      <w:tr w:rsidTr="004F00A3">
        <w:tblPrEx>
          <w:tblW w:w="9267"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MSAENV472B</w:t>
            </w:r>
          </w:p>
        </w:tc>
        <w:tc>
          <w:tcPr>
            <w:tcW w:w="7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Implement and monitor</w:t>
            </w:r>
            <w:r w:rsidRPr="004F00A3">
              <w:t xml:space="preserve"> environmentally sustainable work practices</w:t>
            </w:r>
          </w:p>
        </w:tc>
      </w:tr>
    </w:tbl>
    <w:p w:rsidR="00000000" w:rsidRPr="004F00A3" w:rsidP="004F00A3">
      <w:pPr>
        <w:pStyle w:val="BodyText"/>
      </w:pPr>
    </w:p>
    <w:p w:rsidR="00000000" w:rsidRPr="004F00A3" w:rsidP="004F00A3">
      <w:pPr>
        <w:pStyle w:val="BodyText"/>
      </w:pPr>
      <w:r w:rsidRPr="004F00A3">
        <w:rPr>
          <w:rStyle w:val="SpecialBold"/>
        </w:rPr>
        <w:t xml:space="preserve">SPECIALIST ELECTIVE UNITS </w:t>
      </w:r>
    </w:p>
    <w:p w:rsidR="00000000" w:rsidRPr="004F00A3" w:rsidP="004F00A3">
      <w:pPr>
        <w:pStyle w:val="BodyText"/>
      </w:pPr>
      <w:r w:rsidRPr="004F00A3">
        <w:rPr>
          <w:rStyle w:val="SpecialBold"/>
        </w:rPr>
        <w:t xml:space="preserve">Select seven (7) Specialist Elective Units </w:t>
      </w:r>
    </w:p>
    <w:p w:rsidR="00000000" w:rsidRPr="004F00A3" w:rsidP="004F00A3">
      <w:pPr>
        <w:pStyle w:val="ListBullet"/>
      </w:pPr>
      <w:r w:rsidRPr="004F00A3">
        <w:t>A minimum of four (4) Units must be selected from the specialist Group A Technical Baking stream OR Group B Bakery Business Operations str</w:t>
      </w:r>
      <w:r w:rsidRPr="004F00A3">
        <w:t>eam</w:t>
      </w:r>
    </w:p>
    <w:p w:rsidR="00000000" w:rsidRPr="004F00A3" w:rsidP="004F00A3">
      <w:pPr>
        <w:pStyle w:val="ListBullet"/>
      </w:pPr>
      <w:r w:rsidRPr="004F00A3">
        <w:t>The remaining Units can be selected from any Group A, B or C Units, not previously selected in this Qualification.</w:t>
      </w:r>
    </w:p>
    <w:p w:rsidR="00000000" w:rsidRPr="004F00A3" w:rsidP="004F00A3">
      <w:pPr>
        <w:pStyle w:val="BodyText"/>
      </w:pPr>
    </w:p>
    <w:p w:rsidR="00000000" w:rsidRPr="004F00A3" w:rsidP="004F00A3">
      <w:pPr>
        <w:pStyle w:val="BodyText"/>
      </w:pPr>
      <w:r w:rsidRPr="004F00A3">
        <w:rPr>
          <w:rStyle w:val="SpecialBold"/>
        </w:rPr>
        <w:t>Group A: Technical Baking Stream</w:t>
      </w:r>
    </w:p>
    <w:p w:rsidR="00000000" w:rsidRPr="004F00A3" w:rsidP="004F00A3">
      <w:pPr>
        <w:pStyle w:val="BodyText"/>
      </w:pPr>
    </w:p>
    <w:tbl>
      <w:tblPr>
        <w:tblW w:w="0" w:type="auto"/>
        <w:tblLayout w:type="fixed"/>
        <w:tblCellMar>
          <w:left w:w="62" w:type="dxa"/>
          <w:right w:w="62" w:type="dxa"/>
        </w:tblCellMar>
        <w:tblLook w:val="0000"/>
      </w:tblPr>
      <w:tblGrid>
        <w:gridCol w:w="1877"/>
        <w:gridCol w:w="6906"/>
      </w:tblGrid>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FDFRB3013A</w:t>
            </w:r>
          </w:p>
        </w:tc>
        <w:tc>
          <w:tcPr>
            <w:tcW w:w="6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Produce artisan breads*</w:t>
            </w:r>
          </w:p>
          <w:p w:rsidR="00000000" w:rsidRPr="004F00A3" w:rsidP="004F00A3">
            <w:pPr>
              <w:pStyle w:val="BodyText"/>
            </w:pPr>
            <w:r w:rsidRPr="004F00A3">
              <w:rPr>
                <w:rStyle w:val="Emphasis"/>
              </w:rPr>
              <w:t>FDFRB3005A Bake bread</w:t>
            </w:r>
          </w:p>
          <w:p w:rsidR="00000000" w:rsidRPr="004F00A3" w:rsidP="004F00A3">
            <w:pPr>
              <w:pStyle w:val="BodyText"/>
            </w:pPr>
            <w:r w:rsidRPr="004F00A3">
              <w:rPr>
                <w:rStyle w:val="Emphasis"/>
              </w:rPr>
              <w:t>FDFRB3010A Process dough</w:t>
            </w:r>
          </w:p>
          <w:p w:rsidR="00000000" w:rsidP="004F00A3">
            <w:pPr>
              <w:pStyle w:val="BodyText"/>
              <w:rPr>
                <w:lang w:val="en-NZ"/>
              </w:rPr>
            </w:pPr>
            <w:r w:rsidRPr="004F00A3">
              <w:rPr>
                <w:rStyle w:val="Emphasis"/>
              </w:rPr>
              <w:t>FDFRB3002A Produce bread dough</w:t>
            </w:r>
          </w:p>
        </w:tc>
      </w:tr>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FDFRB4003A</w:t>
            </w:r>
          </w:p>
        </w:tc>
        <w:tc>
          <w:tcPr>
            <w:tcW w:w="6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Apply baking science to work practices</w:t>
            </w:r>
          </w:p>
        </w:tc>
      </w:tr>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FDFRB4004A</w:t>
            </w:r>
          </w:p>
        </w:tc>
        <w:tc>
          <w:tcPr>
            <w:tcW w:w="6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Produce sourdough products</w:t>
            </w:r>
          </w:p>
        </w:tc>
      </w:tr>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FDFRB4005A</w:t>
            </w:r>
          </w:p>
        </w:tc>
        <w:tc>
          <w:tcPr>
            <w:tcW w:w="6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Apply advanced finishing techniques for specialty cakes and desserts*</w:t>
            </w:r>
          </w:p>
          <w:p w:rsidR="00000000" w:rsidRPr="004F00A3" w:rsidP="004F00A3">
            <w:pPr>
              <w:pStyle w:val="BodyText"/>
            </w:pPr>
            <w:r w:rsidRPr="004F00A3">
              <w:rPr>
                <w:rStyle w:val="Emphasis"/>
              </w:rPr>
              <w:t>FDFRB3015A Produce and decorate gateaux and tortes*</w:t>
            </w:r>
          </w:p>
          <w:p w:rsidR="00000000" w:rsidRPr="004F00A3" w:rsidP="004F00A3">
            <w:pPr>
              <w:pStyle w:val="BodyText"/>
            </w:pPr>
            <w:r w:rsidRPr="004F00A3">
              <w:rPr>
                <w:rStyle w:val="Emphasis"/>
              </w:rPr>
              <w:t>FDFRB2002A Prepare fillings AND</w:t>
            </w:r>
          </w:p>
          <w:p w:rsidR="00000000" w:rsidRPr="004F00A3" w:rsidP="004F00A3">
            <w:pPr>
              <w:pStyle w:val="BodyText"/>
            </w:pPr>
            <w:r w:rsidRPr="004F00A3">
              <w:rPr>
                <w:rStyle w:val="Emphasis"/>
              </w:rPr>
              <w:t>FDFRB2003A Produce meringue-based products AND</w:t>
            </w:r>
          </w:p>
          <w:p w:rsidR="00000000" w:rsidRPr="004F00A3" w:rsidP="004F00A3">
            <w:pPr>
              <w:pStyle w:val="BodyText"/>
            </w:pPr>
            <w:r w:rsidRPr="004F00A3">
              <w:rPr>
                <w:rStyle w:val="Emphasis"/>
              </w:rPr>
              <w:t>FDFRB3001A Produce pastry AND</w:t>
            </w:r>
          </w:p>
          <w:p w:rsidR="00000000" w:rsidRPr="004F00A3" w:rsidP="004F00A3">
            <w:pPr>
              <w:pStyle w:val="BodyText"/>
            </w:pPr>
            <w:r w:rsidRPr="004F00A3">
              <w:rPr>
                <w:rStyle w:val="Emphasis"/>
              </w:rPr>
              <w:t>FDFRB3003A Produce sponge, cake and cookie batter AND</w:t>
            </w:r>
          </w:p>
          <w:p w:rsidR="00000000" w:rsidRPr="004F00A3" w:rsidP="004F00A3">
            <w:pPr>
              <w:pStyle w:val="BodyText"/>
            </w:pPr>
            <w:r w:rsidRPr="004F00A3">
              <w:rPr>
                <w:rStyle w:val="Emphasis"/>
              </w:rPr>
              <w:t>FDFRB3004A Decorate cakes and cookies AND</w:t>
            </w:r>
          </w:p>
          <w:p w:rsidR="00000000" w:rsidRPr="004F00A3" w:rsidP="004F00A3">
            <w:pPr>
              <w:pStyle w:val="BodyText"/>
            </w:pPr>
            <w:r w:rsidRPr="004F00A3">
              <w:rPr>
                <w:rStyle w:val="Emphasis"/>
              </w:rPr>
              <w:t>FDFRB3006A Bake sponges, cakes and cookies AND</w:t>
            </w:r>
          </w:p>
          <w:p w:rsidR="00000000" w:rsidP="004F00A3">
            <w:pPr>
              <w:pStyle w:val="BodyText"/>
              <w:rPr>
                <w:lang w:val="en-NZ"/>
              </w:rPr>
            </w:pPr>
            <w:r w:rsidRPr="004F00A3">
              <w:rPr>
                <w:rStyle w:val="Emphasis"/>
              </w:rPr>
              <w:t>FDFR</w:t>
            </w:r>
            <w:r w:rsidRPr="004F00A3">
              <w:rPr>
                <w:rStyle w:val="Emphasis"/>
              </w:rPr>
              <w:t>B3007A Bake pastry products</w:t>
            </w:r>
          </w:p>
        </w:tc>
      </w:tr>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FDFRB4006A</w:t>
            </w:r>
          </w:p>
        </w:tc>
        <w:tc>
          <w:tcPr>
            <w:tcW w:w="6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Explore and apply baking techniques to develop new products</w:t>
            </w:r>
          </w:p>
        </w:tc>
      </w:tr>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FDFRB4007A</w:t>
            </w:r>
          </w:p>
        </w:tc>
        <w:tc>
          <w:tcPr>
            <w:tcW w:w="6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Evaluate and assess bakery product</w:t>
            </w:r>
          </w:p>
        </w:tc>
      </w:tr>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FDFRB4010A</w:t>
            </w:r>
          </w:p>
        </w:tc>
        <w:tc>
          <w:tcPr>
            <w:tcW w:w="6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Prepare plated sweets and desserts</w:t>
            </w:r>
          </w:p>
        </w:tc>
      </w:tr>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FDFFST4011A</w:t>
            </w:r>
          </w:p>
        </w:tc>
        <w:tc>
          <w:tcPr>
            <w:tcW w:w="6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Apply the principles of nutrition to food process</w:t>
            </w:r>
            <w:r w:rsidRPr="004F00A3">
              <w:t>ing</w:t>
            </w:r>
          </w:p>
        </w:tc>
      </w:tr>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SITHPAT004A</w:t>
            </w:r>
          </w:p>
        </w:tc>
        <w:tc>
          <w:tcPr>
            <w:tcW w:w="69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Prepare baking product for patisseries*</w:t>
            </w:r>
          </w:p>
          <w:p w:rsidR="00000000" w:rsidRPr="004F00A3" w:rsidP="004F00A3">
            <w:pPr>
              <w:pStyle w:val="BodyText"/>
            </w:pPr>
            <w:r w:rsidRPr="004F00A3">
              <w:rPr>
                <w:rStyle w:val="Emphasis"/>
              </w:rPr>
              <w:t xml:space="preserve">SITXOHS002A Follow workplace hygiene procedures </w:t>
            </w:r>
          </w:p>
        </w:tc>
      </w:tr>
    </w:tbl>
    <w:p w:rsidR="00000000" w:rsidRPr="004F00A3" w:rsidP="004F00A3">
      <w:pPr>
        <w:pStyle w:val="BodyText"/>
      </w:pPr>
    </w:p>
    <w:p w:rsidR="00000000" w:rsidRPr="004F00A3" w:rsidP="004F00A3">
      <w:pPr>
        <w:pStyle w:val="BodyText"/>
      </w:pPr>
      <w:r w:rsidRPr="004F00A3">
        <w:rPr>
          <w:rStyle w:val="SpecialBold"/>
        </w:rPr>
        <w:t>Group B: Bakery Business Operations Stream</w:t>
      </w:r>
    </w:p>
    <w:tbl>
      <w:tblPr>
        <w:tblW w:w="0" w:type="auto"/>
        <w:tblLayout w:type="fixed"/>
        <w:tblCellMar>
          <w:left w:w="62" w:type="dxa"/>
          <w:right w:w="62" w:type="dxa"/>
        </w:tblCellMar>
        <w:tblLook w:val="0000"/>
      </w:tblPr>
      <w:tblGrid>
        <w:gridCol w:w="1877"/>
        <w:gridCol w:w="6941"/>
      </w:tblGrid>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FDFRB4001A</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Apply marketing principles to retail bakery</w:t>
            </w:r>
          </w:p>
        </w:tc>
      </w:tr>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FDFRB4008A</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Set up sustainable baking operations</w:t>
            </w:r>
          </w:p>
        </w:tc>
      </w:tr>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FDFRB4009A</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Coordinate material supply for baking processes*</w:t>
            </w:r>
          </w:p>
          <w:p w:rsidR="00000000" w:rsidP="004F00A3">
            <w:pPr>
              <w:pStyle w:val="BodyText"/>
              <w:rPr>
                <w:lang w:val="en-NZ"/>
              </w:rPr>
            </w:pPr>
            <w:r w:rsidRPr="004F00A3">
              <w:rPr>
                <w:rStyle w:val="Emphasis"/>
              </w:rPr>
              <w:t>FDFRB4003A Apply baking science to work practices</w:t>
            </w:r>
          </w:p>
        </w:tc>
      </w:tr>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FDFPPL4001A</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Manage people in the work area*</w:t>
            </w:r>
          </w:p>
          <w:p w:rsidR="00000000" w:rsidP="004F00A3">
            <w:pPr>
              <w:pStyle w:val="BodyText"/>
              <w:rPr>
                <w:lang w:val="en-NZ"/>
              </w:rPr>
            </w:pPr>
            <w:r w:rsidRPr="004F00A3">
              <w:rPr>
                <w:rStyle w:val="Emphasis"/>
              </w:rPr>
              <w:t xml:space="preserve">FDFPPL3003A Support and mentor individuals and groups </w:t>
            </w:r>
          </w:p>
        </w:tc>
      </w:tr>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FDFTEC4006A</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 xml:space="preserve">Apply an understanding of legal requirements of food production </w:t>
            </w:r>
          </w:p>
        </w:tc>
      </w:tr>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BSBHRM402A</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Recruit, select and induct staff</w:t>
            </w:r>
          </w:p>
        </w:tc>
      </w:tr>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BSBSMB404A</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Undertake small business planning</w:t>
            </w:r>
          </w:p>
        </w:tc>
      </w:tr>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BSBSMB405B</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Monitor and manage small business operations</w:t>
            </w:r>
          </w:p>
        </w:tc>
      </w:tr>
      <w:tr w:rsidTr="004F00A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BSBSMB406A</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Manage small business finances</w:t>
            </w:r>
          </w:p>
        </w:tc>
      </w:tr>
    </w:tbl>
    <w:p w:rsidR="00000000" w:rsidRPr="004F00A3" w:rsidP="004F00A3">
      <w:pPr>
        <w:pStyle w:val="BodyText"/>
      </w:pPr>
    </w:p>
    <w:p w:rsidR="00000000" w:rsidRPr="004F00A3" w:rsidP="004F00A3">
      <w:pPr>
        <w:pStyle w:val="BodyText"/>
      </w:pPr>
      <w:r w:rsidRPr="004F00A3">
        <w:rPr>
          <w:rStyle w:val="SpecialBold"/>
        </w:rPr>
        <w:t>Group C: Bakery Electives</w:t>
      </w:r>
    </w:p>
    <w:tbl>
      <w:tblPr>
        <w:tblW w:w="0" w:type="auto"/>
        <w:tblLayout w:type="fixed"/>
        <w:tblCellMar>
          <w:left w:w="62" w:type="dxa"/>
          <w:right w:w="62" w:type="dxa"/>
        </w:tblCellMar>
        <w:tblLook w:val="0000"/>
      </w:tblPr>
      <w:tblGrid>
        <w:gridCol w:w="1872"/>
        <w:gridCol w:w="6946"/>
      </w:tblGrid>
      <w:tr w:rsidTr="004F00A3">
        <w:tblPrEx>
          <w:tblW w:w="0" w:type="auto"/>
          <w:tblLayout w:type="fixed"/>
          <w:tblCellMar>
            <w:left w:w="62" w:type="dxa"/>
            <w:right w:w="62" w:type="dxa"/>
          </w:tblCellMar>
          <w:tblLook w:val="0000"/>
        </w:tblPrEx>
        <w:trPr>
          <w:trHeight w:val="291"/>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FDFFS2001A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Implement the food safety program and procedures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FDFFST4005A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Document processes and procedures for a food product</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FDFFST4054A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Identify and implement product safety and quality for manufacturing of cereal products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FDFOP3005A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Prepare food products using basic cooking methods*</w:t>
            </w:r>
          </w:p>
          <w:p w:rsidR="00000000" w:rsidP="004F00A3">
            <w:pPr>
              <w:pStyle w:val="BodyText"/>
              <w:rPr>
                <w:lang w:val="en-NZ"/>
              </w:rPr>
            </w:pPr>
            <w:r w:rsidRPr="004F00A3">
              <w:rPr>
                <w:rStyle w:val="Emphasis"/>
              </w:rPr>
              <w:t>FDFFS2001A Implement the food safety program and procedures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FDFOP3006A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Identify cultural, religious and dietary requirements for food products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FDFPPL3001A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Participate in improvement processes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FDFPPL3003A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Support and mentor individuals and groups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FDFPPL4004A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Optimise a work process*</w:t>
            </w:r>
          </w:p>
          <w:p w:rsidR="00000000" w:rsidP="004F00A3">
            <w:pPr>
              <w:pStyle w:val="BodyText"/>
              <w:rPr>
                <w:lang w:val="en-NZ"/>
              </w:rPr>
            </w:pPr>
            <w:r w:rsidRPr="004F00A3">
              <w:rPr>
                <w:rStyle w:val="Emphasis"/>
              </w:rPr>
              <w:t>FDFPPL3001A Participate in improvement processes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FDFRB2002A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Prepare fillings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FDFRB2003A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 xml:space="preserve">Produce meringue-based products </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FDFRB3001A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Produce pastry</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FDFRB3002A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P</w:t>
            </w:r>
            <w:r w:rsidRPr="004F00A3">
              <w:t>roduce bread dough</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FDFRB3003A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Produce sponge, cake and cookie batter</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FDFRB3004A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Decorate cakes and cookies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FDFRB3005A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Bake bread</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FDFRB3006A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 xml:space="preserve">Bake sponges, cakes and cookies </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FDFRB3007A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Bake pastry products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FDFRB3010A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Process dough</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FDFRB3015A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Produce and decorate gateaux and tortes*</w:t>
            </w:r>
          </w:p>
          <w:p w:rsidR="00000000" w:rsidRPr="004F00A3" w:rsidP="004F00A3">
            <w:pPr>
              <w:pStyle w:val="BodyText"/>
            </w:pPr>
            <w:r w:rsidRPr="004F00A3">
              <w:rPr>
                <w:rStyle w:val="Emphasis"/>
              </w:rPr>
              <w:t>FDFRB2002A Prepare fillings AND</w:t>
            </w:r>
          </w:p>
          <w:p w:rsidR="00000000" w:rsidRPr="004F00A3" w:rsidP="004F00A3">
            <w:pPr>
              <w:pStyle w:val="BodyText"/>
            </w:pPr>
            <w:r w:rsidRPr="004F00A3">
              <w:rPr>
                <w:rStyle w:val="Emphasis"/>
              </w:rPr>
              <w:t>FDFRB2003A Produce meringue-based products AND</w:t>
            </w:r>
          </w:p>
          <w:p w:rsidR="00000000" w:rsidRPr="004F00A3" w:rsidP="004F00A3">
            <w:pPr>
              <w:pStyle w:val="BodyText"/>
            </w:pPr>
            <w:r w:rsidRPr="004F00A3">
              <w:rPr>
                <w:rStyle w:val="Emphasis"/>
              </w:rPr>
              <w:t>FDFRB3001A Produce pastry AND</w:t>
            </w:r>
          </w:p>
          <w:p w:rsidR="00000000" w:rsidRPr="004F00A3" w:rsidP="004F00A3">
            <w:pPr>
              <w:pStyle w:val="BodyText"/>
            </w:pPr>
            <w:r w:rsidRPr="004F00A3">
              <w:rPr>
                <w:rStyle w:val="Emphasis"/>
              </w:rPr>
              <w:t>FDFRB3003A Produce sponge, cake and cookie batter AND</w:t>
            </w:r>
          </w:p>
          <w:p w:rsidR="00000000" w:rsidRPr="004F00A3" w:rsidP="004F00A3">
            <w:pPr>
              <w:pStyle w:val="BodyText"/>
            </w:pPr>
            <w:r w:rsidRPr="004F00A3">
              <w:rPr>
                <w:rStyle w:val="Emphasis"/>
              </w:rPr>
              <w:t>FDFRB3004A Decorate cakes and cookies AND</w:t>
            </w:r>
          </w:p>
          <w:p w:rsidR="00000000" w:rsidRPr="004F00A3" w:rsidP="004F00A3">
            <w:pPr>
              <w:pStyle w:val="BodyText"/>
            </w:pPr>
            <w:r w:rsidRPr="004F00A3">
              <w:rPr>
                <w:rStyle w:val="Emphasis"/>
              </w:rPr>
              <w:t>FDFRB3006A</w:t>
            </w:r>
            <w:r w:rsidRPr="004F00A3">
              <w:rPr>
                <w:rStyle w:val="Emphasis"/>
              </w:rPr>
              <w:t xml:space="preserve"> Bake sponges, cakes and cookies AND</w:t>
            </w:r>
          </w:p>
          <w:p w:rsidR="00000000" w:rsidP="004F00A3">
            <w:pPr>
              <w:pStyle w:val="BodyText"/>
              <w:rPr>
                <w:lang w:val="en-NZ"/>
              </w:rPr>
            </w:pPr>
            <w:r w:rsidRPr="004F00A3">
              <w:rPr>
                <w:rStyle w:val="Emphasis"/>
              </w:rPr>
              <w:t>FDFRB3007A Bake pastry products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FDFTEC3001A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Participate in a HACCP team*</w:t>
            </w:r>
          </w:p>
          <w:p w:rsidR="00000000" w:rsidP="004F00A3">
            <w:pPr>
              <w:pStyle w:val="BodyText"/>
              <w:rPr>
                <w:lang w:val="en-NZ"/>
              </w:rPr>
            </w:pPr>
            <w:r w:rsidRPr="004F00A3">
              <w:rPr>
                <w:rStyle w:val="Emphasis"/>
              </w:rPr>
              <w:t>FDFFS2001A Implement the food safety program and procedures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FDFTEC4003A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Control food contamination and spoilage*</w:t>
            </w:r>
          </w:p>
          <w:p w:rsidR="00000000" w:rsidRPr="004F00A3" w:rsidP="004F00A3">
            <w:pPr>
              <w:pStyle w:val="BodyText"/>
            </w:pPr>
            <w:r w:rsidRPr="004F00A3">
              <w:rPr>
                <w:rStyle w:val="Emphasis"/>
              </w:rPr>
              <w:t>FDFFS3001A Monitor the implementation of quality and food safety programs*</w:t>
            </w:r>
          </w:p>
          <w:p w:rsidR="00000000" w:rsidP="004F00A3">
            <w:pPr>
              <w:pStyle w:val="BodyText"/>
              <w:rPr>
                <w:lang w:val="en-NZ"/>
              </w:rPr>
            </w:pPr>
            <w:r w:rsidRPr="004F00A3">
              <w:rPr>
                <w:rStyle w:val="Emphasis"/>
              </w:rPr>
              <w:t>FDFFS2001A Implement the food safety program and procedures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FDFTEC4008A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Apply principles of food packaging</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FDFTEC4011A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Participate in product recalls*</w:t>
            </w:r>
          </w:p>
          <w:p w:rsidR="00000000" w:rsidRPr="004F00A3" w:rsidP="004F00A3">
            <w:pPr>
              <w:pStyle w:val="BodyText"/>
            </w:pPr>
            <w:r w:rsidRPr="004F00A3">
              <w:rPr>
                <w:rStyle w:val="Emphasis"/>
              </w:rPr>
              <w:t>FDFFS3001A Monitor the imple</w:t>
            </w:r>
            <w:r w:rsidRPr="004F00A3">
              <w:rPr>
                <w:rStyle w:val="Emphasis"/>
              </w:rPr>
              <w:t>mentation of quality and food safety programs*</w:t>
            </w:r>
          </w:p>
          <w:p w:rsidR="00000000" w:rsidP="004F00A3">
            <w:pPr>
              <w:pStyle w:val="BodyText"/>
              <w:rPr>
                <w:lang w:val="en-NZ"/>
              </w:rPr>
            </w:pPr>
            <w:r w:rsidRPr="004F00A3">
              <w:rPr>
                <w:rStyle w:val="Emphasis"/>
              </w:rPr>
              <w:t>FDFFS2001A Implement the food safety program and procedures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BSBCUS401B</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Coordinate implementation of customer service strategies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BSBLED401A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Develop teams and individuals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BSBMGT403A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Implement continuous improvement</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BSBSMB401A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Establish legal and risk management requirements of small business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BSBWOR204A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Use business technology</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PMBTECH406A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 xml:space="preserve">Diagnose equipment problems </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SITHCCC022A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Prepare chocolate and chocolate confectionery*</w:t>
            </w:r>
          </w:p>
          <w:p w:rsidR="00000000" w:rsidP="004F00A3">
            <w:pPr>
              <w:pStyle w:val="BodyText"/>
              <w:rPr>
                <w:lang w:val="en-NZ"/>
              </w:rPr>
            </w:pPr>
            <w:r w:rsidRPr="004F00A3">
              <w:rPr>
                <w:rStyle w:val="Emphasis"/>
              </w:rPr>
              <w:t>SITXOH</w:t>
            </w:r>
            <w:r w:rsidRPr="004F00A3">
              <w:rPr>
                <w:rStyle w:val="Emphasis"/>
              </w:rPr>
              <w:t>S002A Follow workplace hygiene procedures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SITHFAB012B</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Prepare and serve espresso coffee</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SITHFAB016A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Plan and monitor espresso coffee service*</w:t>
            </w:r>
          </w:p>
          <w:p w:rsidR="00000000" w:rsidP="004F00A3">
            <w:pPr>
              <w:pStyle w:val="BodyText"/>
              <w:rPr>
                <w:lang w:val="en-NZ"/>
              </w:rPr>
            </w:pPr>
            <w:r w:rsidRPr="004F00A3">
              <w:rPr>
                <w:rStyle w:val="Emphasis"/>
              </w:rPr>
              <w:t>SITHFAB012B Prepare and serve espresso coffee</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SITHOHS002A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Follow workplace hygiene procedures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SITHPAT010A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Prepare and display sugar work*</w:t>
            </w:r>
          </w:p>
          <w:p w:rsidR="00000000" w:rsidP="004F00A3">
            <w:pPr>
              <w:pStyle w:val="BodyText"/>
              <w:rPr>
                <w:lang w:val="en-NZ"/>
              </w:rPr>
            </w:pPr>
            <w:r w:rsidRPr="004F00A3">
              <w:rPr>
                <w:rStyle w:val="Emphasis"/>
              </w:rPr>
              <w:t>SITXOHS002A Follow workplace hygiene procedures</w:t>
            </w:r>
          </w:p>
        </w:tc>
      </w:tr>
      <w:tr w:rsidTr="004F00A3">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TAEASS403B</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Participate in assessment validation</w:t>
            </w:r>
          </w:p>
        </w:tc>
      </w:tr>
      <w:tr w:rsidTr="004F00A3">
        <w:tblPrEx>
          <w:tblW w:w="0" w:type="auto"/>
          <w:tblLayout w:type="fixed"/>
          <w:tblCellMar>
            <w:left w:w="62" w:type="dxa"/>
            <w:right w:w="62" w:type="dxa"/>
          </w:tblCellMar>
          <w:tblLook w:val="0000"/>
        </w:tblPrEx>
        <w:trPr>
          <w:trHeight w:val="291"/>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0A3">
            <w:pPr>
              <w:pStyle w:val="BodyText"/>
              <w:rPr>
                <w:lang w:val="en-NZ"/>
              </w:rPr>
            </w:pPr>
            <w:r w:rsidRPr="004F00A3">
              <w:t>TAEDEL301A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0A3" w:rsidP="004F00A3">
            <w:pPr>
              <w:pStyle w:val="BodyText"/>
            </w:pPr>
            <w:r w:rsidRPr="004F00A3">
              <w:t>Provide work skill instruction</w:t>
            </w:r>
          </w:p>
        </w:tc>
      </w:tr>
    </w:tbl>
    <w:p w:rsidR="00000000" w:rsidRPr="004F00A3" w:rsidP="004F00A3">
      <w:pPr>
        <w:pStyle w:val="BodyText"/>
      </w:pPr>
    </w:p>
    <w:p w:rsidR="00000000" w:rsidRPr="004F00A3" w:rsidP="004F00A3"/>
    <w:sectPr w:rsidSect="004F00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6174" w:rsidP="002361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74" w:rsidP="004F00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36174" w:rsidP="004F00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36174" w:rsidP="004F00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A3" w:rsidRPr="00236174" w:rsidP="002361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74" w:rsidRPr="002D2AF8" w:rsidP="004F00A3">
    <w:pPr>
      <w:pStyle w:val="Header"/>
      <w:framePr w:wrap="around"/>
    </w:pPr>
    <w:r>
      <w:fldChar w:fldCharType="begin"/>
    </w:r>
    <w:r>
      <w:instrText xml:space="preserve"> TITLE   \* MERGEFORMAT </w:instrText>
    </w:r>
    <w:r>
      <w:fldChar w:fldCharType="separate"/>
    </w:r>
    <w:r>
      <w:t>FDF40811 Certificate IV in Advanced Baking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236174" w:rsidP="004F00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6039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F6FE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0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00A3"/>
    <w:pPr>
      <w:spacing w:before="360" w:after="60"/>
      <w:outlineLvl w:val="0"/>
    </w:pPr>
    <w:rPr>
      <w:sz w:val="32"/>
    </w:rPr>
  </w:style>
  <w:style w:type="paragraph" w:styleId="Heading2">
    <w:name w:val="heading 2"/>
    <w:basedOn w:val="HeadingBase"/>
    <w:next w:val="BodyText"/>
    <w:link w:val="Heading2Char"/>
    <w:qFormat/>
    <w:rsid w:val="004F00A3"/>
    <w:pPr>
      <w:keepLines/>
      <w:spacing w:before="240" w:after="120"/>
      <w:outlineLvl w:val="1"/>
    </w:pPr>
    <w:rPr>
      <w:sz w:val="28"/>
      <w:szCs w:val="40"/>
    </w:rPr>
  </w:style>
  <w:style w:type="paragraph" w:styleId="Heading3">
    <w:name w:val="heading 3"/>
    <w:basedOn w:val="HeadingBase"/>
    <w:next w:val="BodyText"/>
    <w:link w:val="Heading3Char"/>
    <w:qFormat/>
    <w:rsid w:val="004F00A3"/>
    <w:pPr>
      <w:spacing w:before="180" w:after="120"/>
      <w:outlineLvl w:val="2"/>
    </w:pPr>
    <w:rPr>
      <w:spacing w:val="-10"/>
      <w:kern w:val="32"/>
    </w:rPr>
  </w:style>
  <w:style w:type="paragraph" w:styleId="Heading4">
    <w:name w:val="heading 4"/>
    <w:basedOn w:val="HeadingBase"/>
    <w:next w:val="BodyText"/>
    <w:link w:val="Heading4Char"/>
    <w:qFormat/>
    <w:rsid w:val="004F00A3"/>
    <w:pPr>
      <w:spacing w:before="160" w:after="120"/>
      <w:outlineLvl w:val="3"/>
    </w:pPr>
    <w:rPr>
      <w:sz w:val="22"/>
    </w:rPr>
  </w:style>
  <w:style w:type="paragraph" w:styleId="Heading5">
    <w:name w:val="heading 5"/>
    <w:basedOn w:val="HeadingBase"/>
    <w:next w:val="Normal"/>
    <w:link w:val="Heading5Char"/>
    <w:qFormat/>
    <w:rsid w:val="004F00A3"/>
    <w:pPr>
      <w:spacing w:before="80"/>
      <w:outlineLvl w:val="4"/>
    </w:pPr>
    <w:rPr>
      <w:color w:val="918585"/>
      <w:sz w:val="20"/>
    </w:rPr>
  </w:style>
  <w:style w:type="paragraph" w:styleId="Heading6">
    <w:name w:val="heading 6"/>
    <w:basedOn w:val="HeadingBase"/>
    <w:next w:val="Normal"/>
    <w:link w:val="Heading6Char"/>
    <w:qFormat/>
    <w:rsid w:val="004F00A3"/>
    <w:pPr>
      <w:spacing w:before="60"/>
      <w:outlineLvl w:val="5"/>
    </w:pPr>
    <w:rPr>
      <w:color w:val="918585"/>
      <w:sz w:val="20"/>
    </w:rPr>
  </w:style>
  <w:style w:type="paragraph" w:styleId="Heading7">
    <w:name w:val="heading 7"/>
    <w:basedOn w:val="Normal"/>
    <w:next w:val="Normal"/>
    <w:link w:val="Heading7Char"/>
    <w:qFormat/>
    <w:rsid w:val="004F00A3"/>
    <w:pPr>
      <w:ind w:left="720"/>
      <w:outlineLvl w:val="6"/>
    </w:pPr>
    <w:rPr>
      <w:i/>
    </w:rPr>
  </w:style>
  <w:style w:type="paragraph" w:styleId="Heading8">
    <w:name w:val="heading 8"/>
    <w:basedOn w:val="Normal"/>
    <w:next w:val="Normal"/>
    <w:link w:val="Heading8Char"/>
    <w:qFormat/>
    <w:rsid w:val="004F00A3"/>
    <w:pPr>
      <w:ind w:left="720"/>
      <w:outlineLvl w:val="7"/>
    </w:pPr>
    <w:rPr>
      <w:i/>
    </w:rPr>
  </w:style>
  <w:style w:type="paragraph" w:styleId="Heading9">
    <w:name w:val="heading 9"/>
    <w:basedOn w:val="Normal"/>
    <w:next w:val="Normal"/>
    <w:link w:val="Heading9Char"/>
    <w:qFormat/>
    <w:rsid w:val="004F00A3"/>
    <w:pPr>
      <w:ind w:left="720"/>
      <w:outlineLvl w:val="8"/>
    </w:pPr>
    <w:rPr>
      <w:i/>
    </w:rPr>
  </w:style>
  <w:style w:type="character" w:default="1" w:styleId="DefaultParagraphFont">
    <w:name w:val="Default Paragraph Font"/>
    <w:uiPriority w:val="1"/>
    <w:unhideWhenUsed/>
    <w:rsid w:val="004F0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0A3"/>
  </w:style>
  <w:style w:type="character" w:customStyle="1" w:styleId="Heading1Char">
    <w:name w:val="Heading 1 Char"/>
    <w:basedOn w:val="DefaultParagraphFont"/>
    <w:link w:val="Heading1"/>
    <w:rsid w:val="004F00A3"/>
    <w:rPr>
      <w:rFonts w:ascii="Times New Roman" w:eastAsia="Times New Roman" w:hAnsi="Times New Roman" w:cs="Times New Roman"/>
      <w:b/>
      <w:sz w:val="32"/>
      <w:szCs w:val="20"/>
      <w:lang w:eastAsia="en-US"/>
    </w:rPr>
  </w:style>
  <w:style w:type="paragraph" w:styleId="BodyText">
    <w:name w:val="Body Text"/>
    <w:basedOn w:val="Normal"/>
    <w:link w:val="BodyTextChar"/>
    <w:rsid w:val="004F00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0A3"/>
    <w:rPr>
      <w:rFonts w:ascii="Times New Roman" w:eastAsia="Times New Roman" w:hAnsi="Times New Roman" w:cs="Times New Roman"/>
      <w:sz w:val="24"/>
      <w:lang w:eastAsia="en-US"/>
    </w:rPr>
  </w:style>
  <w:style w:type="paragraph" w:styleId="Footer">
    <w:name w:val="footer"/>
    <w:basedOn w:val="Normal"/>
    <w:link w:val="FooterChar"/>
    <w:rsid w:val="004F0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0A3"/>
    <w:rPr>
      <w:rFonts w:ascii="Times New Roman" w:eastAsia="Times New Roman" w:hAnsi="Times New Roman" w:cs="Times New Roman"/>
      <w:sz w:val="16"/>
      <w:lang w:eastAsia="en-US"/>
    </w:rPr>
  </w:style>
  <w:style w:type="paragraph" w:styleId="ListBullet">
    <w:name w:val="List Bullet"/>
    <w:basedOn w:val="List"/>
    <w:rsid w:val="004F00A3"/>
    <w:pPr>
      <w:numPr>
        <w:numId w:val="12"/>
      </w:numPr>
      <w:tabs>
        <w:tab w:val="clear" w:pos="340"/>
      </w:tabs>
      <w:spacing w:before="40" w:after="40"/>
    </w:pPr>
  </w:style>
  <w:style w:type="character" w:customStyle="1" w:styleId="SpecialBold">
    <w:name w:val="Special Bold"/>
    <w:basedOn w:val="DefaultParagraphFont"/>
    <w:rsid w:val="004F00A3"/>
    <w:rPr>
      <w:b/>
      <w:spacing w:val="0"/>
    </w:rPr>
  </w:style>
  <w:style w:type="character" w:styleId="Emphasis">
    <w:name w:val="Emphasis"/>
    <w:basedOn w:val="DefaultParagraphFont"/>
    <w:qFormat/>
    <w:rsid w:val="004F00A3"/>
    <w:rPr>
      <w:i/>
    </w:rPr>
  </w:style>
  <w:style w:type="paragraph" w:customStyle="1" w:styleId="SuperHeading">
    <w:name w:val="SuperHeading"/>
    <w:basedOn w:val="Normal"/>
    <w:rsid w:val="004F00A3"/>
    <w:pPr>
      <w:spacing w:before="240" w:after="120"/>
      <w:outlineLvl w:val="0"/>
    </w:pPr>
    <w:rPr>
      <w:rFonts w:ascii="Times New Roman" w:hAnsi="Times New Roman"/>
      <w:b/>
      <w:sz w:val="28"/>
    </w:rPr>
  </w:style>
  <w:style w:type="paragraph" w:customStyle="1" w:styleId="AllowPageBreak">
    <w:name w:val="AllowPageBreak"/>
    <w:rsid w:val="004F00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0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0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0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0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00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00A3"/>
    <w:rPr>
      <w:rFonts w:ascii="Courier New" w:eastAsia="Times New Roman" w:hAnsi="Courier New" w:cs="Times New Roman"/>
      <w:i/>
      <w:szCs w:val="20"/>
      <w:lang w:eastAsia="en-US"/>
    </w:rPr>
  </w:style>
  <w:style w:type="paragraph" w:customStyle="1" w:styleId="HeadingBase">
    <w:name w:val="Heading Base"/>
    <w:rsid w:val="004F0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0A3"/>
    <w:pPr>
      <w:tabs>
        <w:tab w:val="right" w:leader="dot" w:pos="9072"/>
      </w:tabs>
      <w:ind w:left="567"/>
    </w:pPr>
    <w:rPr>
      <w:szCs w:val="22"/>
    </w:rPr>
  </w:style>
  <w:style w:type="paragraph" w:customStyle="1" w:styleId="TOCBase">
    <w:name w:val="TOC Base"/>
    <w:rsid w:val="004F0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0A3"/>
    <w:pPr>
      <w:tabs>
        <w:tab w:val="right" w:leader="dot" w:pos="9072"/>
      </w:tabs>
      <w:spacing w:before="40" w:after="40"/>
      <w:ind w:left="284"/>
    </w:pPr>
    <w:rPr>
      <w:rFonts w:ascii="Times New Roman" w:hAnsi="Times New Roman"/>
    </w:rPr>
  </w:style>
  <w:style w:type="paragraph" w:styleId="TOC1">
    <w:name w:val="toc 1"/>
    <w:basedOn w:val="TOCBase"/>
    <w:next w:val="Normal"/>
    <w:rsid w:val="004F00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00A3"/>
    <w:pPr>
      <w:spacing w:before="5040"/>
      <w:jc w:val="center"/>
    </w:pPr>
    <w:rPr>
      <w:sz w:val="48"/>
      <w:szCs w:val="72"/>
      <w:lang w:val="en-US"/>
    </w:rPr>
  </w:style>
  <w:style w:type="character" w:customStyle="1" w:styleId="TitleChar">
    <w:name w:val="Title Char"/>
    <w:basedOn w:val="DefaultParagraphFont"/>
    <w:link w:val="Title"/>
    <w:rsid w:val="004F0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0A3"/>
    <w:pPr>
      <w:tabs>
        <w:tab w:val="left" w:pos="3600"/>
        <w:tab w:val="left" w:pos="3958"/>
      </w:tabs>
    </w:pPr>
  </w:style>
  <w:style w:type="paragraph" w:styleId="List">
    <w:name w:val="List"/>
    <w:basedOn w:val="BodyText"/>
    <w:next w:val="BodyText"/>
    <w:rsid w:val="004F00A3"/>
    <w:pPr>
      <w:tabs>
        <w:tab w:val="left" w:pos="340"/>
      </w:tabs>
      <w:spacing w:before="60" w:after="60"/>
      <w:ind w:left="340" w:hanging="340"/>
    </w:pPr>
  </w:style>
  <w:style w:type="paragraph" w:customStyle="1" w:styleId="Note">
    <w:name w:val="Note"/>
    <w:basedOn w:val="BodyText"/>
    <w:rsid w:val="004F00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0A3"/>
    <w:pPr>
      <w:framePr w:wrap="auto" w:hAnchor="text" w:y="6049"/>
    </w:pPr>
    <w:rPr>
      <w:color w:val="000000"/>
      <w:sz w:val="40"/>
    </w:rPr>
  </w:style>
  <w:style w:type="paragraph" w:customStyle="1" w:styleId="TOCTitle">
    <w:name w:val="TOCTitle"/>
    <w:basedOn w:val="Heading1"/>
    <w:rsid w:val="004F00A3"/>
    <w:pPr>
      <w:spacing w:after="240"/>
      <w:jc w:val="center"/>
      <w:outlineLvl w:val="9"/>
    </w:pPr>
    <w:rPr>
      <w:caps/>
    </w:rPr>
  </w:style>
  <w:style w:type="paragraph" w:customStyle="1" w:styleId="Version">
    <w:name w:val="Version"/>
    <w:rsid w:val="004F00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00A3"/>
    <w:pPr>
      <w:numPr>
        <w:numId w:val="13"/>
      </w:numPr>
      <w:tabs>
        <w:tab w:val="clear" w:pos="680"/>
      </w:tabs>
    </w:pPr>
  </w:style>
  <w:style w:type="paragraph" w:styleId="Index1">
    <w:name w:val="index 1"/>
    <w:basedOn w:val="Normal"/>
    <w:next w:val="Normal"/>
    <w:semiHidden/>
    <w:rsid w:val="004F00A3"/>
    <w:pPr>
      <w:keepNext w:val="0"/>
      <w:tabs>
        <w:tab w:val="right" w:pos="4176"/>
      </w:tabs>
      <w:ind w:left="198" w:hanging="198"/>
    </w:pPr>
    <w:rPr>
      <w:rFonts w:ascii="Garamond" w:hAnsi="Garamond"/>
    </w:rPr>
  </w:style>
  <w:style w:type="paragraph" w:styleId="IndexHeading">
    <w:name w:val="index heading"/>
    <w:basedOn w:val="Normal"/>
    <w:next w:val="Index1"/>
    <w:semiHidden/>
    <w:rsid w:val="004F00A3"/>
    <w:pPr>
      <w:spacing w:before="120" w:after="120"/>
    </w:pPr>
    <w:rPr>
      <w:rFonts w:ascii="Arial" w:hAnsi="Arial"/>
      <w:b/>
      <w:color w:val="918585"/>
      <w:sz w:val="24"/>
    </w:rPr>
  </w:style>
  <w:style w:type="paragraph" w:styleId="Header">
    <w:name w:val="header"/>
    <w:basedOn w:val="Normal"/>
    <w:link w:val="HeaderChar"/>
    <w:rsid w:val="004F0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0A3"/>
    <w:rPr>
      <w:rFonts w:ascii="Times New Roman" w:eastAsia="Times New Roman" w:hAnsi="Times New Roman" w:cs="Times New Roman"/>
      <w:sz w:val="16"/>
      <w:szCs w:val="20"/>
      <w:lang w:val="en-GB" w:eastAsia="en-US"/>
    </w:rPr>
  </w:style>
  <w:style w:type="paragraph" w:customStyle="1" w:styleId="Chapter">
    <w:name w:val="Chapter"/>
    <w:basedOn w:val="Normal"/>
    <w:rsid w:val="004F00A3"/>
    <w:pPr>
      <w:spacing w:before="240"/>
    </w:pPr>
    <w:rPr>
      <w:rFonts w:ascii="Times New Roman" w:hAnsi="Times New Roman"/>
      <w:smallCaps/>
      <w:spacing w:val="80"/>
      <w:sz w:val="28"/>
    </w:rPr>
  </w:style>
  <w:style w:type="paragraph" w:customStyle="1" w:styleId="InChapter">
    <w:name w:val="InChapter"/>
    <w:basedOn w:val="Heading3"/>
    <w:rsid w:val="004F00A3"/>
    <w:pPr>
      <w:spacing w:after="240"/>
      <w:outlineLvl w:val="9"/>
    </w:pPr>
    <w:rPr>
      <w:noProof/>
    </w:rPr>
  </w:style>
  <w:style w:type="paragraph" w:styleId="Index2">
    <w:name w:val="index 2"/>
    <w:basedOn w:val="Normal"/>
    <w:next w:val="Normal"/>
    <w:semiHidden/>
    <w:rsid w:val="004F00A3"/>
    <w:pPr>
      <w:tabs>
        <w:tab w:val="right" w:pos="4176"/>
      </w:tabs>
      <w:ind w:left="568" w:hanging="284"/>
    </w:pPr>
    <w:rPr>
      <w:rFonts w:ascii="Garamond" w:hAnsi="Garamond"/>
    </w:rPr>
  </w:style>
  <w:style w:type="paragraph" w:customStyle="1" w:styleId="Byline">
    <w:name w:val="Byline"/>
    <w:rsid w:val="004F0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0A3"/>
    <w:pPr>
      <w:tabs>
        <w:tab w:val="clear" w:pos="3600"/>
        <w:tab w:val="clear" w:pos="3958"/>
      </w:tabs>
      <w:jc w:val="right"/>
    </w:pPr>
  </w:style>
  <w:style w:type="paragraph" w:styleId="Caption">
    <w:name w:val="caption"/>
    <w:basedOn w:val="BodyText"/>
    <w:next w:val="Normal"/>
    <w:qFormat/>
    <w:rsid w:val="004F00A3"/>
    <w:pPr>
      <w:framePr w:w="2268" w:hSpace="181" w:vSpace="181" w:wrap="around" w:vAnchor="text" w:hAnchor="page" w:x="1135" w:y="285" w:anchorLock="1"/>
    </w:pPr>
    <w:rPr>
      <w:i/>
    </w:rPr>
  </w:style>
  <w:style w:type="paragraph" w:customStyle="1" w:styleId="MiniTOCTitle">
    <w:name w:val="MiniTOCTitle"/>
    <w:basedOn w:val="Heading4"/>
    <w:rsid w:val="004F00A3"/>
    <w:pPr>
      <w:spacing w:before="240"/>
      <w:outlineLvl w:val="9"/>
    </w:pPr>
    <w:rPr>
      <w:noProof/>
      <w:sz w:val="24"/>
    </w:rPr>
  </w:style>
  <w:style w:type="paragraph" w:customStyle="1" w:styleId="MiniTOCItem">
    <w:name w:val="MiniTOCItem"/>
    <w:basedOn w:val="ListBullet"/>
    <w:rsid w:val="004F00A3"/>
    <w:pPr>
      <w:numPr>
        <w:numId w:val="0"/>
      </w:numPr>
      <w:tabs>
        <w:tab w:val="right" w:leader="dot" w:pos="6521"/>
      </w:tabs>
      <w:spacing w:before="0" w:after="0"/>
    </w:pPr>
  </w:style>
  <w:style w:type="paragraph" w:customStyle="1" w:styleId="TOFTitle">
    <w:name w:val="TOFTitle"/>
    <w:basedOn w:val="TOCTitle"/>
    <w:rsid w:val="004F00A3"/>
  </w:style>
  <w:style w:type="paragraph" w:styleId="TableofFigures">
    <w:name w:val="table of figures"/>
    <w:basedOn w:val="Normal"/>
    <w:next w:val="Normal"/>
    <w:semiHidden/>
    <w:rsid w:val="004F00A3"/>
    <w:pPr>
      <w:tabs>
        <w:tab w:val="right" w:leader="dot" w:pos="9072"/>
      </w:tabs>
      <w:ind w:left="970" w:hanging="403"/>
    </w:pPr>
    <w:rPr>
      <w:rFonts w:ascii="Times New Roman" w:hAnsi="Times New Roman"/>
      <w:b/>
    </w:rPr>
  </w:style>
  <w:style w:type="paragraph" w:styleId="ListNumber">
    <w:name w:val="List Number"/>
    <w:basedOn w:val="List"/>
    <w:rsid w:val="004F00A3"/>
    <w:pPr>
      <w:numPr>
        <w:numId w:val="10"/>
      </w:numPr>
    </w:pPr>
  </w:style>
  <w:style w:type="character" w:customStyle="1" w:styleId="WingdingSymbols">
    <w:name w:val="Wingding Symbols"/>
    <w:rsid w:val="004F00A3"/>
    <w:rPr>
      <w:rFonts w:ascii="Wingdings" w:hAnsi="Wingdings"/>
    </w:rPr>
  </w:style>
  <w:style w:type="paragraph" w:customStyle="1" w:styleId="TableHeading">
    <w:name w:val="Table Heading"/>
    <w:basedOn w:val="HeadingBase"/>
    <w:rsid w:val="004F00A3"/>
    <w:pPr>
      <w:keepLines/>
      <w:pBdr>
        <w:bottom w:val="single" w:sz="6" w:space="1" w:color="918585"/>
      </w:pBdr>
      <w:spacing w:before="240"/>
    </w:pPr>
  </w:style>
  <w:style w:type="character" w:customStyle="1" w:styleId="HotSpot">
    <w:name w:val="HotSpot"/>
    <w:rsid w:val="004F00A3"/>
    <w:rPr>
      <w:color w:val="0033CC"/>
      <w:u w:val="none"/>
    </w:rPr>
  </w:style>
  <w:style w:type="paragraph" w:customStyle="1" w:styleId="BodyTextRight">
    <w:name w:val="Body Text Right"/>
    <w:basedOn w:val="BodyText"/>
    <w:rsid w:val="004F00A3"/>
    <w:pPr>
      <w:spacing w:before="0" w:after="0"/>
      <w:jc w:val="right"/>
    </w:pPr>
  </w:style>
  <w:style w:type="paragraph" w:styleId="Index3">
    <w:name w:val="index 3"/>
    <w:basedOn w:val="ListNumber2"/>
    <w:next w:val="Normal"/>
    <w:semiHidden/>
    <w:rsid w:val="004F00A3"/>
    <w:pPr>
      <w:numPr>
        <w:numId w:val="0"/>
      </w:numPr>
      <w:tabs>
        <w:tab w:val="right" w:leader="dot" w:pos="4176"/>
      </w:tabs>
    </w:pPr>
  </w:style>
  <w:style w:type="paragraph" w:styleId="ListNumber2">
    <w:name w:val="List Number 2"/>
    <w:basedOn w:val="List2"/>
    <w:rsid w:val="004F00A3"/>
    <w:pPr>
      <w:numPr>
        <w:numId w:val="9"/>
      </w:numPr>
      <w:tabs>
        <w:tab w:val="clear" w:pos="1060"/>
      </w:tabs>
    </w:pPr>
  </w:style>
  <w:style w:type="paragraph" w:customStyle="1" w:styleId="MarginNote">
    <w:name w:val="Margin Note"/>
    <w:basedOn w:val="BodyText"/>
    <w:rsid w:val="004F0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0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00A3"/>
    <w:rPr>
      <w:sz w:val="32"/>
    </w:rPr>
  </w:style>
  <w:style w:type="paragraph" w:customStyle="1" w:styleId="HeadingProcedure">
    <w:name w:val="Heading Procedure"/>
    <w:basedOn w:val="HeadingBase"/>
    <w:next w:val="Normal"/>
    <w:rsid w:val="004F00A3"/>
    <w:pPr>
      <w:tabs>
        <w:tab w:val="left" w:pos="0"/>
      </w:tabs>
      <w:spacing w:before="120" w:after="60"/>
    </w:pPr>
    <w:rPr>
      <w:i/>
      <w:color w:val="918585"/>
      <w:sz w:val="22"/>
    </w:rPr>
  </w:style>
  <w:style w:type="paragraph" w:customStyle="1" w:styleId="TableBodyText">
    <w:name w:val="Table Body Text"/>
    <w:basedOn w:val="BodyText"/>
    <w:rsid w:val="004F00A3"/>
    <w:pPr>
      <w:spacing w:before="60" w:after="60"/>
    </w:pPr>
  </w:style>
  <w:style w:type="paragraph" w:styleId="ListContinue">
    <w:name w:val="List Continue"/>
    <w:basedOn w:val="List"/>
    <w:rsid w:val="004F00A3"/>
    <w:pPr>
      <w:ind w:firstLine="0"/>
    </w:pPr>
  </w:style>
  <w:style w:type="paragraph" w:customStyle="1" w:styleId="ListNote">
    <w:name w:val="List Note"/>
    <w:basedOn w:val="List"/>
    <w:rsid w:val="004F00A3"/>
    <w:pPr>
      <w:pBdr>
        <w:top w:val="single" w:sz="6" w:space="2" w:color="918585"/>
        <w:bottom w:val="single" w:sz="6" w:space="2" w:color="918585"/>
      </w:pBdr>
      <w:tabs>
        <w:tab w:val="left" w:pos="1021"/>
      </w:tabs>
      <w:ind w:firstLine="0"/>
    </w:pPr>
  </w:style>
  <w:style w:type="paragraph" w:customStyle="1" w:styleId="Warning">
    <w:name w:val="Warning"/>
    <w:basedOn w:val="BodyText"/>
    <w:rsid w:val="004F00A3"/>
    <w:pPr>
      <w:shd w:val="clear" w:color="auto" w:fill="D9D9D9"/>
      <w:tabs>
        <w:tab w:val="left" w:pos="992"/>
      </w:tabs>
      <w:ind w:left="119" w:right="119"/>
    </w:pPr>
    <w:rPr>
      <w:sz w:val="20"/>
    </w:rPr>
  </w:style>
  <w:style w:type="paragraph" w:customStyle="1" w:styleId="MarginIcons">
    <w:name w:val="Margin Icons"/>
    <w:basedOn w:val="BodyText"/>
    <w:rsid w:val="004F0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0A3"/>
    <w:rPr>
      <w:rFonts w:ascii="Courier New" w:hAnsi="Courier New"/>
    </w:rPr>
  </w:style>
  <w:style w:type="paragraph" w:customStyle="1" w:styleId="NoteBullet">
    <w:name w:val="Note Bullet"/>
    <w:basedOn w:val="Note"/>
    <w:rsid w:val="004F00A3"/>
    <w:pPr>
      <w:tabs>
        <w:tab w:val="clear" w:pos="680"/>
      </w:tabs>
      <w:spacing w:before="60" w:after="60"/>
    </w:pPr>
  </w:style>
  <w:style w:type="paragraph" w:customStyle="1" w:styleId="SubHeading2">
    <w:name w:val="SubHeading2"/>
    <w:basedOn w:val="HeadingBase"/>
    <w:rsid w:val="004F00A3"/>
    <w:pPr>
      <w:spacing w:before="240" w:after="60"/>
    </w:pPr>
    <w:rPr>
      <w:sz w:val="20"/>
    </w:rPr>
  </w:style>
  <w:style w:type="paragraph" w:customStyle="1" w:styleId="SubHeading1">
    <w:name w:val="SubHeading1"/>
    <w:basedOn w:val="HeadingBase"/>
    <w:rsid w:val="004F00A3"/>
    <w:pPr>
      <w:spacing w:before="240" w:after="60"/>
    </w:pPr>
    <w:rPr>
      <w:color w:val="918585"/>
      <w:sz w:val="22"/>
    </w:rPr>
  </w:style>
  <w:style w:type="paragraph" w:customStyle="1" w:styleId="SideHeading">
    <w:name w:val="Side Heading"/>
    <w:basedOn w:val="HeadingBase"/>
    <w:rsid w:val="004F0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0A3"/>
    <w:pPr>
      <w:tabs>
        <w:tab w:val="num" w:pos="360"/>
      </w:tabs>
    </w:pPr>
  </w:style>
  <w:style w:type="paragraph" w:styleId="PlainText">
    <w:name w:val="Plain Text"/>
    <w:basedOn w:val="Normal"/>
    <w:link w:val="PlainTextChar"/>
    <w:rsid w:val="004F00A3"/>
    <w:rPr>
      <w:sz w:val="20"/>
    </w:rPr>
  </w:style>
  <w:style w:type="character" w:customStyle="1" w:styleId="PlainTextChar">
    <w:name w:val="Plain Text Char"/>
    <w:basedOn w:val="DefaultParagraphFont"/>
    <w:link w:val="PlainText"/>
    <w:rsid w:val="004F00A3"/>
    <w:rPr>
      <w:rFonts w:ascii="Courier New" w:eastAsia="Times New Roman" w:hAnsi="Courier New" w:cs="Times New Roman"/>
      <w:sz w:val="20"/>
      <w:szCs w:val="20"/>
      <w:lang w:eastAsia="en-US"/>
    </w:rPr>
  </w:style>
  <w:style w:type="character" w:customStyle="1" w:styleId="MenuOption">
    <w:name w:val="Menu Option"/>
    <w:basedOn w:val="DefaultParagraphFont"/>
    <w:rsid w:val="004F00A3"/>
    <w:rPr>
      <w:b/>
      <w:smallCaps/>
    </w:rPr>
  </w:style>
  <w:style w:type="paragraph" w:customStyle="1" w:styleId="TableListNumber">
    <w:name w:val="Table List Number"/>
    <w:basedOn w:val="ListNumber"/>
    <w:rsid w:val="004F00A3"/>
    <w:pPr>
      <w:numPr>
        <w:numId w:val="0"/>
      </w:numPr>
    </w:pPr>
  </w:style>
  <w:style w:type="paragraph" w:styleId="TOC4">
    <w:name w:val="toc 4"/>
    <w:basedOn w:val="TOCBase"/>
    <w:next w:val="Normal"/>
    <w:semiHidden/>
    <w:rsid w:val="004F00A3"/>
    <w:pPr>
      <w:tabs>
        <w:tab w:val="right" w:leader="dot" w:pos="9071"/>
      </w:tabs>
      <w:ind w:left="1701"/>
    </w:pPr>
  </w:style>
  <w:style w:type="paragraph" w:customStyle="1" w:styleId="ListAlpha">
    <w:name w:val="List Alpha"/>
    <w:basedOn w:val="List"/>
    <w:rsid w:val="004F00A3"/>
    <w:pPr>
      <w:numPr>
        <w:numId w:val="8"/>
      </w:numPr>
    </w:pPr>
  </w:style>
  <w:style w:type="paragraph" w:customStyle="1" w:styleId="ListAlpha2">
    <w:name w:val="List Alpha 2"/>
    <w:basedOn w:val="List2"/>
    <w:rsid w:val="004F00A3"/>
    <w:pPr>
      <w:numPr>
        <w:numId w:val="7"/>
      </w:numPr>
    </w:pPr>
  </w:style>
  <w:style w:type="paragraph" w:styleId="List2">
    <w:name w:val="List 2"/>
    <w:basedOn w:val="BodyText"/>
    <w:rsid w:val="004F00A3"/>
    <w:pPr>
      <w:tabs>
        <w:tab w:val="left" w:pos="680"/>
      </w:tabs>
      <w:spacing w:before="60" w:after="60"/>
      <w:ind w:left="680" w:hanging="340"/>
    </w:pPr>
  </w:style>
  <w:style w:type="paragraph" w:styleId="List3">
    <w:name w:val="List 3"/>
    <w:basedOn w:val="BodyText"/>
    <w:rsid w:val="004F00A3"/>
    <w:pPr>
      <w:tabs>
        <w:tab w:val="left" w:pos="1021"/>
      </w:tabs>
      <w:spacing w:before="60" w:after="60"/>
      <w:ind w:left="1020" w:hanging="340"/>
    </w:pPr>
  </w:style>
  <w:style w:type="paragraph" w:styleId="List4">
    <w:name w:val="List 4"/>
    <w:basedOn w:val="BodyText"/>
    <w:rsid w:val="004F00A3"/>
    <w:pPr>
      <w:tabs>
        <w:tab w:val="left" w:pos="1361"/>
      </w:tabs>
      <w:spacing w:before="60" w:after="60"/>
      <w:ind w:left="1361" w:hanging="340"/>
    </w:pPr>
  </w:style>
  <w:style w:type="paragraph" w:styleId="List5">
    <w:name w:val="List 5"/>
    <w:basedOn w:val="BodyText"/>
    <w:rsid w:val="004F00A3"/>
    <w:pPr>
      <w:tabs>
        <w:tab w:val="left" w:pos="1701"/>
      </w:tabs>
      <w:spacing w:before="60" w:after="60"/>
      <w:ind w:left="1701" w:hanging="340"/>
    </w:pPr>
  </w:style>
  <w:style w:type="paragraph" w:styleId="ListBullet3">
    <w:name w:val="List Bullet 3"/>
    <w:basedOn w:val="List3"/>
    <w:rsid w:val="004F00A3"/>
    <w:pPr>
      <w:numPr>
        <w:numId w:val="14"/>
      </w:numPr>
      <w:tabs>
        <w:tab w:val="clear" w:pos="1021"/>
      </w:tabs>
      <w:ind w:left="1037" w:hanging="357"/>
    </w:pPr>
  </w:style>
  <w:style w:type="paragraph" w:styleId="ListBullet4">
    <w:name w:val="List Bullet 4"/>
    <w:basedOn w:val="List4"/>
    <w:rsid w:val="004F00A3"/>
    <w:pPr>
      <w:numPr>
        <w:numId w:val="2"/>
      </w:numPr>
    </w:pPr>
  </w:style>
  <w:style w:type="paragraph" w:styleId="ListBullet5">
    <w:name w:val="List Bullet 5"/>
    <w:basedOn w:val="List5"/>
    <w:rsid w:val="004F00A3"/>
    <w:pPr>
      <w:numPr>
        <w:numId w:val="3"/>
      </w:numPr>
    </w:pPr>
  </w:style>
  <w:style w:type="paragraph" w:styleId="ListContinue2">
    <w:name w:val="List Continue 2"/>
    <w:basedOn w:val="List2"/>
    <w:rsid w:val="004F00A3"/>
    <w:pPr>
      <w:ind w:firstLine="0"/>
    </w:pPr>
  </w:style>
  <w:style w:type="paragraph" w:styleId="ListContinue3">
    <w:name w:val="List Continue 3"/>
    <w:basedOn w:val="List3"/>
    <w:rsid w:val="004F00A3"/>
    <w:pPr>
      <w:ind w:left="1021" w:firstLine="0"/>
    </w:pPr>
  </w:style>
  <w:style w:type="paragraph" w:styleId="ListContinue4">
    <w:name w:val="List Continue 4"/>
    <w:basedOn w:val="List4"/>
    <w:rsid w:val="004F00A3"/>
    <w:pPr>
      <w:ind w:firstLine="0"/>
    </w:pPr>
  </w:style>
  <w:style w:type="paragraph" w:styleId="ListContinue5">
    <w:name w:val="List Continue 5"/>
    <w:basedOn w:val="List5"/>
    <w:rsid w:val="004F00A3"/>
    <w:pPr>
      <w:ind w:firstLine="0"/>
    </w:pPr>
  </w:style>
  <w:style w:type="paragraph" w:styleId="ListNumber3">
    <w:name w:val="List Number 3"/>
    <w:basedOn w:val="List3"/>
    <w:rsid w:val="004F00A3"/>
    <w:pPr>
      <w:numPr>
        <w:numId w:val="4"/>
      </w:numPr>
    </w:pPr>
  </w:style>
  <w:style w:type="paragraph" w:styleId="ListNumber4">
    <w:name w:val="List Number 4"/>
    <w:basedOn w:val="List4"/>
    <w:rsid w:val="004F00A3"/>
    <w:pPr>
      <w:numPr>
        <w:numId w:val="5"/>
      </w:numPr>
    </w:pPr>
  </w:style>
  <w:style w:type="paragraph" w:styleId="ListNumber5">
    <w:name w:val="List Number 5"/>
    <w:basedOn w:val="List5"/>
    <w:rsid w:val="004F00A3"/>
    <w:pPr>
      <w:numPr>
        <w:numId w:val="6"/>
      </w:numPr>
    </w:pPr>
  </w:style>
  <w:style w:type="paragraph" w:styleId="BlockText">
    <w:name w:val="Block Text"/>
    <w:basedOn w:val="Normal"/>
    <w:rsid w:val="004F00A3"/>
    <w:pPr>
      <w:spacing w:after="120"/>
      <w:ind w:left="1440" w:right="1440"/>
    </w:pPr>
  </w:style>
  <w:style w:type="character" w:customStyle="1" w:styleId="Subscript">
    <w:name w:val="Subscript"/>
    <w:basedOn w:val="DefaultParagraphFont"/>
    <w:rsid w:val="004F00A3"/>
    <w:rPr>
      <w:sz w:val="16"/>
      <w:vertAlign w:val="subscript"/>
    </w:rPr>
  </w:style>
  <w:style w:type="character" w:customStyle="1" w:styleId="Superscript">
    <w:name w:val="Superscript"/>
    <w:basedOn w:val="DefaultParagraphFont"/>
    <w:rsid w:val="004F00A3"/>
    <w:rPr>
      <w:sz w:val="16"/>
      <w:vertAlign w:val="superscript"/>
    </w:rPr>
  </w:style>
  <w:style w:type="character" w:customStyle="1" w:styleId="Symbols">
    <w:name w:val="Symbols"/>
    <w:basedOn w:val="DefaultParagraphFont"/>
    <w:rsid w:val="004F00A3"/>
    <w:rPr>
      <w:rFonts w:ascii="Symbol" w:hAnsi="Symbol"/>
    </w:rPr>
  </w:style>
  <w:style w:type="character" w:customStyle="1" w:styleId="MenuOptions">
    <w:name w:val="Menu Options"/>
    <w:basedOn w:val="DefaultParagraphFont"/>
    <w:rsid w:val="004F00A3"/>
    <w:rPr>
      <w:rFonts w:ascii="Arial Narrow" w:hAnsi="Arial Narrow"/>
      <w:smallCaps/>
    </w:rPr>
  </w:style>
  <w:style w:type="character" w:customStyle="1" w:styleId="Buttons">
    <w:name w:val="Buttons"/>
    <w:basedOn w:val="DefaultParagraphFont"/>
    <w:rsid w:val="004F00A3"/>
    <w:rPr>
      <w:b/>
    </w:rPr>
  </w:style>
  <w:style w:type="character" w:customStyle="1" w:styleId="Underlined">
    <w:name w:val="Underlined"/>
    <w:basedOn w:val="DefaultParagraphFont"/>
    <w:rsid w:val="004F00A3"/>
    <w:rPr>
      <w:u w:val="single"/>
    </w:rPr>
  </w:style>
  <w:style w:type="paragraph" w:customStyle="1" w:styleId="TableBodyTextRight">
    <w:name w:val="Table Body Text Right"/>
    <w:basedOn w:val="TableBodyText"/>
    <w:rsid w:val="004F00A3"/>
    <w:pPr>
      <w:widowControl w:val="0"/>
      <w:autoSpaceDE w:val="0"/>
      <w:autoSpaceDN w:val="0"/>
      <w:adjustRightInd w:val="0"/>
      <w:jc w:val="right"/>
    </w:pPr>
    <w:rPr>
      <w:rFonts w:cs="Arial"/>
      <w:szCs w:val="18"/>
    </w:rPr>
  </w:style>
  <w:style w:type="paragraph" w:customStyle="1" w:styleId="CopyrightText">
    <w:name w:val="Copyright Text"/>
    <w:basedOn w:val="BodyText"/>
    <w:rsid w:val="004F00A3"/>
    <w:rPr>
      <w:sz w:val="18"/>
    </w:rPr>
  </w:style>
  <w:style w:type="paragraph" w:customStyle="1" w:styleId="BodySmallRight">
    <w:name w:val="Body Small Right"/>
    <w:basedOn w:val="BodyTextRight"/>
    <w:rsid w:val="004F00A3"/>
    <w:rPr>
      <w:sz w:val="18"/>
      <w:szCs w:val="18"/>
    </w:rPr>
  </w:style>
  <w:style w:type="paragraph" w:customStyle="1" w:styleId="MarginEdition">
    <w:name w:val="Margin Edition"/>
    <w:basedOn w:val="MarginNote"/>
    <w:rsid w:val="004F00A3"/>
    <w:pPr>
      <w:spacing w:before="0" w:after="0"/>
    </w:pPr>
    <w:rPr>
      <w:rFonts w:ascii="Times New Roman" w:hAnsi="Times New Roman"/>
      <w:color w:val="999999"/>
    </w:rPr>
  </w:style>
  <w:style w:type="paragraph" w:customStyle="1" w:styleId="Spacer">
    <w:name w:val="Spacer"/>
    <w:basedOn w:val="Normal"/>
    <w:rsid w:val="004F00A3"/>
    <w:rPr>
      <w:sz w:val="2"/>
      <w:szCs w:val="2"/>
    </w:rPr>
  </w:style>
  <w:style w:type="character" w:customStyle="1" w:styleId="Small">
    <w:name w:val="Small"/>
    <w:basedOn w:val="DefaultParagraphFont"/>
    <w:rsid w:val="004F00A3"/>
    <w:rPr>
      <w:sz w:val="16"/>
    </w:rPr>
  </w:style>
  <w:style w:type="paragraph" w:customStyle="1" w:styleId="WideTable">
    <w:name w:val="Wide Table"/>
    <w:basedOn w:val="Normal"/>
    <w:rsid w:val="004F00A3"/>
    <w:pPr>
      <w:ind w:left="-1418"/>
    </w:pPr>
    <w:rPr>
      <w:sz w:val="2"/>
      <w:szCs w:val="2"/>
    </w:rPr>
  </w:style>
  <w:style w:type="character" w:styleId="PageNumber">
    <w:name w:val="page number"/>
    <w:basedOn w:val="DefaultParagraphFont"/>
    <w:rsid w:val="004F00A3"/>
  </w:style>
  <w:style w:type="paragraph" w:styleId="Quote">
    <w:name w:val="Quote"/>
    <w:basedOn w:val="Heading1"/>
    <w:link w:val="QuoteChar"/>
    <w:qFormat/>
    <w:rsid w:val="004F00A3"/>
    <w:rPr>
      <w:b w:val="0"/>
      <w:sz w:val="72"/>
      <w:szCs w:val="72"/>
      <w:lang w:val="en-NZ"/>
    </w:rPr>
  </w:style>
  <w:style w:type="character" w:customStyle="1" w:styleId="QuoteChar">
    <w:name w:val="Quote Char"/>
    <w:basedOn w:val="DefaultParagraphFont"/>
    <w:link w:val="Quote"/>
    <w:rsid w:val="004F0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0A3"/>
    <w:pPr>
      <w:pageBreakBefore/>
    </w:pPr>
  </w:style>
  <w:style w:type="paragraph" w:customStyle="1" w:styleId="Border">
    <w:name w:val="Border"/>
    <w:basedOn w:val="Normal"/>
    <w:qFormat/>
    <w:rsid w:val="004F0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0A3"/>
    <w:rPr>
      <w:b/>
      <w:bCs/>
      <w:i/>
      <w:iCs/>
      <w:color w:val="auto"/>
    </w:rPr>
  </w:style>
  <w:style w:type="paragraph" w:styleId="IntenseQuote">
    <w:name w:val="Intense Quote"/>
    <w:basedOn w:val="Normal"/>
    <w:next w:val="Normal"/>
    <w:link w:val="IntenseQuoteChar"/>
    <w:uiPriority w:val="30"/>
    <w:qFormat/>
    <w:rsid w:val="004F0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0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00A3"/>
    <w:rPr>
      <w:smallCaps/>
      <w:color w:val="auto"/>
      <w:u w:val="single"/>
    </w:rPr>
  </w:style>
  <w:style w:type="character" w:styleId="IntenseReference">
    <w:name w:val="Intense Reference"/>
    <w:basedOn w:val="DefaultParagraphFont"/>
    <w:uiPriority w:val="32"/>
    <w:qFormat/>
    <w:rsid w:val="004F00A3"/>
    <w:rPr>
      <w:b/>
      <w:bCs/>
      <w:smallCaps/>
      <w:color w:val="auto"/>
      <w:spacing w:val="5"/>
      <w:u w:val="single"/>
    </w:rPr>
  </w:style>
  <w:style w:type="paragraph" w:customStyle="1" w:styleId="2ColumnHeading">
    <w:name w:val="2Column Heading"/>
    <w:basedOn w:val="BodyText"/>
    <w:qFormat/>
    <w:rsid w:val="004F00A3"/>
    <w:pPr>
      <w:spacing w:after="60"/>
      <w:ind w:left="-2268"/>
    </w:pPr>
    <w:rPr>
      <w:b/>
    </w:rPr>
  </w:style>
  <w:style w:type="paragraph" w:customStyle="1" w:styleId="Heading1TOC">
    <w:name w:val="Heading1 TOC"/>
    <w:basedOn w:val="Normal"/>
    <w:qFormat/>
    <w:rsid w:val="004F00A3"/>
    <w:pPr>
      <w:spacing w:before="240" w:after="120"/>
    </w:pPr>
    <w:rPr>
      <w:rFonts w:ascii="Times New Roman" w:hAnsi="Times New Roman"/>
      <w:b/>
      <w:sz w:val="32"/>
    </w:rPr>
  </w:style>
  <w:style w:type="paragraph" w:customStyle="1" w:styleId="Heading2TOC">
    <w:name w:val="Heading2 TOC"/>
    <w:basedOn w:val="Normal"/>
    <w:qFormat/>
    <w:rsid w:val="004F00A3"/>
    <w:pPr>
      <w:spacing w:before="240" w:after="60"/>
    </w:pPr>
    <w:rPr>
      <w:rFonts w:ascii="Times New Roman" w:hAnsi="Times New Roman"/>
      <w:b/>
      <w:sz w:val="28"/>
    </w:rPr>
  </w:style>
  <w:style w:type="character" w:customStyle="1" w:styleId="Underline">
    <w:name w:val="Underline"/>
    <w:basedOn w:val="DefaultParagraphFont"/>
    <w:qFormat/>
    <w:rsid w:val="004F00A3"/>
    <w:rPr>
      <w:u w:val="single"/>
    </w:rPr>
  </w:style>
  <w:style w:type="character" w:customStyle="1" w:styleId="BoldandItalics">
    <w:name w:val="Bold and Italics"/>
    <w:qFormat/>
    <w:rsid w:val="004F00A3"/>
    <w:rPr>
      <w:b/>
      <w:i/>
      <w:u w:val="none"/>
    </w:rPr>
  </w:style>
  <w:style w:type="paragraph" w:styleId="BalloonText">
    <w:name w:val="Balloon Text"/>
    <w:basedOn w:val="Normal"/>
    <w:link w:val="BalloonTextChar"/>
    <w:rsid w:val="004F00A3"/>
    <w:rPr>
      <w:rFonts w:ascii="Tahoma" w:hAnsi="Tahoma" w:cs="Tahoma"/>
      <w:sz w:val="16"/>
      <w:szCs w:val="16"/>
    </w:rPr>
  </w:style>
  <w:style w:type="character" w:customStyle="1" w:styleId="BalloonTextChar">
    <w:name w:val="Balloon Text Char"/>
    <w:basedOn w:val="DefaultParagraphFont"/>
    <w:link w:val="BalloonText"/>
    <w:rsid w:val="004F00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00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0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00A3"/>
    <w:rPr>
      <w:b/>
      <w:color w:val="660033"/>
      <w:spacing w:val="0"/>
    </w:rPr>
  </w:style>
  <w:style w:type="paragraph" w:customStyle="1" w:styleId="Nameditemlist">
    <w:name w:val="Named item list"/>
    <w:basedOn w:val="BodyText"/>
    <w:qFormat/>
    <w:rsid w:val="004F00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1821</Words>
  <Characters>11703</Characters>
  <Application>Microsoft Office Word</Application>
  <DocSecurity>0</DocSecurity>
  <Lines>358</Lines>
  <Paragraphs>269</Paragraphs>
  <ScaleCrop>false</ScaleCrop>
  <Company>Author-it Software Corporation Ltd.</Company>
  <LinksUpToDate>false</LinksUpToDate>
  <CharactersWithSpaces>13340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FDF40811 Certificate IV in Advanced Baking</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2012-09-05T09:04:00Z</dcterms:created>
  <dcterms:modified xsi:type="dcterms:W3CDTF">2012-09-05T09:04:00Z</dcterms:modified>
</cp:coreProperties>
</file>