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C7C" w:rsidP="00AF0C7C">
      <w:pPr>
        <w:pStyle w:val="Title"/>
      </w:pPr>
      <w:r>
        <w:fldChar w:fldCharType="begin"/>
      </w:r>
      <w:r>
        <w:instrText xml:space="preserve"> TITLE   \* MERGEFORMAT </w:instrText>
      </w:r>
      <w:r>
        <w:fldChar w:fldCharType="separate"/>
      </w:r>
      <w:r>
        <w:t>FDF30710 Certificate III in Retail Baking (Combined)</w:t>
      </w:r>
      <w:r>
        <w:fldChar w:fldCharType="end"/>
      </w:r>
    </w:p>
    <w:p w:rsidR="00AF0C7C" w:rsidP="00AF0C7C">
      <w:pPr>
        <w:pStyle w:val="Version"/>
        <w:sectPr w:rsidSect="00FC7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78E1" w:rsidP="00FC78E1">
      <w:pPr>
        <w:pStyle w:val="SuperHeading"/>
      </w:pPr>
      <w:r w:rsidRPr="00FC78E1">
        <w:t>FDF30710 Certificate III in Retail Baking (Combined)</w:t>
      </w:r>
    </w:p>
    <w:p w:rsidR="00000000" w:rsidRPr="00FC78E1" w:rsidP="00FC78E1">
      <w:pPr>
        <w:pStyle w:val="Heading1"/>
      </w:pPr>
      <w:bookmarkStart w:id="1" w:name="O_480671"/>
      <w:bookmarkEnd w:id="1"/>
      <w:r w:rsidRPr="00FC78E1">
        <w:t>Modification History</w:t>
      </w:r>
    </w:p>
    <w:p w:rsidR="00000000" w:rsidRPr="00FC78E1" w:rsidP="00FC78E1">
      <w:pPr>
        <w:pStyle w:val="BodyText"/>
      </w:pPr>
      <w:r w:rsidRPr="00FC78E1">
        <w:t>September 2012: Replacement of superseded imported Units.</w:t>
      </w:r>
    </w:p>
    <w:p w:rsidR="00000000" w:rsidRPr="00FC78E1" w:rsidP="00FC78E1">
      <w:pPr>
        <w:pStyle w:val="BodyText"/>
      </w:pPr>
      <w:r w:rsidRPr="00FC78E1">
        <w:t>November 2011: Updates to imported Units, minor edits.</w:t>
      </w:r>
    </w:p>
    <w:p w:rsidR="00000000" w:rsidRPr="00FC78E1" w:rsidP="00FC78E1">
      <w:pPr>
        <w:pStyle w:val="AllowPageBreak"/>
      </w:pPr>
    </w:p>
    <w:p w:rsidR="00000000" w:rsidRPr="00FC78E1" w:rsidP="00FC78E1">
      <w:pPr>
        <w:pStyle w:val="Heading1"/>
      </w:pPr>
      <w:bookmarkStart w:id="2" w:name="O_480675"/>
      <w:bookmarkEnd w:id="2"/>
      <w:r w:rsidRPr="00FC78E1">
        <w:t>Description</w:t>
      </w:r>
    </w:p>
    <w:p w:rsidR="00000000" w:rsidRPr="00FC78E1" w:rsidP="00FC78E1">
      <w:pPr>
        <w:pStyle w:val="BodyText"/>
      </w:pPr>
      <w:r w:rsidRPr="00FC78E1">
        <w:t>Thi</w:t>
      </w:r>
      <w:r w:rsidRPr="00FC78E1">
        <w:t>s Qualification covers the retail baking - cake and pastry and bread specialisations within the food processing industry.</w:t>
      </w:r>
    </w:p>
    <w:p w:rsidR="00000000" w:rsidRPr="00FC78E1" w:rsidP="00FC78E1">
      <w:pPr>
        <w:pStyle w:val="BodyText"/>
      </w:pPr>
    </w:p>
    <w:p w:rsidR="00000000" w:rsidRPr="00FC78E1" w:rsidP="00FC78E1">
      <w:pPr>
        <w:pStyle w:val="BodyText"/>
      </w:pPr>
      <w:r w:rsidRPr="00FC78E1">
        <w:rPr>
          <w:rStyle w:val="SpecialBold"/>
        </w:rPr>
        <w:t>Job Roles</w:t>
      </w:r>
    </w:p>
    <w:p w:rsidR="00000000" w:rsidRPr="00FC78E1" w:rsidP="00FC78E1">
      <w:pPr>
        <w:pStyle w:val="BodyText"/>
      </w:pPr>
      <w:r w:rsidRPr="00FC78E1">
        <w:t>The Certificate III in Retail Baking (Combined) provides trade baking skills and knowledge for those working in a retail ba</w:t>
      </w:r>
      <w:r w:rsidRPr="00FC78E1">
        <w:t xml:space="preserve">king environment with a focus on cakes and pastry and bread. </w:t>
      </w:r>
    </w:p>
    <w:p w:rsidR="00000000" w:rsidRPr="00FC78E1" w:rsidP="00FC78E1">
      <w:pPr>
        <w:pStyle w:val="BodyText"/>
      </w:pPr>
    </w:p>
    <w:p w:rsidR="00000000" w:rsidRPr="00FC78E1" w:rsidP="00FC78E1">
      <w:pPr>
        <w:pStyle w:val="BodyText"/>
      </w:pPr>
      <w:r w:rsidRPr="00FC78E1">
        <w:rPr>
          <w:rStyle w:val="SpecialBold"/>
        </w:rPr>
        <w:t>Additional Qualification advice</w:t>
      </w:r>
    </w:p>
    <w:p w:rsidR="00000000" w:rsidRPr="00FC78E1" w:rsidP="00FC78E1">
      <w:pPr>
        <w:pStyle w:val="BodyText"/>
      </w:pPr>
      <w:r w:rsidRPr="00FC78E1">
        <w:t>Units selected from other Training Packages must be relevant to the work outcome, local industry requirements and the Qualification level.</w:t>
      </w:r>
    </w:p>
    <w:p w:rsidR="00000000" w:rsidRPr="00FC78E1" w:rsidP="00FC78E1">
      <w:pPr>
        <w:pStyle w:val="BodyText"/>
      </w:pPr>
    </w:p>
    <w:p w:rsidR="00000000" w:rsidRPr="00FC78E1" w:rsidP="00FC78E1">
      <w:pPr>
        <w:pStyle w:val="BodyText"/>
      </w:pPr>
      <w:r w:rsidRPr="00FC78E1">
        <w:t>Some Units imported i</w:t>
      </w:r>
      <w:r w:rsidRPr="00FC78E1">
        <w:t>nto this Qualification from the SIR07 Retail Services and SIT07 Tourism, Hospitality and Events Training Packages require prerequisite Units in hygiene and food safety from the source Training Packages. These prerequisite Units have not been imported as th</w:t>
      </w:r>
      <w:r w:rsidRPr="00FC78E1">
        <w:t>ey duplicate food safety Units already required as core skills within the Food Processing Training Package Qualifications. If selecting these Units, the RTO should facilitate recognition of the FDF Units as suitable prerequisite Unit alternatives.</w:t>
      </w:r>
    </w:p>
    <w:p w:rsidR="00000000" w:rsidRPr="00FC78E1" w:rsidP="00FC78E1">
      <w:pPr>
        <w:pStyle w:val="BodyText"/>
      </w:pPr>
    </w:p>
    <w:p w:rsidR="00000000" w:rsidRPr="00FC78E1" w:rsidP="00FC78E1">
      <w:pPr>
        <w:pStyle w:val="BodyText"/>
      </w:pPr>
      <w:r w:rsidRPr="00FC78E1">
        <w:t>Note: AgriFood Skills Australia expects that the design of any training delivery and assessment program to support the achievement of this Qualification is based on:</w:t>
      </w:r>
    </w:p>
    <w:p w:rsidR="00000000" w:rsidRPr="00FC78E1" w:rsidP="00FC78E1">
      <w:pPr>
        <w:pStyle w:val="ListBullet"/>
      </w:pPr>
      <w:r w:rsidRPr="00FC78E1">
        <w:t>the context required by the industry and/or enterprise</w:t>
      </w:r>
    </w:p>
    <w:p w:rsidR="00000000" w:rsidRPr="00FC78E1" w:rsidP="00FC78E1">
      <w:pPr>
        <w:pStyle w:val="ListBullet"/>
      </w:pPr>
      <w:r w:rsidRPr="00FC78E1">
        <w:t>a holistic and integrated training</w:t>
      </w:r>
      <w:r w:rsidRPr="00FC78E1">
        <w:t xml:space="preserve"> delivery and assessment plan that identifies learning activities and evidence required</w:t>
      </w:r>
    </w:p>
    <w:p w:rsidR="00000000" w:rsidRPr="00FC78E1" w:rsidP="00FC78E1">
      <w:pPr>
        <w:pStyle w:val="ListBullet"/>
      </w:pPr>
      <w:r w:rsidRPr="00FC78E1">
        <w:t>flexible delivery options including on-the-job and work-based training that support the development of competency.</w:t>
      </w:r>
    </w:p>
    <w:p w:rsidR="00000000" w:rsidRPr="00FC78E1" w:rsidP="00FC78E1">
      <w:pPr>
        <w:pStyle w:val="AllowPageBreak"/>
      </w:pPr>
    </w:p>
    <w:p w:rsidR="00000000" w:rsidRPr="00FC78E1" w:rsidP="00FC78E1">
      <w:pPr>
        <w:pStyle w:val="Heading1"/>
      </w:pPr>
      <w:bookmarkStart w:id="3" w:name="O_480673"/>
      <w:bookmarkEnd w:id="3"/>
      <w:r w:rsidRPr="00FC78E1">
        <w:t>Pathways Information</w:t>
      </w:r>
    </w:p>
    <w:p w:rsidR="00000000" w:rsidRPr="00FC78E1" w:rsidP="00FC78E1">
      <w:pPr>
        <w:pStyle w:val="BodyText"/>
      </w:pPr>
      <w:r w:rsidRPr="00FC78E1">
        <w:rPr>
          <w:rStyle w:val="SpecialBold"/>
        </w:rPr>
        <w:t>Pathways into t</w:t>
      </w:r>
      <w:r w:rsidRPr="00FC78E1">
        <w:rPr>
          <w:rStyle w:val="SpecialBold"/>
        </w:rPr>
        <w:t>he Qualification</w:t>
      </w:r>
    </w:p>
    <w:p w:rsidR="00000000" w:rsidRPr="00FC78E1" w:rsidP="00FC78E1">
      <w:pPr>
        <w:pStyle w:val="BodyText"/>
      </w:pPr>
      <w:r w:rsidRPr="00FC78E1">
        <w:t>Pathways for candidates considering this Qualification include:</w:t>
      </w:r>
    </w:p>
    <w:p w:rsidR="00000000" w:rsidRPr="00FC78E1" w:rsidP="00FC78E1">
      <w:pPr>
        <w:pStyle w:val="ListBullet"/>
      </w:pPr>
      <w:r w:rsidRPr="00FC78E1">
        <w:t>FDF20510 Certificate II in Retail Baking Assistance</w:t>
      </w:r>
    </w:p>
    <w:p w:rsidR="00000000" w:rsidRPr="00FC78E1" w:rsidP="00FC78E1">
      <w:pPr>
        <w:pStyle w:val="ListBullet"/>
      </w:pPr>
      <w:r w:rsidRPr="00FC78E1">
        <w:t>direct entry</w:t>
      </w:r>
    </w:p>
    <w:p w:rsidR="00000000" w:rsidRPr="00FC78E1" w:rsidP="00FC78E1">
      <w:pPr>
        <w:pStyle w:val="ListBullet"/>
      </w:pPr>
      <w:r w:rsidRPr="00FC78E1">
        <w:t>relevant vocational training and/or work experience.</w:t>
      </w:r>
    </w:p>
    <w:p w:rsidR="00000000" w:rsidRPr="00FC78E1" w:rsidP="00FC78E1">
      <w:pPr>
        <w:pStyle w:val="BodyText"/>
      </w:pPr>
    </w:p>
    <w:p w:rsidR="00000000" w:rsidRPr="00FC78E1" w:rsidP="00FC78E1">
      <w:pPr>
        <w:pStyle w:val="BodyText"/>
      </w:pPr>
      <w:r w:rsidRPr="00FC78E1">
        <w:rPr>
          <w:rStyle w:val="SpecialBold"/>
        </w:rPr>
        <w:t>Pathways from the Qualification</w:t>
      </w:r>
    </w:p>
    <w:p w:rsidR="00000000" w:rsidRPr="00FC78E1" w:rsidP="00FC78E1">
      <w:pPr>
        <w:pStyle w:val="BodyText"/>
      </w:pPr>
      <w:r w:rsidRPr="00FC78E1">
        <w:t>After achieving this Qu</w:t>
      </w:r>
      <w:r w:rsidRPr="00FC78E1">
        <w:t>alification, candidates may undertake FDF40110 Certificate IV in Food Processing or other suitable Certificate IV Qualifications.</w:t>
      </w:r>
    </w:p>
    <w:p w:rsidR="00000000" w:rsidRPr="00FC78E1" w:rsidP="00FC78E1">
      <w:pPr>
        <w:pStyle w:val="AllowPageBreak"/>
      </w:pPr>
    </w:p>
    <w:p w:rsidR="00000000" w:rsidRPr="00FC78E1" w:rsidP="00FC78E1">
      <w:pPr>
        <w:pStyle w:val="Heading1"/>
      </w:pPr>
      <w:bookmarkStart w:id="4" w:name="O_480672"/>
      <w:bookmarkEnd w:id="4"/>
      <w:r w:rsidRPr="00FC78E1">
        <w:t>Licensing/Regulatory Information</w:t>
      </w:r>
    </w:p>
    <w:p w:rsidR="00000000" w:rsidRPr="00FC78E1" w:rsidP="00FC78E1">
      <w:pPr>
        <w:pStyle w:val="BodyText"/>
      </w:pPr>
      <w:r w:rsidRPr="00FC78E1">
        <w:t>There is no direct link between this Qualification and licensing, legislativ</w:t>
      </w:r>
      <w:r w:rsidRPr="00FC78E1">
        <w:t>e and/or regulatory requirements. However, all work must comply with food safety, occupational health and safety (OHS) and environmental regulations and legislation that apply to the workplace.</w:t>
      </w:r>
    </w:p>
    <w:p w:rsidR="00000000" w:rsidRPr="00FC78E1" w:rsidP="00FC78E1">
      <w:pPr>
        <w:pStyle w:val="AllowPageBreak"/>
      </w:pPr>
    </w:p>
    <w:p w:rsidR="00000000" w:rsidRPr="00FC78E1" w:rsidP="00FC78E1">
      <w:pPr>
        <w:pStyle w:val="Heading1"/>
      </w:pPr>
      <w:bookmarkStart w:id="5" w:name="O_480678"/>
      <w:bookmarkEnd w:id="5"/>
      <w:r w:rsidRPr="00FC78E1">
        <w:t>Entry Requirements</w:t>
      </w:r>
    </w:p>
    <w:p w:rsidR="00000000" w:rsidRPr="00FC78E1" w:rsidP="00FC78E1">
      <w:pPr>
        <w:pStyle w:val="BodyText"/>
      </w:pPr>
      <w:r w:rsidRPr="00FC78E1">
        <w:t>Not applicable.</w:t>
      </w:r>
    </w:p>
    <w:p w:rsidR="00000000" w:rsidRPr="00FC78E1" w:rsidP="00FC78E1">
      <w:pPr>
        <w:pStyle w:val="AllowPageBreak"/>
      </w:pPr>
    </w:p>
    <w:p w:rsidR="00000000" w:rsidRPr="00FC78E1" w:rsidP="00FC78E1">
      <w:pPr>
        <w:pStyle w:val="Heading1"/>
      </w:pPr>
      <w:bookmarkStart w:id="6" w:name="O_480676"/>
      <w:bookmarkEnd w:id="6"/>
      <w:r w:rsidRPr="00FC78E1">
        <w:t>Employability Skills Summary</w:t>
      </w:r>
    </w:p>
    <w:tbl>
      <w:tblPr>
        <w:tblW w:w="9570" w:type="dxa"/>
        <w:tblLayout w:type="fixed"/>
        <w:tblCellMar>
          <w:left w:w="62" w:type="dxa"/>
          <w:right w:w="62" w:type="dxa"/>
        </w:tblCellMar>
        <w:tblLook w:val="0000"/>
      </w:tblPr>
      <w:tblGrid>
        <w:gridCol w:w="2892"/>
        <w:gridCol w:w="6678"/>
      </w:tblGrid>
      <w:tr w:rsidTr="00AF0C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BodyText"/>
            </w:pPr>
            <w:r w:rsidRPr="00FC78E1">
              <w:rPr>
                <w:rStyle w:val="SpecialBold"/>
              </w:rPr>
              <w:t>Certificate III in Retail Baking</w:t>
            </w:r>
            <w:r w:rsidRPr="00FC78E1">
              <w:t xml:space="preserve"> (</w:t>
            </w:r>
            <w:r w:rsidRPr="00FC78E1">
              <w:rPr>
                <w:rStyle w:val="SpecialBold"/>
              </w:rPr>
              <w:t>Combined</w:t>
            </w:r>
            <w:r w:rsidRPr="00FC78E1">
              <w:t>)</w:t>
            </w:r>
          </w:p>
          <w:p w:rsidR="00000000" w:rsidP="00FC78E1">
            <w:pPr>
              <w:pStyle w:val="BodyText"/>
              <w:rPr>
                <w:lang w:val="en-NZ"/>
              </w:rPr>
            </w:pPr>
            <w:r w:rsidRPr="00FC78E1">
              <w:t>The following table contains a summary of the employability skills as identified by the retail baking industries for this Qualification. This table should be interpreted in conjunction with the detailed requirements of each Unit of Competency packaged in t</w:t>
            </w:r>
            <w:r w:rsidRPr="00FC78E1">
              <w:t xml:space="preserve">his Qualification. The outcomes described here are broad industry requirements that reflect skill requirements for this level. </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BodyText"/>
            </w:pPr>
            <w:r w:rsidRPr="00FC78E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rPr>
                <w:rStyle w:val="SpecialBold"/>
              </w:rPr>
              <w:t>Industry</w:t>
            </w:r>
            <w:r w:rsidRPr="00FC78E1">
              <w:t>/</w:t>
            </w:r>
            <w:r w:rsidRPr="00FC78E1">
              <w:rPr>
                <w:rStyle w:val="SpecialBold"/>
              </w:rPr>
              <w:t>enterprise requirements for this Qualification include</w:t>
            </w:r>
            <w:r w:rsidRPr="00FC78E1">
              <w:t>:</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Confirm relevant industry</w:t>
            </w:r>
            <w:r w:rsidRPr="00FC78E1">
              <w:t xml:space="preserve"> and workplace requirements.</w:t>
            </w:r>
          </w:p>
          <w:p w:rsidR="00000000" w:rsidRPr="00FC78E1" w:rsidP="00FC78E1">
            <w:pPr>
              <w:pStyle w:val="ListBullet"/>
            </w:pPr>
            <w:r w:rsidRPr="00FC78E1">
              <w:t>Understand personal and team requirements of relevant industry and workplace standards, regulations and policies.</w:t>
            </w:r>
          </w:p>
          <w:p w:rsidR="00000000" w:rsidRPr="00FC78E1" w:rsidP="00FC78E1">
            <w:pPr>
              <w:pStyle w:val="ListBullet"/>
            </w:pPr>
            <w:r w:rsidRPr="00FC78E1">
              <w:t>Complete standard documentation.</w:t>
            </w:r>
          </w:p>
          <w:p w:rsidR="00000000" w:rsidRPr="00FC78E1" w:rsidP="00FC78E1">
            <w:pPr>
              <w:pStyle w:val="ListBullet"/>
            </w:pPr>
            <w:r w:rsidRPr="00FC78E1">
              <w:t>Use communication technologies efficiently.</w:t>
            </w:r>
          </w:p>
          <w:p w:rsidR="00000000" w:rsidRPr="00FC78E1" w:rsidP="00FC78E1">
            <w:pPr>
              <w:pStyle w:val="ListBullet"/>
            </w:pPr>
            <w:r w:rsidRPr="00FC78E1">
              <w:t>Provide relevant work-related information to others.</w:t>
            </w:r>
          </w:p>
          <w:p w:rsidR="00000000" w:rsidRPr="00FC78E1" w:rsidP="00FC78E1">
            <w:pPr>
              <w:pStyle w:val="ListBullet"/>
            </w:pPr>
            <w:r w:rsidRPr="00FC78E1">
              <w:t>Ensure records are accurate and legible.</w:t>
            </w:r>
          </w:p>
          <w:p w:rsidR="00000000" w:rsidRPr="00FC78E1" w:rsidP="00FC78E1">
            <w:pPr>
              <w:pStyle w:val="ListBullet"/>
            </w:pPr>
            <w:r w:rsidRPr="00FC78E1">
              <w:t>Establish effective working relationships with colleagues.</w:t>
            </w:r>
          </w:p>
          <w:p w:rsidR="00000000" w:rsidRPr="00FC78E1" w:rsidP="00FC78E1">
            <w:pPr>
              <w:pStyle w:val="ListBullet"/>
            </w:pPr>
            <w:r w:rsidRPr="00FC78E1">
              <w:t>Undertake interactive workplace communication.</w:t>
            </w:r>
          </w:p>
          <w:p w:rsidR="00000000" w:rsidP="00FC78E1">
            <w:pPr>
              <w:pStyle w:val="ListBullet"/>
              <w:rPr>
                <w:lang w:val="en-NZ"/>
              </w:rPr>
            </w:pPr>
            <w:r w:rsidRPr="00FC78E1">
              <w:t>Support team communication practices.</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Impleme</w:t>
            </w:r>
            <w:r w:rsidRPr="00FC78E1">
              <w:t>nt work team reporting requirements.</w:t>
            </w:r>
          </w:p>
          <w:p w:rsidR="00000000" w:rsidRPr="00FC78E1" w:rsidP="00FC78E1">
            <w:pPr>
              <w:pStyle w:val="ListBullet"/>
            </w:pPr>
            <w:r w:rsidRPr="00FC78E1">
              <w:t>Work as a team member.</w:t>
            </w:r>
          </w:p>
          <w:p w:rsidR="00000000" w:rsidRPr="00FC78E1" w:rsidP="00FC78E1">
            <w:pPr>
              <w:pStyle w:val="ListBullet"/>
            </w:pPr>
            <w:r w:rsidRPr="00FC78E1">
              <w:t>Implement team tasks in accordance with regulatory and workplace requirements.</w:t>
            </w:r>
          </w:p>
          <w:p w:rsidR="00000000" w:rsidRPr="00FC78E1" w:rsidP="00FC78E1">
            <w:pPr>
              <w:pStyle w:val="ListBullet"/>
            </w:pPr>
            <w:r w:rsidRPr="00FC78E1">
              <w:t>Work cooperatively with people of different ages, gender, race or religion.</w:t>
            </w:r>
          </w:p>
          <w:p w:rsidR="00000000" w:rsidP="00FC78E1">
            <w:pPr>
              <w:pStyle w:val="ListBullet"/>
              <w:rPr>
                <w:lang w:val="en-NZ"/>
              </w:rPr>
            </w:pPr>
            <w:r w:rsidRPr="00FC78E1">
              <w:t>Undertake appropriate and effective commu</w:t>
            </w:r>
            <w:r w:rsidRPr="00FC78E1">
              <w:t>nication with team members.</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Identify risks and implement risk control measures for machinery and equipment.</w:t>
            </w:r>
          </w:p>
          <w:p w:rsidR="00000000" w:rsidRPr="00FC78E1" w:rsidP="00FC78E1">
            <w:pPr>
              <w:pStyle w:val="ListBullet"/>
            </w:pPr>
            <w:r w:rsidRPr="00FC78E1">
              <w:t>Identify and address problems and faults.</w:t>
            </w:r>
          </w:p>
          <w:p w:rsidR="00000000" w:rsidRPr="00FC78E1" w:rsidP="00FC78E1">
            <w:pPr>
              <w:pStyle w:val="ListBullet"/>
            </w:pPr>
            <w:r w:rsidRPr="00FC78E1">
              <w:t>Use problem solving techniques to determine work requirements.</w:t>
            </w:r>
          </w:p>
          <w:p w:rsidR="00000000" w:rsidRPr="00FC78E1" w:rsidP="00FC78E1">
            <w:pPr>
              <w:pStyle w:val="ListBullet"/>
            </w:pPr>
            <w:r w:rsidRPr="00FC78E1">
              <w:t>Assess processes and outcomes against quality criteria.</w:t>
            </w:r>
          </w:p>
          <w:p w:rsidR="00000000" w:rsidRPr="00FC78E1" w:rsidP="00FC78E1">
            <w:pPr>
              <w:pStyle w:val="ListBullet"/>
            </w:pPr>
            <w:r w:rsidRPr="00FC78E1">
              <w:t>Identify non-compliances.</w:t>
            </w:r>
          </w:p>
          <w:p w:rsidR="00000000" w:rsidRPr="00FC78E1" w:rsidP="00FC78E1">
            <w:pPr>
              <w:pStyle w:val="ListBullet"/>
            </w:pPr>
            <w:r w:rsidRPr="00FC78E1">
              <w:t>Comply with environmental standards and requirements of the workplace.</w:t>
            </w:r>
          </w:p>
          <w:p w:rsidR="00000000" w:rsidP="00FC78E1">
            <w:pPr>
              <w:pStyle w:val="ListBullet"/>
              <w:rPr>
                <w:lang w:val="en-NZ"/>
              </w:rPr>
            </w:pPr>
            <w:r w:rsidRPr="00FC78E1">
              <w:t>Implement food safety procedures.</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Contribute to continuous improvement proc</w:t>
            </w:r>
            <w:r w:rsidRPr="00FC78E1">
              <w:t>esses.</w:t>
            </w:r>
          </w:p>
          <w:p w:rsidR="00000000" w:rsidRPr="00FC78E1" w:rsidP="00FC78E1">
            <w:pPr>
              <w:pStyle w:val="ListBullet"/>
            </w:pPr>
            <w:r w:rsidRPr="00FC78E1">
              <w:t>Seek and provide feedback on procedures and processes.</w:t>
            </w:r>
          </w:p>
          <w:p w:rsidR="00000000" w:rsidRPr="00FC78E1" w:rsidP="00FC78E1">
            <w:pPr>
              <w:pStyle w:val="ListBullet"/>
            </w:pPr>
            <w:r w:rsidRPr="00FC78E1">
              <w:t>Identify non-conformances to quality standards and take appropriate action.</w:t>
            </w:r>
          </w:p>
          <w:p w:rsidR="00000000" w:rsidRPr="00FC78E1" w:rsidP="00FC78E1">
            <w:pPr>
              <w:pStyle w:val="ListBullet"/>
            </w:pPr>
            <w:r w:rsidRPr="00FC78E1">
              <w:t>Rectify problems promptly and appropriately.</w:t>
            </w:r>
          </w:p>
          <w:p w:rsidR="00000000" w:rsidRPr="00FC78E1" w:rsidP="00FC78E1">
            <w:pPr>
              <w:pStyle w:val="ListBullet"/>
            </w:pPr>
            <w:r w:rsidRPr="00FC78E1">
              <w:t>Monitor and adjust activity in response to operational variations.</w:t>
            </w:r>
          </w:p>
          <w:p w:rsidR="00000000" w:rsidP="00FC78E1">
            <w:pPr>
              <w:pStyle w:val="ListBullet"/>
              <w:rPr>
                <w:lang w:val="en-NZ"/>
              </w:rPr>
            </w:pPr>
            <w:r w:rsidRPr="00FC78E1">
              <w:t>Identify, assess and act on existing and potential risks.</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Determine work requirements in order to meet output targets.</w:t>
            </w:r>
          </w:p>
          <w:p w:rsidR="00000000" w:rsidRPr="00FC78E1" w:rsidP="00FC78E1">
            <w:pPr>
              <w:pStyle w:val="ListBullet"/>
            </w:pPr>
            <w:r w:rsidRPr="00FC78E1">
              <w:t>Identify priorities and variables that impact on work planning.</w:t>
            </w:r>
          </w:p>
          <w:p w:rsidR="00000000" w:rsidRPr="00FC78E1" w:rsidP="00FC78E1">
            <w:pPr>
              <w:pStyle w:val="ListBullet"/>
            </w:pPr>
            <w:r w:rsidRPr="00FC78E1">
              <w:t>Ensure work tools are ready and available for o</w:t>
            </w:r>
            <w:r w:rsidRPr="00FC78E1">
              <w:t>perations.</w:t>
            </w:r>
          </w:p>
          <w:p w:rsidR="00000000" w:rsidP="00FC78E1">
            <w:pPr>
              <w:pStyle w:val="ListBullet"/>
              <w:rPr>
                <w:lang w:val="en-NZ"/>
              </w:rPr>
            </w:pPr>
            <w:r w:rsidRPr="00FC78E1">
              <w:t>Plan activities to meet work targets.</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Manage own work to meet performance criteria.</w:t>
            </w:r>
          </w:p>
          <w:p w:rsidR="00000000" w:rsidRPr="00FC78E1" w:rsidP="00FC78E1">
            <w:pPr>
              <w:pStyle w:val="ListBullet"/>
            </w:pPr>
            <w:r w:rsidRPr="00FC78E1">
              <w:t>Conduct regular housekeeping activities to keep work area clean and tidy at all times.</w:t>
            </w:r>
          </w:p>
          <w:p w:rsidR="00000000" w:rsidRPr="00FC78E1" w:rsidP="00FC78E1">
            <w:pPr>
              <w:pStyle w:val="ListBullet"/>
            </w:pPr>
            <w:r w:rsidRPr="00FC78E1">
              <w:t>Maintain currency of relevant work-related information.</w:t>
            </w:r>
          </w:p>
          <w:p w:rsidR="00000000" w:rsidRPr="00FC78E1" w:rsidP="00FC78E1">
            <w:pPr>
              <w:pStyle w:val="ListBullet"/>
            </w:pPr>
            <w:r w:rsidRPr="00FC78E1">
              <w:t>Monitor own work against quality standards and identify areas for improvement.</w:t>
            </w:r>
          </w:p>
          <w:p w:rsidR="00000000" w:rsidRPr="00FC78E1" w:rsidP="00FC78E1">
            <w:pPr>
              <w:pStyle w:val="ListBullet"/>
            </w:pPr>
            <w:r w:rsidRPr="00FC78E1">
              <w:t>Understand own work activities and responsibilities.</w:t>
            </w:r>
          </w:p>
          <w:p w:rsidR="00000000" w:rsidRPr="00FC78E1" w:rsidP="00FC78E1">
            <w:pPr>
              <w:pStyle w:val="ListBullet"/>
            </w:pPr>
            <w:r w:rsidRPr="00FC78E1">
              <w:t>Identify and apply safety procedures, including the use of protective equipment.</w:t>
            </w:r>
          </w:p>
          <w:p w:rsidR="00000000" w:rsidRPr="00FC78E1" w:rsidP="00FC78E1">
            <w:pPr>
              <w:pStyle w:val="ListBullet"/>
            </w:pPr>
            <w:r w:rsidRPr="00FC78E1">
              <w:t>Manage work load priorities and timelines.</w:t>
            </w:r>
          </w:p>
          <w:p w:rsidR="00000000" w:rsidP="00FC78E1">
            <w:pPr>
              <w:pStyle w:val="ListBullet"/>
              <w:rPr>
                <w:lang w:val="en-NZ"/>
              </w:rPr>
            </w:pPr>
            <w:r w:rsidRPr="00FC78E1">
              <w:t>Comply with environmental standards and requirements of the workplace.</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Recognise limits of own expertise and seek skill development if required.</w:t>
            </w:r>
          </w:p>
          <w:p w:rsidR="00000000" w:rsidRPr="00FC78E1" w:rsidP="00FC78E1">
            <w:pPr>
              <w:pStyle w:val="ListBullet"/>
            </w:pPr>
            <w:r w:rsidRPr="00FC78E1">
              <w:t>Assess competencies in meeting job requirements.</w:t>
            </w:r>
          </w:p>
          <w:p w:rsidR="00000000" w:rsidRPr="00FC78E1" w:rsidP="00FC78E1">
            <w:pPr>
              <w:pStyle w:val="ListBullet"/>
            </w:pPr>
            <w:r w:rsidRPr="00FC78E1">
              <w:t>Ask questions to expand own knowledge.</w:t>
            </w:r>
          </w:p>
          <w:p w:rsidR="00000000" w:rsidRPr="00FC78E1" w:rsidP="00FC78E1">
            <w:pPr>
              <w:pStyle w:val="ListBullet"/>
            </w:pPr>
            <w:r w:rsidRPr="00FC78E1">
              <w:t>Maintain ski</w:t>
            </w:r>
            <w:r w:rsidRPr="00FC78E1">
              <w:t>ll and knowledge currency.</w:t>
            </w:r>
          </w:p>
          <w:p w:rsidR="00000000" w:rsidP="00FC78E1">
            <w:pPr>
              <w:pStyle w:val="ListBullet"/>
              <w:rPr>
                <w:lang w:val="en-NZ"/>
              </w:rPr>
            </w:pPr>
            <w:r w:rsidRPr="00FC78E1">
              <w:t>Participate in learning and development opportunities.</w:t>
            </w:r>
          </w:p>
        </w:tc>
      </w:tr>
      <w:tr w:rsidTr="00AF0C7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BodyText"/>
              <w:rPr>
                <w:lang w:val="en-NZ"/>
              </w:rPr>
            </w:pPr>
            <w:r w:rsidRPr="00FC78E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ListBullet"/>
            </w:pPr>
            <w:r w:rsidRPr="00FC78E1">
              <w:t>Use baking machines and equipment in correct operational mode.</w:t>
            </w:r>
          </w:p>
          <w:p w:rsidR="00000000" w:rsidRPr="00FC78E1" w:rsidP="00FC78E1">
            <w:pPr>
              <w:pStyle w:val="ListBullet"/>
            </w:pPr>
            <w:r w:rsidRPr="00FC78E1">
              <w:t>Monitor machine operation.</w:t>
            </w:r>
          </w:p>
          <w:p w:rsidR="00000000" w:rsidRPr="00FC78E1" w:rsidP="00FC78E1">
            <w:pPr>
              <w:pStyle w:val="ListBullet"/>
            </w:pPr>
            <w:r w:rsidRPr="00FC78E1">
              <w:t>Perform minor maintenance on machinery.</w:t>
            </w:r>
          </w:p>
          <w:p w:rsidR="00000000" w:rsidRPr="00FC78E1" w:rsidP="00FC78E1">
            <w:pPr>
              <w:pStyle w:val="ListBullet"/>
            </w:pPr>
            <w:r w:rsidRPr="00FC78E1">
              <w:t>Work with technology safely and according to workplace standards.</w:t>
            </w:r>
          </w:p>
        </w:tc>
      </w:tr>
    </w:tbl>
    <w:p w:rsidR="00000000" w:rsidRPr="00FC78E1" w:rsidP="00FC78E1">
      <w:pPr>
        <w:pStyle w:val="BodyText"/>
      </w:pPr>
    </w:p>
    <w:p w:rsidR="00000000" w:rsidRPr="00FC78E1" w:rsidP="00FC78E1">
      <w:pPr>
        <w:pStyle w:val="AllowPageBreak"/>
      </w:pPr>
    </w:p>
    <w:p w:rsidR="00000000" w:rsidRPr="00FC78E1" w:rsidP="00FC78E1">
      <w:pPr>
        <w:pStyle w:val="Heading1"/>
      </w:pPr>
      <w:bookmarkStart w:id="7" w:name="O_480674"/>
      <w:bookmarkEnd w:id="7"/>
      <w:r w:rsidRPr="00FC78E1">
        <w:t>Packaging Rules</w:t>
      </w:r>
    </w:p>
    <w:p w:rsidR="00000000" w:rsidRPr="00FC78E1" w:rsidP="00FC78E1">
      <w:pPr>
        <w:pStyle w:val="BodyText"/>
      </w:pPr>
      <w:r w:rsidRPr="00FC78E1">
        <w:t xml:space="preserve">This Qualification requires the achievement of </w:t>
      </w:r>
      <w:r w:rsidRPr="00FC78E1">
        <w:rPr>
          <w:rStyle w:val="SpecialBold"/>
        </w:rPr>
        <w:t>twenty</w:t>
      </w:r>
      <w:r w:rsidRPr="00FC78E1">
        <w:t xml:space="preserve"> (</w:t>
      </w:r>
      <w:r w:rsidRPr="00FC78E1">
        <w:rPr>
          <w:rStyle w:val="SpecialBold"/>
        </w:rPr>
        <w:t>20</w:t>
      </w:r>
      <w:r w:rsidRPr="00FC78E1">
        <w:t>) Units of Competency in accordance with the following rules.</w:t>
      </w:r>
    </w:p>
    <w:p w:rsidR="00000000" w:rsidRPr="00FC78E1" w:rsidP="00FC78E1">
      <w:pPr>
        <w:pStyle w:val="BodyText"/>
      </w:pPr>
    </w:p>
    <w:p w:rsidR="00000000" w:rsidRPr="00FC78E1" w:rsidP="00FC78E1">
      <w:pPr>
        <w:pStyle w:val="BodyText"/>
      </w:pPr>
      <w:r w:rsidRPr="00FC78E1">
        <w:rPr>
          <w:rStyle w:val="SpecialBold"/>
        </w:rPr>
        <w:t>Seventeen</w:t>
      </w:r>
      <w:r w:rsidRPr="00FC78E1">
        <w:t xml:space="preserve"> (</w:t>
      </w:r>
      <w:r w:rsidRPr="00FC78E1">
        <w:rPr>
          <w:rStyle w:val="SpecialBold"/>
        </w:rPr>
        <w:t>17</w:t>
      </w:r>
      <w:r w:rsidRPr="00FC78E1">
        <w:t xml:space="preserve">) </w:t>
      </w:r>
      <w:r w:rsidRPr="00FC78E1">
        <w:rPr>
          <w:rStyle w:val="SpecialBold"/>
        </w:rPr>
        <w:t>Core Units</w:t>
      </w:r>
    </w:p>
    <w:p w:rsidR="00000000" w:rsidRPr="00FC78E1" w:rsidP="00FC78E1">
      <w:pPr>
        <w:pStyle w:val="BodyText"/>
      </w:pPr>
      <w:r w:rsidRPr="00FC78E1">
        <w:rPr>
          <w:rStyle w:val="SpecialBold"/>
        </w:rPr>
        <w:t>Three</w:t>
      </w:r>
      <w:r w:rsidRPr="00FC78E1">
        <w:t xml:space="preserve"> (</w:t>
      </w:r>
      <w:r w:rsidRPr="00FC78E1">
        <w:rPr>
          <w:rStyle w:val="SpecialBold"/>
        </w:rPr>
        <w:t>3</w:t>
      </w:r>
      <w:r w:rsidRPr="00FC78E1">
        <w:t>)</w:t>
      </w:r>
      <w:r w:rsidRPr="00FC78E1">
        <w:t xml:space="preserve"> </w:t>
      </w:r>
      <w:r w:rsidRPr="00FC78E1">
        <w:rPr>
          <w:rStyle w:val="SpecialBold"/>
        </w:rPr>
        <w:t>Elective Units</w:t>
      </w:r>
      <w:r w:rsidRPr="00FC78E1">
        <w:t xml:space="preserve"> </w:t>
      </w:r>
    </w:p>
    <w:p w:rsidR="00000000" w:rsidRPr="00FC78E1" w:rsidP="00FC78E1">
      <w:pPr>
        <w:pStyle w:val="BodyText"/>
      </w:pPr>
    </w:p>
    <w:p w:rsidR="00000000" w:rsidRPr="00FC78E1" w:rsidP="00FC78E1">
      <w:pPr>
        <w:pStyle w:val="BodyText"/>
      </w:pPr>
      <w:r w:rsidRPr="00FC78E1">
        <w:rPr>
          <w:rStyle w:val="SpecialBold"/>
        </w:rPr>
        <w:t>Elective selection must include</w:t>
      </w:r>
      <w:r w:rsidRPr="00FC78E1">
        <w:t>:</w:t>
      </w:r>
    </w:p>
    <w:p w:rsidR="00000000" w:rsidRPr="00FC78E1" w:rsidP="00FC78E1">
      <w:pPr>
        <w:pStyle w:val="ListBullet"/>
      </w:pPr>
      <w:r w:rsidRPr="00FC78E1">
        <w:t>One (1) Group A elective Unit</w:t>
      </w:r>
    </w:p>
    <w:p w:rsidR="00000000" w:rsidRPr="00FC78E1" w:rsidP="00FC78E1">
      <w:pPr>
        <w:pStyle w:val="BodyText"/>
      </w:pPr>
    </w:p>
    <w:p w:rsidR="00000000" w:rsidRPr="00FC78E1" w:rsidP="00FC78E1">
      <w:pPr>
        <w:pStyle w:val="BodyText"/>
      </w:pPr>
      <w:r w:rsidRPr="00FC78E1">
        <w:rPr>
          <w:rStyle w:val="SpecialBold"/>
        </w:rPr>
        <w:t>Two</w:t>
      </w:r>
      <w:r w:rsidRPr="00FC78E1">
        <w:t xml:space="preserve"> (</w:t>
      </w:r>
      <w:r w:rsidRPr="00FC78E1">
        <w:rPr>
          <w:rStyle w:val="SpecialBold"/>
        </w:rPr>
        <w:t>2</w:t>
      </w:r>
      <w:r w:rsidRPr="00FC78E1">
        <w:t xml:space="preserve">) </w:t>
      </w:r>
      <w:r w:rsidRPr="00FC78E1">
        <w:rPr>
          <w:rStyle w:val="SpecialBold"/>
        </w:rPr>
        <w:t>remaining elective Units may be selected from</w:t>
      </w:r>
      <w:r w:rsidRPr="00FC78E1">
        <w:t>:</w:t>
      </w:r>
    </w:p>
    <w:p w:rsidR="00000000" w:rsidRPr="00FC78E1" w:rsidP="00FC78E1">
      <w:pPr>
        <w:pStyle w:val="ListBullet"/>
      </w:pPr>
      <w:r w:rsidRPr="00FC78E1">
        <w:t>Group A elective Units below, not previously selected</w:t>
      </w:r>
    </w:p>
    <w:p w:rsidR="00000000" w:rsidRPr="00FC78E1" w:rsidP="00FC78E1">
      <w:pPr>
        <w:pStyle w:val="ListBullet"/>
      </w:pPr>
      <w:r w:rsidRPr="00FC78E1">
        <w:t>Units packaged at Group A in FDF20510 Certificate II in Retail Baking Assistance</w:t>
      </w:r>
    </w:p>
    <w:p w:rsidR="00000000" w:rsidRPr="00FC78E1" w:rsidP="00FC78E1">
      <w:pPr>
        <w:pStyle w:val="ListBullet"/>
      </w:pPr>
      <w:r w:rsidRPr="00FC78E1">
        <w:t>Units packaged at FDF40110 Certificate IV in Food Processing (maximum of 1)</w:t>
      </w:r>
    </w:p>
    <w:p w:rsidR="00000000" w:rsidRPr="00FC78E1" w:rsidP="00FC78E1">
      <w:pPr>
        <w:pStyle w:val="ListBullet"/>
      </w:pPr>
      <w:r w:rsidRPr="00FC78E1">
        <w:t>Units from any nationally endorsed Training Package and accredited course that are packaged at Cert</w:t>
      </w:r>
      <w:r w:rsidRPr="00FC78E1">
        <w:t>ificate I level (maximum 1 Unit), Certificate II level (maximum 1 Unit) and Certificate III level</w:t>
      </w:r>
    </w:p>
    <w:p w:rsidR="00000000" w:rsidRPr="00FC78E1" w:rsidP="00FC78E1">
      <w:pPr>
        <w:pStyle w:val="BodyText"/>
      </w:pPr>
    </w:p>
    <w:p w:rsidR="00000000" w:rsidRPr="00FC78E1" w:rsidP="00FC78E1">
      <w:pPr>
        <w:pStyle w:val="BodyText"/>
      </w:pPr>
      <w:r w:rsidRPr="00FC78E1">
        <w:t>NOTE: Units marked with an asterisk (*) require completion of prerequisite Unit/s which is identified under the Unit.</w:t>
      </w:r>
    </w:p>
    <w:p w:rsidR="00000000" w:rsidRPr="00FC78E1" w:rsidP="00FC78E1">
      <w:pPr>
        <w:pStyle w:val="BodyText"/>
      </w:pPr>
    </w:p>
    <w:p w:rsidR="00000000" w:rsidRPr="00FC78E1" w:rsidP="00FC78E1">
      <w:pPr>
        <w:pStyle w:val="BodyText"/>
      </w:pPr>
      <w:r w:rsidRPr="00FC78E1">
        <w:rPr>
          <w:rStyle w:val="SpecialBold"/>
        </w:rPr>
        <w:t>CORE UNITS</w:t>
      </w:r>
    </w:p>
    <w:p w:rsidR="00000000" w:rsidRPr="00FC78E1" w:rsidP="00FC78E1">
      <w:pPr>
        <w:pStyle w:val="BodyText"/>
      </w:pPr>
    </w:p>
    <w:p w:rsidR="00000000" w:rsidRPr="00FC78E1" w:rsidP="00FC78E1">
      <w:pPr>
        <w:pStyle w:val="BodyText"/>
      </w:pPr>
      <w:r w:rsidRPr="00FC78E1">
        <w:t>Complete all seventeen (17</w:t>
      </w:r>
      <w:r w:rsidRPr="00FC78E1">
        <w:t>) core Units.</w:t>
      </w:r>
    </w:p>
    <w:tbl>
      <w:tblPr>
        <w:tblW w:w="0" w:type="auto"/>
        <w:tblLayout w:type="fixed"/>
        <w:tblCellMar>
          <w:left w:w="62" w:type="dxa"/>
          <w:right w:w="62" w:type="dxa"/>
        </w:tblCellMar>
        <w:tblLook w:val="0000"/>
      </w:tblPr>
      <w:tblGrid>
        <w:gridCol w:w="1872"/>
        <w:gridCol w:w="7031"/>
      </w:tblGrid>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Implement the food safety program and procedures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FDFOHS3001A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Contribute to OHS processes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FDFOP2061A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Use numerical applications in the workplace</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FDFOP2064A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 xml:space="preserve">Provide and apply workplace information </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Form and fill pastry products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FDFRB2002A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Prepare fillings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Produce pastry</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Produce bread dough</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Produce sponge, cake and cookie batter</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Decorate cakes and cookies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FDFRB3005A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Bake bread</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FDFRB3006A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Bake sponges, cakes and cookies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FDFRB3007A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Bake pastry products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FDFRB3010A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Process dough</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Diagnose and respond to product and process faults (bread)*</w:t>
            </w:r>
          </w:p>
          <w:p w:rsidR="00000000" w:rsidRPr="00FC78E1" w:rsidP="00FC78E1">
            <w:pPr>
              <w:pStyle w:val="TableBodyText"/>
            </w:pPr>
            <w:r w:rsidRPr="00FC78E1">
              <w:rPr>
                <w:rStyle w:val="Emphasis"/>
              </w:rPr>
              <w:t>FDFRB3002A Produce bread dough</w:t>
            </w:r>
          </w:p>
          <w:p w:rsidR="00000000" w:rsidRPr="00FC78E1" w:rsidP="00FC78E1">
            <w:pPr>
              <w:pStyle w:val="TableBodyText"/>
            </w:pPr>
            <w:r w:rsidRPr="00FC78E1">
              <w:rPr>
                <w:rStyle w:val="Emphasis"/>
              </w:rPr>
              <w:t>FDFRB3005A Bake bread</w:t>
            </w:r>
          </w:p>
          <w:p w:rsidR="00000000" w:rsidP="00FC78E1">
            <w:pPr>
              <w:pStyle w:val="TableBodyText"/>
              <w:rPr>
                <w:lang w:val="en-NZ"/>
              </w:rPr>
            </w:pPr>
            <w:r w:rsidRPr="00FC78E1">
              <w:rPr>
                <w:rStyle w:val="Emphasis"/>
              </w:rPr>
              <w:t>FDFRB3010A Process dough</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Diagnose and respond to product and process faults (pastry, cake and cookies)*</w:t>
            </w:r>
          </w:p>
          <w:p w:rsidR="00000000" w:rsidRPr="00FC78E1" w:rsidP="00FC78E1">
            <w:pPr>
              <w:pStyle w:val="TableBodyText"/>
            </w:pPr>
            <w:r w:rsidRPr="00FC78E1">
              <w:rPr>
                <w:rStyle w:val="Emphasis"/>
              </w:rPr>
              <w:t>FDFRB2001A Form and fill pastry products</w:t>
            </w:r>
          </w:p>
          <w:p w:rsidR="00000000" w:rsidRPr="00FC78E1" w:rsidP="00FC78E1">
            <w:pPr>
              <w:pStyle w:val="TableBodyText"/>
            </w:pPr>
            <w:r w:rsidRPr="00FC78E1">
              <w:rPr>
                <w:rStyle w:val="Emphasis"/>
              </w:rPr>
              <w:t>FDFRB2002A Prepare fillings</w:t>
            </w:r>
          </w:p>
          <w:p w:rsidR="00000000" w:rsidRPr="00FC78E1" w:rsidP="00FC78E1">
            <w:pPr>
              <w:pStyle w:val="TableBodyText"/>
            </w:pPr>
            <w:r w:rsidRPr="00FC78E1">
              <w:rPr>
                <w:rStyle w:val="Emphasis"/>
              </w:rPr>
              <w:t>FDFRB3001A Produce pastry</w:t>
            </w:r>
          </w:p>
          <w:p w:rsidR="00000000" w:rsidRPr="00FC78E1" w:rsidP="00FC78E1">
            <w:pPr>
              <w:pStyle w:val="TableBodyText"/>
            </w:pPr>
            <w:r w:rsidRPr="00FC78E1">
              <w:rPr>
                <w:rStyle w:val="Emphasis"/>
              </w:rPr>
              <w:t>FDFRB3003A Produce sponge, cake and cookie batter</w:t>
            </w:r>
          </w:p>
          <w:p w:rsidR="00000000" w:rsidRPr="00FC78E1" w:rsidP="00FC78E1">
            <w:pPr>
              <w:pStyle w:val="TableBodyText"/>
            </w:pPr>
            <w:r w:rsidRPr="00FC78E1">
              <w:rPr>
                <w:rStyle w:val="Emphasis"/>
              </w:rPr>
              <w:t>FDFRB3004A Decorate cake and coo</w:t>
            </w:r>
            <w:r w:rsidRPr="00FC78E1">
              <w:rPr>
                <w:rStyle w:val="Emphasis"/>
              </w:rPr>
              <w:t>kies</w:t>
            </w:r>
          </w:p>
          <w:p w:rsidR="00000000" w:rsidRPr="00FC78E1" w:rsidP="00FC78E1">
            <w:pPr>
              <w:pStyle w:val="TableBodyText"/>
            </w:pPr>
            <w:r w:rsidRPr="00FC78E1">
              <w:rPr>
                <w:rStyle w:val="Emphasis"/>
              </w:rPr>
              <w:t>FDFRB3006A Bake sponges, cakes and cookies</w:t>
            </w:r>
          </w:p>
          <w:p w:rsidR="00000000" w:rsidP="00FC78E1">
            <w:pPr>
              <w:pStyle w:val="TableBodyText"/>
              <w:rPr>
                <w:lang w:val="en-NZ"/>
              </w:rPr>
            </w:pPr>
            <w:r w:rsidRPr="00FC78E1">
              <w:rPr>
                <w:rStyle w:val="Emphasis"/>
              </w:rPr>
              <w:t>FDFRB3007A Bake pastry products</w:t>
            </w:r>
          </w:p>
        </w:tc>
      </w:tr>
      <w:tr w:rsidTr="00FC78E1">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MSAENV272B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Participate in environmentally sustainable work practices</w:t>
            </w:r>
          </w:p>
        </w:tc>
      </w:tr>
    </w:tbl>
    <w:p w:rsidR="00000000" w:rsidRPr="00FC78E1" w:rsidP="00FC78E1">
      <w:pPr>
        <w:pStyle w:val="BodyText"/>
      </w:pPr>
    </w:p>
    <w:p w:rsidR="00000000" w:rsidRPr="00FC78E1" w:rsidP="00FC78E1">
      <w:pPr>
        <w:pStyle w:val="BodyText"/>
      </w:pPr>
      <w:r w:rsidRPr="00FC78E1">
        <w:rPr>
          <w:rStyle w:val="SpecialBold"/>
        </w:rPr>
        <w:t>GROUP A</w:t>
      </w:r>
    </w:p>
    <w:p w:rsidR="00000000" w:rsidRPr="00FC78E1" w:rsidP="00FC78E1">
      <w:pPr>
        <w:pStyle w:val="BodyText"/>
      </w:pPr>
    </w:p>
    <w:p w:rsidR="00000000" w:rsidRPr="00FC78E1" w:rsidP="00FC78E1">
      <w:pPr>
        <w:pStyle w:val="BodyText"/>
      </w:pPr>
      <w:r w:rsidRPr="00FC78E1">
        <w:t>Select a minimum of one (1) Group A elective Units</w:t>
      </w:r>
    </w:p>
    <w:tbl>
      <w:tblPr>
        <w:tblW w:w="0" w:type="auto"/>
        <w:tblLayout w:type="fixed"/>
        <w:tblCellMar>
          <w:left w:w="62" w:type="dxa"/>
          <w:right w:w="62" w:type="dxa"/>
        </w:tblCellMar>
        <w:tblLook w:val="0000"/>
      </w:tblPr>
      <w:tblGrid>
        <w:gridCol w:w="1923"/>
        <w:gridCol w:w="6587"/>
      </w:tblGrid>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FDFOP3005A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Prepare food products using basic</w:t>
            </w:r>
            <w:r w:rsidRPr="00FC78E1">
              <w:t xml:space="preserve"> cooking methods*</w:t>
            </w:r>
          </w:p>
          <w:p w:rsidR="00000000" w:rsidP="00FC78E1">
            <w:pPr>
              <w:pStyle w:val="TableBodyText"/>
              <w:rPr>
                <w:lang w:val="en-NZ"/>
              </w:rPr>
            </w:pPr>
            <w:r w:rsidRPr="00FC78E1">
              <w:rPr>
                <w:rStyle w:val="Emphasis"/>
              </w:rPr>
              <w:t>FDFFS2001A Implement the food safety program and procedures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FDFOP3006A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Identify cultural, religious and dietary requirements for food products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FDFPPL3003A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Support and mentor individuals and groups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FDFPPL3004A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Lead work teams and groups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FDFRB2003A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Produce meringue-based products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FDFRB3008A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Store, handle and use frozen dough</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FDFRB3009A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Retard dough</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Produce artisan breads*</w:t>
            </w:r>
          </w:p>
          <w:p w:rsidR="00000000" w:rsidRPr="00FC78E1" w:rsidP="00FC78E1">
            <w:pPr>
              <w:pStyle w:val="TableBodyText"/>
            </w:pPr>
            <w:r w:rsidRPr="00FC78E1">
              <w:rPr>
                <w:rStyle w:val="Emphasis"/>
              </w:rPr>
              <w:t>FDFRB3002A Produce bread dough</w:t>
            </w:r>
          </w:p>
          <w:p w:rsidR="00000000" w:rsidRPr="00FC78E1" w:rsidP="00FC78E1">
            <w:pPr>
              <w:pStyle w:val="TableBodyText"/>
            </w:pPr>
            <w:r w:rsidRPr="00FC78E1">
              <w:rPr>
                <w:rStyle w:val="Emphasis"/>
              </w:rPr>
              <w:t>FDFRB3005A Bake bread</w:t>
            </w:r>
          </w:p>
          <w:p w:rsidR="00000000" w:rsidP="00FC78E1">
            <w:pPr>
              <w:pStyle w:val="TableBodyText"/>
              <w:rPr>
                <w:lang w:val="en-NZ"/>
              </w:rPr>
            </w:pPr>
            <w:r w:rsidRPr="00FC78E1">
              <w:rPr>
                <w:rStyle w:val="Emphasis"/>
              </w:rPr>
              <w:t>FDFRB3010A Process Dough</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FDFRB3014A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Produce sweet yeast products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FDFRB3015A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Produce and decorate gateaux and tortes*</w:t>
            </w:r>
          </w:p>
          <w:p w:rsidR="00000000" w:rsidRPr="00FC78E1" w:rsidP="00FC78E1">
            <w:pPr>
              <w:pStyle w:val="TableBodyText"/>
            </w:pPr>
            <w:r w:rsidRPr="00FC78E1">
              <w:rPr>
                <w:rStyle w:val="Emphasis"/>
              </w:rPr>
              <w:t>FDFRB2002A Prepare fillings</w:t>
            </w:r>
          </w:p>
          <w:p w:rsidR="00000000" w:rsidRPr="00FC78E1" w:rsidP="00FC78E1">
            <w:pPr>
              <w:pStyle w:val="TableBodyText"/>
            </w:pPr>
            <w:r w:rsidRPr="00FC78E1">
              <w:rPr>
                <w:rStyle w:val="Emphasis"/>
              </w:rPr>
              <w:t xml:space="preserve">FDFRB2003A Produce meringue-based products </w:t>
            </w:r>
          </w:p>
          <w:p w:rsidR="00000000" w:rsidRPr="00FC78E1" w:rsidP="00FC78E1">
            <w:pPr>
              <w:pStyle w:val="TableBodyText"/>
            </w:pPr>
            <w:r w:rsidRPr="00FC78E1">
              <w:rPr>
                <w:rStyle w:val="Emphasis"/>
              </w:rPr>
              <w:t>FDFRB3001A Produce pastry</w:t>
            </w:r>
          </w:p>
          <w:p w:rsidR="00000000" w:rsidRPr="00FC78E1" w:rsidP="00FC78E1">
            <w:pPr>
              <w:pStyle w:val="TableBodyText"/>
            </w:pPr>
            <w:r w:rsidRPr="00FC78E1">
              <w:rPr>
                <w:rStyle w:val="Emphasis"/>
              </w:rPr>
              <w:t>FDFRB3003A Produce sponge, cake and cookie batter</w:t>
            </w:r>
          </w:p>
          <w:p w:rsidR="00000000" w:rsidRPr="00FC78E1" w:rsidP="00FC78E1">
            <w:pPr>
              <w:pStyle w:val="TableBodyText"/>
            </w:pPr>
            <w:r w:rsidRPr="00FC78E1">
              <w:rPr>
                <w:rStyle w:val="Emphasis"/>
              </w:rPr>
              <w:t xml:space="preserve">FDFRB3004A Decorate cakes </w:t>
            </w:r>
            <w:r w:rsidRPr="00FC78E1">
              <w:rPr>
                <w:rStyle w:val="Emphasis"/>
              </w:rPr>
              <w:t>and cookies</w:t>
            </w:r>
          </w:p>
          <w:p w:rsidR="00000000" w:rsidRPr="00FC78E1" w:rsidP="00FC78E1">
            <w:pPr>
              <w:pStyle w:val="TableBodyText"/>
            </w:pPr>
            <w:r w:rsidRPr="00FC78E1">
              <w:rPr>
                <w:rStyle w:val="Emphasis"/>
              </w:rPr>
              <w:t xml:space="preserve">FDFRB3006A Bake sponges, cakes and cookies </w:t>
            </w:r>
          </w:p>
          <w:p w:rsidR="00000000" w:rsidP="00FC78E1">
            <w:pPr>
              <w:pStyle w:val="TableBodyText"/>
              <w:rPr>
                <w:lang w:val="en-NZ"/>
              </w:rPr>
            </w:pPr>
            <w:r w:rsidRPr="00FC78E1">
              <w:rPr>
                <w:rStyle w:val="Emphasis"/>
              </w:rPr>
              <w:t>FDFRB3007A Bake pastry products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FDFRB3016A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 xml:space="preserve">Plan and schedule production for retail bakery </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FDFRB3017A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Participate in product development</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FDFTEC3001A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Participate in a HACCP team*</w:t>
            </w:r>
          </w:p>
          <w:p w:rsidR="00000000" w:rsidP="00FC78E1">
            <w:pPr>
              <w:pStyle w:val="TableBodyText"/>
              <w:rPr>
                <w:lang w:val="en-NZ"/>
              </w:rPr>
            </w:pPr>
            <w:r w:rsidRPr="00FC78E1">
              <w:rPr>
                <w:rStyle w:val="Emphasis"/>
              </w:rPr>
              <w:t>FDFFS2001A Implemen</w:t>
            </w:r>
            <w:r w:rsidRPr="00FC78E1">
              <w:rPr>
                <w:rStyle w:val="Emphasis"/>
              </w:rPr>
              <w:t>t the food safety program and procedures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BSBCUS301B</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Deliver and monitor a service to customers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HLTFA301C</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Apply first aid</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MSS403002A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 xml:space="preserve">Ensure process improvements are sustained </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SITHCCC022A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Prepare chocolate and chocolate confectionery*</w:t>
            </w:r>
          </w:p>
          <w:p w:rsidR="00000000" w:rsidP="00FC78E1">
            <w:pPr>
              <w:pStyle w:val="TableBodyText"/>
              <w:rPr>
                <w:lang w:val="en-NZ"/>
              </w:rPr>
            </w:pPr>
            <w:r w:rsidRPr="00FC78E1">
              <w:rPr>
                <w:rStyle w:val="Emphasis"/>
              </w:rPr>
              <w:t>SITXOHS002A Follow workplace hygiene procedures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 xml:space="preserve">SITHFAB012B </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Prepare and serve espresso coffee</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SITHPAT007A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Prepare and display petits fours*</w:t>
            </w:r>
          </w:p>
          <w:p w:rsidR="00000000" w:rsidRPr="00FC78E1" w:rsidP="00FC78E1">
            <w:pPr>
              <w:pStyle w:val="TableBodyText"/>
            </w:pPr>
            <w:r w:rsidRPr="00FC78E1">
              <w:rPr>
                <w:rStyle w:val="Emphasis"/>
              </w:rPr>
              <w:t>SITHPAT001A Prepare and produce pastries</w:t>
            </w:r>
          </w:p>
          <w:p w:rsidR="00000000" w:rsidRPr="00FC78E1" w:rsidP="00FC78E1">
            <w:pPr>
              <w:pStyle w:val="TableBodyText"/>
            </w:pPr>
            <w:r w:rsidRPr="00FC78E1">
              <w:rPr>
                <w:rStyle w:val="Emphasis"/>
              </w:rPr>
              <w:t>SITHPAT002A Prepare and produce cakes*</w:t>
            </w:r>
          </w:p>
          <w:p w:rsidR="00000000" w:rsidRPr="00FC78E1" w:rsidP="00FC78E1">
            <w:pPr>
              <w:pStyle w:val="TableBodyText"/>
            </w:pPr>
            <w:r w:rsidRPr="00FC78E1">
              <w:rPr>
                <w:rStyle w:val="Emphasis"/>
              </w:rPr>
              <w:t>SITHPAT003A Prepare and produce y</w:t>
            </w:r>
            <w:r w:rsidRPr="00FC78E1">
              <w:rPr>
                <w:rStyle w:val="Emphasis"/>
              </w:rPr>
              <w:t>east goods* or,</w:t>
            </w:r>
          </w:p>
          <w:p w:rsidR="00000000" w:rsidRPr="00FC78E1" w:rsidP="00FC78E1">
            <w:pPr>
              <w:pStyle w:val="TableBodyText"/>
            </w:pPr>
            <w:r w:rsidRPr="00FC78E1">
              <w:rPr>
                <w:rStyle w:val="Emphasis"/>
              </w:rPr>
              <w:t>SITHCCC014A Prepare pastries, cakes and yeast goods*</w:t>
            </w:r>
          </w:p>
          <w:p w:rsidR="00000000" w:rsidRPr="00FC78E1" w:rsidP="00FC78E1">
            <w:pPr>
              <w:pStyle w:val="TableBodyText"/>
            </w:pPr>
            <w:r w:rsidRPr="00FC78E1">
              <w:rPr>
                <w:rStyle w:val="Emphasis"/>
              </w:rPr>
              <w:t>SITHCCC001B Organise and prepare food</w:t>
            </w:r>
          </w:p>
          <w:p w:rsidR="00000000" w:rsidRPr="00FC78E1" w:rsidP="00FC78E1">
            <w:pPr>
              <w:pStyle w:val="TableBodyText"/>
            </w:pPr>
            <w:r w:rsidRPr="00FC78E1">
              <w:rPr>
                <w:rStyle w:val="Emphasis"/>
              </w:rPr>
              <w:t>SITHCCC002A Present food</w:t>
            </w:r>
          </w:p>
          <w:p w:rsidR="00000000" w:rsidRPr="00FC78E1" w:rsidP="00FC78E1">
            <w:pPr>
              <w:pStyle w:val="TableBodyText"/>
            </w:pPr>
            <w:r w:rsidRPr="00FC78E1">
              <w:rPr>
                <w:rStyle w:val="Emphasis"/>
              </w:rPr>
              <w:t>SITHCCC005A Use basic methods of cookery</w:t>
            </w:r>
          </w:p>
          <w:p w:rsidR="00000000" w:rsidP="00FC78E1">
            <w:pPr>
              <w:pStyle w:val="TableBodyText"/>
              <w:rPr>
                <w:lang w:val="en-NZ"/>
              </w:rPr>
            </w:pPr>
            <w:r w:rsidRPr="00FC78E1">
              <w:rPr>
                <w:rStyle w:val="Emphasis"/>
              </w:rPr>
              <w:t>SITXOHS002A Follow workplace hygiene procedures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 xml:space="preserve">SITHPAT008A </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Prepare and model marzipan*</w:t>
            </w:r>
          </w:p>
          <w:p w:rsidR="00000000" w:rsidP="00FC78E1">
            <w:pPr>
              <w:pStyle w:val="TableBodyText"/>
              <w:rPr>
                <w:lang w:val="en-NZ"/>
              </w:rPr>
            </w:pPr>
            <w:r w:rsidRPr="00FC78E1">
              <w:rPr>
                <w:rStyle w:val="Emphasis"/>
              </w:rPr>
              <w:t>SITXOHS002A Follow workplace hygiene procedures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SITHPAT010A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Prepare and display sugar work*</w:t>
            </w:r>
          </w:p>
          <w:p w:rsidR="00000000" w:rsidP="00FC78E1">
            <w:pPr>
              <w:pStyle w:val="TableBodyText"/>
              <w:rPr>
                <w:lang w:val="en-NZ"/>
              </w:rPr>
            </w:pPr>
            <w:r w:rsidRPr="00FC78E1">
              <w:rPr>
                <w:rStyle w:val="Emphasis"/>
              </w:rPr>
              <w:t>SITXOHS002A Follow workplace hygiene procedures</w:t>
            </w:r>
          </w:p>
        </w:tc>
      </w:tr>
      <w:tr w:rsidTr="00FC78E1">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8E1">
            <w:pPr>
              <w:pStyle w:val="TableBodyText"/>
              <w:rPr>
                <w:lang w:val="en-NZ"/>
              </w:rPr>
            </w:pPr>
            <w:r w:rsidRPr="00FC78E1">
              <w:t>TLIA3038A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8E1" w:rsidP="00FC78E1">
            <w:pPr>
              <w:pStyle w:val="TableBodyText"/>
            </w:pPr>
            <w:r w:rsidRPr="00FC78E1">
              <w:t>Control and order stock</w:t>
            </w:r>
          </w:p>
        </w:tc>
      </w:tr>
    </w:tbl>
    <w:p w:rsidR="00000000" w:rsidRPr="00FC78E1" w:rsidP="00FC78E1">
      <w:pPr>
        <w:pStyle w:val="BodyText"/>
      </w:pPr>
    </w:p>
    <w:p w:rsidR="00000000" w:rsidRPr="00FC78E1" w:rsidP="00FC78E1"/>
    <w:sectPr w:rsidSect="00FC7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C7C" w:rsidP="00AF0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7C" w:rsidP="00FC7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0C7C" w:rsidP="00FC7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0C7C" w:rsidP="00FC7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1" w:rsidRPr="00AF0C7C" w:rsidP="00AF0C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7C" w:rsidRPr="002D2AF8" w:rsidP="00FC78E1">
    <w:pPr>
      <w:pStyle w:val="Header"/>
      <w:framePr w:wrap="around"/>
    </w:pPr>
    <w:r>
      <w:fldChar w:fldCharType="begin"/>
    </w:r>
    <w:r>
      <w:instrText xml:space="preserve"> TITLE   \* MERGEFORMAT </w:instrText>
    </w:r>
    <w:r>
      <w:fldChar w:fldCharType="separate"/>
    </w:r>
    <w:r>
      <w:t>FDF30710 Certificate III in Retail Baking (Combined)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F0C7C" w:rsidP="00FC7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1E3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09F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8E1"/>
    <w:pPr>
      <w:spacing w:before="360" w:after="60"/>
      <w:outlineLvl w:val="0"/>
    </w:pPr>
    <w:rPr>
      <w:sz w:val="32"/>
    </w:rPr>
  </w:style>
  <w:style w:type="paragraph" w:styleId="Heading2">
    <w:name w:val="heading 2"/>
    <w:basedOn w:val="HeadingBase"/>
    <w:next w:val="BodyText"/>
    <w:link w:val="Heading2Char"/>
    <w:qFormat/>
    <w:rsid w:val="00FC78E1"/>
    <w:pPr>
      <w:keepLines/>
      <w:spacing w:before="240" w:after="120"/>
      <w:outlineLvl w:val="1"/>
    </w:pPr>
    <w:rPr>
      <w:sz w:val="28"/>
      <w:szCs w:val="40"/>
    </w:rPr>
  </w:style>
  <w:style w:type="paragraph" w:styleId="Heading3">
    <w:name w:val="heading 3"/>
    <w:basedOn w:val="HeadingBase"/>
    <w:next w:val="BodyText"/>
    <w:link w:val="Heading3Char"/>
    <w:qFormat/>
    <w:rsid w:val="00FC78E1"/>
    <w:pPr>
      <w:spacing w:before="180" w:after="120"/>
      <w:outlineLvl w:val="2"/>
    </w:pPr>
    <w:rPr>
      <w:spacing w:val="-10"/>
      <w:kern w:val="32"/>
    </w:rPr>
  </w:style>
  <w:style w:type="paragraph" w:styleId="Heading4">
    <w:name w:val="heading 4"/>
    <w:basedOn w:val="HeadingBase"/>
    <w:next w:val="BodyText"/>
    <w:link w:val="Heading4Char"/>
    <w:qFormat/>
    <w:rsid w:val="00FC78E1"/>
    <w:pPr>
      <w:spacing w:before="160" w:after="120"/>
      <w:outlineLvl w:val="3"/>
    </w:pPr>
    <w:rPr>
      <w:sz w:val="22"/>
    </w:rPr>
  </w:style>
  <w:style w:type="paragraph" w:styleId="Heading5">
    <w:name w:val="heading 5"/>
    <w:basedOn w:val="HeadingBase"/>
    <w:next w:val="Normal"/>
    <w:link w:val="Heading5Char"/>
    <w:qFormat/>
    <w:rsid w:val="00FC78E1"/>
    <w:pPr>
      <w:spacing w:before="80"/>
      <w:outlineLvl w:val="4"/>
    </w:pPr>
    <w:rPr>
      <w:color w:val="918585"/>
      <w:sz w:val="20"/>
    </w:rPr>
  </w:style>
  <w:style w:type="paragraph" w:styleId="Heading6">
    <w:name w:val="heading 6"/>
    <w:basedOn w:val="HeadingBase"/>
    <w:next w:val="Normal"/>
    <w:link w:val="Heading6Char"/>
    <w:qFormat/>
    <w:rsid w:val="00FC78E1"/>
    <w:pPr>
      <w:spacing w:before="60"/>
      <w:outlineLvl w:val="5"/>
    </w:pPr>
    <w:rPr>
      <w:color w:val="918585"/>
      <w:sz w:val="20"/>
    </w:rPr>
  </w:style>
  <w:style w:type="paragraph" w:styleId="Heading7">
    <w:name w:val="heading 7"/>
    <w:basedOn w:val="Normal"/>
    <w:next w:val="Normal"/>
    <w:link w:val="Heading7Char"/>
    <w:qFormat/>
    <w:rsid w:val="00FC78E1"/>
    <w:pPr>
      <w:ind w:left="720"/>
      <w:outlineLvl w:val="6"/>
    </w:pPr>
    <w:rPr>
      <w:i/>
    </w:rPr>
  </w:style>
  <w:style w:type="paragraph" w:styleId="Heading8">
    <w:name w:val="heading 8"/>
    <w:basedOn w:val="Normal"/>
    <w:next w:val="Normal"/>
    <w:link w:val="Heading8Char"/>
    <w:qFormat/>
    <w:rsid w:val="00FC78E1"/>
    <w:pPr>
      <w:ind w:left="720"/>
      <w:outlineLvl w:val="7"/>
    </w:pPr>
    <w:rPr>
      <w:i/>
    </w:rPr>
  </w:style>
  <w:style w:type="paragraph" w:styleId="Heading9">
    <w:name w:val="heading 9"/>
    <w:basedOn w:val="Normal"/>
    <w:next w:val="Normal"/>
    <w:link w:val="Heading9Char"/>
    <w:qFormat/>
    <w:rsid w:val="00FC78E1"/>
    <w:pPr>
      <w:ind w:left="720"/>
      <w:outlineLvl w:val="8"/>
    </w:pPr>
    <w:rPr>
      <w:i/>
    </w:rPr>
  </w:style>
  <w:style w:type="character" w:default="1" w:styleId="DefaultParagraphFont">
    <w:name w:val="Default Paragraph Font"/>
    <w:uiPriority w:val="1"/>
    <w:unhideWhenUsed/>
    <w:rsid w:val="00FC7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8E1"/>
  </w:style>
  <w:style w:type="character" w:customStyle="1" w:styleId="Heading1Char">
    <w:name w:val="Heading 1 Char"/>
    <w:basedOn w:val="DefaultParagraphFont"/>
    <w:link w:val="Heading1"/>
    <w:rsid w:val="00FC78E1"/>
    <w:rPr>
      <w:rFonts w:ascii="Times New Roman" w:eastAsia="Times New Roman" w:hAnsi="Times New Roman" w:cs="Times New Roman"/>
      <w:b/>
      <w:sz w:val="32"/>
      <w:szCs w:val="20"/>
      <w:lang w:eastAsia="en-US"/>
    </w:rPr>
  </w:style>
  <w:style w:type="paragraph" w:styleId="BodyText">
    <w:name w:val="Body Text"/>
    <w:basedOn w:val="Normal"/>
    <w:link w:val="BodyTextChar"/>
    <w:rsid w:val="00FC7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8E1"/>
    <w:rPr>
      <w:rFonts w:ascii="Times New Roman" w:eastAsia="Times New Roman" w:hAnsi="Times New Roman" w:cs="Times New Roman"/>
      <w:sz w:val="24"/>
      <w:lang w:eastAsia="en-US"/>
    </w:rPr>
  </w:style>
  <w:style w:type="paragraph" w:styleId="Footer">
    <w:name w:val="footer"/>
    <w:basedOn w:val="Normal"/>
    <w:link w:val="FooterChar"/>
    <w:rsid w:val="00FC7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8E1"/>
    <w:rPr>
      <w:rFonts w:ascii="Times New Roman" w:eastAsia="Times New Roman" w:hAnsi="Times New Roman" w:cs="Times New Roman"/>
      <w:sz w:val="16"/>
      <w:lang w:eastAsia="en-US"/>
    </w:rPr>
  </w:style>
  <w:style w:type="paragraph" w:styleId="ListBullet">
    <w:name w:val="List Bullet"/>
    <w:basedOn w:val="List"/>
    <w:rsid w:val="00FC78E1"/>
    <w:pPr>
      <w:numPr>
        <w:numId w:val="12"/>
      </w:numPr>
      <w:tabs>
        <w:tab w:val="clear" w:pos="340"/>
      </w:tabs>
      <w:spacing w:before="40" w:after="40"/>
    </w:pPr>
  </w:style>
  <w:style w:type="character" w:customStyle="1" w:styleId="SpecialBold">
    <w:name w:val="Special Bold"/>
    <w:basedOn w:val="DefaultParagraphFont"/>
    <w:rsid w:val="00FC78E1"/>
    <w:rPr>
      <w:b/>
      <w:spacing w:val="0"/>
    </w:rPr>
  </w:style>
  <w:style w:type="character" w:styleId="Emphasis">
    <w:name w:val="Emphasis"/>
    <w:basedOn w:val="DefaultParagraphFont"/>
    <w:qFormat/>
    <w:rsid w:val="00FC78E1"/>
    <w:rPr>
      <w:i/>
    </w:rPr>
  </w:style>
  <w:style w:type="paragraph" w:customStyle="1" w:styleId="SuperHeading">
    <w:name w:val="SuperHeading"/>
    <w:basedOn w:val="Normal"/>
    <w:rsid w:val="00FC78E1"/>
    <w:pPr>
      <w:spacing w:before="240" w:after="120"/>
      <w:outlineLvl w:val="0"/>
    </w:pPr>
    <w:rPr>
      <w:rFonts w:ascii="Times New Roman" w:hAnsi="Times New Roman"/>
      <w:b/>
      <w:sz w:val="28"/>
    </w:rPr>
  </w:style>
  <w:style w:type="paragraph" w:customStyle="1" w:styleId="AllowPageBreak">
    <w:name w:val="AllowPageBreak"/>
    <w:rsid w:val="00FC78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C78E1"/>
    <w:pPr>
      <w:spacing w:before="60" w:after="60"/>
    </w:pPr>
  </w:style>
  <w:style w:type="character" w:customStyle="1" w:styleId="Heading2Char">
    <w:name w:val="Heading 2 Char"/>
    <w:basedOn w:val="DefaultParagraphFont"/>
    <w:link w:val="Heading2"/>
    <w:rsid w:val="00FC7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8E1"/>
    <w:rPr>
      <w:rFonts w:ascii="Courier New" w:eastAsia="Times New Roman" w:hAnsi="Courier New" w:cs="Times New Roman"/>
      <w:i/>
      <w:szCs w:val="20"/>
      <w:lang w:eastAsia="en-US"/>
    </w:rPr>
  </w:style>
  <w:style w:type="paragraph" w:customStyle="1" w:styleId="HeadingBase">
    <w:name w:val="Heading Base"/>
    <w:rsid w:val="00FC7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8E1"/>
    <w:pPr>
      <w:tabs>
        <w:tab w:val="right" w:leader="dot" w:pos="9072"/>
      </w:tabs>
      <w:ind w:left="567"/>
    </w:pPr>
    <w:rPr>
      <w:szCs w:val="22"/>
    </w:rPr>
  </w:style>
  <w:style w:type="paragraph" w:customStyle="1" w:styleId="TOCBase">
    <w:name w:val="TOC Base"/>
    <w:rsid w:val="00FC7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8E1"/>
    <w:pPr>
      <w:tabs>
        <w:tab w:val="right" w:leader="dot" w:pos="9072"/>
      </w:tabs>
      <w:spacing w:before="40" w:after="40"/>
      <w:ind w:left="284"/>
    </w:pPr>
    <w:rPr>
      <w:rFonts w:ascii="Times New Roman" w:hAnsi="Times New Roman"/>
    </w:rPr>
  </w:style>
  <w:style w:type="paragraph" w:styleId="TOC1">
    <w:name w:val="toc 1"/>
    <w:basedOn w:val="TOCBase"/>
    <w:next w:val="Normal"/>
    <w:rsid w:val="00FC7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8E1"/>
    <w:pPr>
      <w:spacing w:before="5040"/>
      <w:jc w:val="center"/>
    </w:pPr>
    <w:rPr>
      <w:sz w:val="48"/>
      <w:szCs w:val="72"/>
      <w:lang w:val="en-US"/>
    </w:rPr>
  </w:style>
  <w:style w:type="character" w:customStyle="1" w:styleId="TitleChar">
    <w:name w:val="Title Char"/>
    <w:basedOn w:val="DefaultParagraphFont"/>
    <w:link w:val="Title"/>
    <w:rsid w:val="00FC7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8E1"/>
    <w:pPr>
      <w:tabs>
        <w:tab w:val="left" w:pos="3600"/>
        <w:tab w:val="left" w:pos="3958"/>
      </w:tabs>
    </w:pPr>
  </w:style>
  <w:style w:type="paragraph" w:styleId="List">
    <w:name w:val="List"/>
    <w:basedOn w:val="BodyText"/>
    <w:next w:val="BodyText"/>
    <w:rsid w:val="00FC78E1"/>
    <w:pPr>
      <w:tabs>
        <w:tab w:val="left" w:pos="340"/>
      </w:tabs>
      <w:spacing w:before="60" w:after="60"/>
      <w:ind w:left="340" w:hanging="340"/>
    </w:pPr>
  </w:style>
  <w:style w:type="paragraph" w:customStyle="1" w:styleId="Note">
    <w:name w:val="Note"/>
    <w:basedOn w:val="BodyText"/>
    <w:rsid w:val="00FC7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8E1"/>
    <w:pPr>
      <w:framePr w:wrap="auto" w:hAnchor="text" w:y="6049"/>
    </w:pPr>
    <w:rPr>
      <w:color w:val="000000"/>
      <w:sz w:val="40"/>
    </w:rPr>
  </w:style>
  <w:style w:type="paragraph" w:customStyle="1" w:styleId="TOCTitle">
    <w:name w:val="TOCTitle"/>
    <w:basedOn w:val="Heading1"/>
    <w:rsid w:val="00FC78E1"/>
    <w:pPr>
      <w:spacing w:after="240"/>
      <w:jc w:val="center"/>
      <w:outlineLvl w:val="9"/>
    </w:pPr>
    <w:rPr>
      <w:caps/>
    </w:rPr>
  </w:style>
  <w:style w:type="paragraph" w:customStyle="1" w:styleId="Version">
    <w:name w:val="Version"/>
    <w:rsid w:val="00FC7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8E1"/>
    <w:pPr>
      <w:numPr>
        <w:numId w:val="13"/>
      </w:numPr>
      <w:tabs>
        <w:tab w:val="clear" w:pos="680"/>
      </w:tabs>
    </w:pPr>
  </w:style>
  <w:style w:type="paragraph" w:styleId="Index1">
    <w:name w:val="index 1"/>
    <w:basedOn w:val="Normal"/>
    <w:next w:val="Normal"/>
    <w:semiHidden/>
    <w:rsid w:val="00FC78E1"/>
    <w:pPr>
      <w:keepNext w:val="0"/>
      <w:tabs>
        <w:tab w:val="right" w:pos="4176"/>
      </w:tabs>
      <w:ind w:left="198" w:hanging="198"/>
    </w:pPr>
    <w:rPr>
      <w:rFonts w:ascii="Garamond" w:hAnsi="Garamond"/>
    </w:rPr>
  </w:style>
  <w:style w:type="paragraph" w:styleId="IndexHeading">
    <w:name w:val="index heading"/>
    <w:basedOn w:val="Normal"/>
    <w:next w:val="Index1"/>
    <w:semiHidden/>
    <w:rsid w:val="00FC78E1"/>
    <w:pPr>
      <w:spacing w:before="120" w:after="120"/>
    </w:pPr>
    <w:rPr>
      <w:rFonts w:ascii="Arial" w:hAnsi="Arial"/>
      <w:b/>
      <w:color w:val="918585"/>
      <w:sz w:val="24"/>
    </w:rPr>
  </w:style>
  <w:style w:type="paragraph" w:styleId="Header">
    <w:name w:val="header"/>
    <w:basedOn w:val="Normal"/>
    <w:link w:val="HeaderChar"/>
    <w:rsid w:val="00FC7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8E1"/>
    <w:rPr>
      <w:rFonts w:ascii="Times New Roman" w:eastAsia="Times New Roman" w:hAnsi="Times New Roman" w:cs="Times New Roman"/>
      <w:sz w:val="16"/>
      <w:szCs w:val="20"/>
      <w:lang w:val="en-GB" w:eastAsia="en-US"/>
    </w:rPr>
  </w:style>
  <w:style w:type="paragraph" w:customStyle="1" w:styleId="Chapter">
    <w:name w:val="Chapter"/>
    <w:basedOn w:val="Normal"/>
    <w:rsid w:val="00FC78E1"/>
    <w:pPr>
      <w:spacing w:before="240"/>
    </w:pPr>
    <w:rPr>
      <w:rFonts w:ascii="Times New Roman" w:hAnsi="Times New Roman"/>
      <w:smallCaps/>
      <w:spacing w:val="80"/>
      <w:sz w:val="28"/>
    </w:rPr>
  </w:style>
  <w:style w:type="paragraph" w:customStyle="1" w:styleId="InChapter">
    <w:name w:val="InChapter"/>
    <w:basedOn w:val="Heading3"/>
    <w:rsid w:val="00FC78E1"/>
    <w:pPr>
      <w:spacing w:after="240"/>
      <w:outlineLvl w:val="9"/>
    </w:pPr>
    <w:rPr>
      <w:noProof/>
    </w:rPr>
  </w:style>
  <w:style w:type="paragraph" w:styleId="Index2">
    <w:name w:val="index 2"/>
    <w:basedOn w:val="Normal"/>
    <w:next w:val="Normal"/>
    <w:semiHidden/>
    <w:rsid w:val="00FC78E1"/>
    <w:pPr>
      <w:tabs>
        <w:tab w:val="right" w:pos="4176"/>
      </w:tabs>
      <w:ind w:left="568" w:hanging="284"/>
    </w:pPr>
    <w:rPr>
      <w:rFonts w:ascii="Garamond" w:hAnsi="Garamond"/>
    </w:rPr>
  </w:style>
  <w:style w:type="paragraph" w:customStyle="1" w:styleId="Byline">
    <w:name w:val="Byline"/>
    <w:rsid w:val="00FC7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8E1"/>
    <w:pPr>
      <w:tabs>
        <w:tab w:val="clear" w:pos="3600"/>
        <w:tab w:val="clear" w:pos="3958"/>
      </w:tabs>
      <w:jc w:val="right"/>
    </w:pPr>
  </w:style>
  <w:style w:type="paragraph" w:styleId="Caption">
    <w:name w:val="caption"/>
    <w:basedOn w:val="BodyText"/>
    <w:next w:val="Normal"/>
    <w:qFormat/>
    <w:rsid w:val="00FC78E1"/>
    <w:pPr>
      <w:framePr w:w="2268" w:hSpace="181" w:vSpace="181" w:wrap="around" w:vAnchor="text" w:hAnchor="page" w:x="1135" w:y="285" w:anchorLock="1"/>
    </w:pPr>
    <w:rPr>
      <w:i/>
    </w:rPr>
  </w:style>
  <w:style w:type="paragraph" w:customStyle="1" w:styleId="MiniTOCTitle">
    <w:name w:val="MiniTOCTitle"/>
    <w:basedOn w:val="Heading4"/>
    <w:rsid w:val="00FC78E1"/>
    <w:pPr>
      <w:spacing w:before="240"/>
      <w:outlineLvl w:val="9"/>
    </w:pPr>
    <w:rPr>
      <w:noProof/>
      <w:sz w:val="24"/>
    </w:rPr>
  </w:style>
  <w:style w:type="paragraph" w:customStyle="1" w:styleId="MiniTOCItem">
    <w:name w:val="MiniTOCItem"/>
    <w:basedOn w:val="ListBullet"/>
    <w:rsid w:val="00FC78E1"/>
    <w:pPr>
      <w:numPr>
        <w:numId w:val="0"/>
      </w:numPr>
      <w:tabs>
        <w:tab w:val="right" w:leader="dot" w:pos="6521"/>
      </w:tabs>
      <w:spacing w:before="0" w:after="0"/>
    </w:pPr>
  </w:style>
  <w:style w:type="paragraph" w:customStyle="1" w:styleId="TOFTitle">
    <w:name w:val="TOFTitle"/>
    <w:basedOn w:val="TOCTitle"/>
    <w:rsid w:val="00FC78E1"/>
  </w:style>
  <w:style w:type="paragraph" w:styleId="TableofFigures">
    <w:name w:val="table of figures"/>
    <w:basedOn w:val="Normal"/>
    <w:next w:val="Normal"/>
    <w:semiHidden/>
    <w:rsid w:val="00FC78E1"/>
    <w:pPr>
      <w:tabs>
        <w:tab w:val="right" w:leader="dot" w:pos="9072"/>
      </w:tabs>
      <w:ind w:left="970" w:hanging="403"/>
    </w:pPr>
    <w:rPr>
      <w:rFonts w:ascii="Times New Roman" w:hAnsi="Times New Roman"/>
      <w:b/>
    </w:rPr>
  </w:style>
  <w:style w:type="paragraph" w:styleId="ListNumber">
    <w:name w:val="List Number"/>
    <w:basedOn w:val="List"/>
    <w:rsid w:val="00FC78E1"/>
    <w:pPr>
      <w:numPr>
        <w:numId w:val="10"/>
      </w:numPr>
    </w:pPr>
  </w:style>
  <w:style w:type="character" w:customStyle="1" w:styleId="WingdingSymbols">
    <w:name w:val="Wingding Symbols"/>
    <w:rsid w:val="00FC78E1"/>
    <w:rPr>
      <w:rFonts w:ascii="Wingdings" w:hAnsi="Wingdings"/>
    </w:rPr>
  </w:style>
  <w:style w:type="paragraph" w:customStyle="1" w:styleId="TableHeading">
    <w:name w:val="Table Heading"/>
    <w:basedOn w:val="HeadingBase"/>
    <w:rsid w:val="00FC78E1"/>
    <w:pPr>
      <w:keepLines/>
      <w:pBdr>
        <w:bottom w:val="single" w:sz="6" w:space="1" w:color="918585"/>
      </w:pBdr>
      <w:spacing w:before="240"/>
    </w:pPr>
  </w:style>
  <w:style w:type="character" w:customStyle="1" w:styleId="HotSpot">
    <w:name w:val="HotSpot"/>
    <w:rsid w:val="00FC78E1"/>
    <w:rPr>
      <w:color w:val="0033CC"/>
      <w:u w:val="none"/>
    </w:rPr>
  </w:style>
  <w:style w:type="paragraph" w:customStyle="1" w:styleId="BodyTextRight">
    <w:name w:val="Body Text Right"/>
    <w:basedOn w:val="BodyText"/>
    <w:rsid w:val="00FC78E1"/>
    <w:pPr>
      <w:spacing w:before="0" w:after="0"/>
      <w:jc w:val="right"/>
    </w:pPr>
  </w:style>
  <w:style w:type="paragraph" w:styleId="Index3">
    <w:name w:val="index 3"/>
    <w:basedOn w:val="ListNumber2"/>
    <w:next w:val="Normal"/>
    <w:semiHidden/>
    <w:rsid w:val="00FC78E1"/>
    <w:pPr>
      <w:numPr>
        <w:numId w:val="0"/>
      </w:numPr>
      <w:tabs>
        <w:tab w:val="right" w:leader="dot" w:pos="4176"/>
      </w:tabs>
    </w:pPr>
  </w:style>
  <w:style w:type="paragraph" w:styleId="ListNumber2">
    <w:name w:val="List Number 2"/>
    <w:basedOn w:val="List2"/>
    <w:rsid w:val="00FC78E1"/>
    <w:pPr>
      <w:numPr>
        <w:numId w:val="9"/>
      </w:numPr>
      <w:tabs>
        <w:tab w:val="clear" w:pos="1060"/>
      </w:tabs>
    </w:pPr>
  </w:style>
  <w:style w:type="paragraph" w:customStyle="1" w:styleId="MarginNote">
    <w:name w:val="Margin Note"/>
    <w:basedOn w:val="BodyText"/>
    <w:rsid w:val="00FC7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8E1"/>
    <w:rPr>
      <w:sz w:val="32"/>
    </w:rPr>
  </w:style>
  <w:style w:type="paragraph" w:customStyle="1" w:styleId="HeadingProcedure">
    <w:name w:val="Heading Procedure"/>
    <w:basedOn w:val="HeadingBase"/>
    <w:next w:val="Normal"/>
    <w:rsid w:val="00FC78E1"/>
    <w:pPr>
      <w:tabs>
        <w:tab w:val="left" w:pos="0"/>
      </w:tabs>
      <w:spacing w:before="120" w:after="60"/>
    </w:pPr>
    <w:rPr>
      <w:i/>
      <w:color w:val="918585"/>
      <w:sz w:val="22"/>
    </w:rPr>
  </w:style>
  <w:style w:type="paragraph" w:styleId="ListContinue">
    <w:name w:val="List Continue"/>
    <w:basedOn w:val="List"/>
    <w:rsid w:val="00FC78E1"/>
    <w:pPr>
      <w:ind w:firstLine="0"/>
    </w:pPr>
  </w:style>
  <w:style w:type="paragraph" w:customStyle="1" w:styleId="ListNote">
    <w:name w:val="List Note"/>
    <w:basedOn w:val="List"/>
    <w:rsid w:val="00FC78E1"/>
    <w:pPr>
      <w:pBdr>
        <w:top w:val="single" w:sz="6" w:space="2" w:color="918585"/>
        <w:bottom w:val="single" w:sz="6" w:space="2" w:color="918585"/>
      </w:pBdr>
      <w:tabs>
        <w:tab w:val="left" w:pos="1021"/>
      </w:tabs>
      <w:ind w:firstLine="0"/>
    </w:pPr>
  </w:style>
  <w:style w:type="paragraph" w:customStyle="1" w:styleId="Warning">
    <w:name w:val="Warning"/>
    <w:basedOn w:val="BodyText"/>
    <w:rsid w:val="00FC78E1"/>
    <w:pPr>
      <w:shd w:val="clear" w:color="auto" w:fill="D9D9D9"/>
      <w:tabs>
        <w:tab w:val="left" w:pos="992"/>
      </w:tabs>
      <w:ind w:left="119" w:right="119"/>
    </w:pPr>
    <w:rPr>
      <w:sz w:val="20"/>
    </w:rPr>
  </w:style>
  <w:style w:type="paragraph" w:customStyle="1" w:styleId="MarginIcons">
    <w:name w:val="Margin Icons"/>
    <w:basedOn w:val="BodyText"/>
    <w:rsid w:val="00FC7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8E1"/>
    <w:rPr>
      <w:rFonts w:ascii="Courier New" w:hAnsi="Courier New"/>
    </w:rPr>
  </w:style>
  <w:style w:type="paragraph" w:customStyle="1" w:styleId="NoteBullet">
    <w:name w:val="Note Bullet"/>
    <w:basedOn w:val="Note"/>
    <w:rsid w:val="00FC78E1"/>
    <w:pPr>
      <w:tabs>
        <w:tab w:val="clear" w:pos="680"/>
      </w:tabs>
      <w:spacing w:before="60" w:after="60"/>
    </w:pPr>
  </w:style>
  <w:style w:type="paragraph" w:customStyle="1" w:styleId="SubHeading2">
    <w:name w:val="SubHeading2"/>
    <w:basedOn w:val="HeadingBase"/>
    <w:rsid w:val="00FC78E1"/>
    <w:pPr>
      <w:spacing w:before="240" w:after="60"/>
    </w:pPr>
    <w:rPr>
      <w:sz w:val="20"/>
    </w:rPr>
  </w:style>
  <w:style w:type="paragraph" w:customStyle="1" w:styleId="SubHeading1">
    <w:name w:val="SubHeading1"/>
    <w:basedOn w:val="HeadingBase"/>
    <w:rsid w:val="00FC78E1"/>
    <w:pPr>
      <w:spacing w:before="240" w:after="60"/>
    </w:pPr>
    <w:rPr>
      <w:color w:val="918585"/>
      <w:sz w:val="22"/>
    </w:rPr>
  </w:style>
  <w:style w:type="paragraph" w:customStyle="1" w:styleId="SideHeading">
    <w:name w:val="Side Heading"/>
    <w:basedOn w:val="HeadingBase"/>
    <w:rsid w:val="00FC7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8E1"/>
    <w:pPr>
      <w:tabs>
        <w:tab w:val="num" w:pos="360"/>
      </w:tabs>
    </w:pPr>
  </w:style>
  <w:style w:type="paragraph" w:styleId="PlainText">
    <w:name w:val="Plain Text"/>
    <w:basedOn w:val="Normal"/>
    <w:link w:val="PlainTextChar"/>
    <w:rsid w:val="00FC78E1"/>
    <w:rPr>
      <w:sz w:val="20"/>
    </w:rPr>
  </w:style>
  <w:style w:type="character" w:customStyle="1" w:styleId="PlainTextChar">
    <w:name w:val="Plain Text Char"/>
    <w:basedOn w:val="DefaultParagraphFont"/>
    <w:link w:val="PlainText"/>
    <w:rsid w:val="00FC78E1"/>
    <w:rPr>
      <w:rFonts w:ascii="Courier New" w:eastAsia="Times New Roman" w:hAnsi="Courier New" w:cs="Times New Roman"/>
      <w:sz w:val="20"/>
      <w:szCs w:val="20"/>
      <w:lang w:eastAsia="en-US"/>
    </w:rPr>
  </w:style>
  <w:style w:type="character" w:customStyle="1" w:styleId="MenuOption">
    <w:name w:val="Menu Option"/>
    <w:basedOn w:val="DefaultParagraphFont"/>
    <w:rsid w:val="00FC78E1"/>
    <w:rPr>
      <w:b/>
      <w:smallCaps/>
    </w:rPr>
  </w:style>
  <w:style w:type="paragraph" w:customStyle="1" w:styleId="TableListNumber">
    <w:name w:val="Table List Number"/>
    <w:basedOn w:val="ListNumber"/>
    <w:rsid w:val="00FC78E1"/>
    <w:pPr>
      <w:numPr>
        <w:numId w:val="0"/>
      </w:numPr>
    </w:pPr>
  </w:style>
  <w:style w:type="paragraph" w:styleId="TOC4">
    <w:name w:val="toc 4"/>
    <w:basedOn w:val="TOCBase"/>
    <w:next w:val="Normal"/>
    <w:semiHidden/>
    <w:rsid w:val="00FC78E1"/>
    <w:pPr>
      <w:tabs>
        <w:tab w:val="right" w:leader="dot" w:pos="9071"/>
      </w:tabs>
      <w:ind w:left="1701"/>
    </w:pPr>
  </w:style>
  <w:style w:type="paragraph" w:customStyle="1" w:styleId="ListAlpha">
    <w:name w:val="List Alpha"/>
    <w:basedOn w:val="List"/>
    <w:rsid w:val="00FC78E1"/>
    <w:pPr>
      <w:numPr>
        <w:numId w:val="8"/>
      </w:numPr>
    </w:pPr>
  </w:style>
  <w:style w:type="paragraph" w:customStyle="1" w:styleId="ListAlpha2">
    <w:name w:val="List Alpha 2"/>
    <w:basedOn w:val="List2"/>
    <w:rsid w:val="00FC78E1"/>
    <w:pPr>
      <w:numPr>
        <w:numId w:val="7"/>
      </w:numPr>
    </w:pPr>
  </w:style>
  <w:style w:type="paragraph" w:styleId="List2">
    <w:name w:val="List 2"/>
    <w:basedOn w:val="BodyText"/>
    <w:rsid w:val="00FC78E1"/>
    <w:pPr>
      <w:tabs>
        <w:tab w:val="left" w:pos="680"/>
      </w:tabs>
      <w:spacing w:before="60" w:after="60"/>
      <w:ind w:left="680" w:hanging="340"/>
    </w:pPr>
  </w:style>
  <w:style w:type="paragraph" w:styleId="List3">
    <w:name w:val="List 3"/>
    <w:basedOn w:val="BodyText"/>
    <w:rsid w:val="00FC78E1"/>
    <w:pPr>
      <w:tabs>
        <w:tab w:val="left" w:pos="1021"/>
      </w:tabs>
      <w:spacing w:before="60" w:after="60"/>
      <w:ind w:left="1020" w:hanging="340"/>
    </w:pPr>
  </w:style>
  <w:style w:type="paragraph" w:styleId="List4">
    <w:name w:val="List 4"/>
    <w:basedOn w:val="BodyText"/>
    <w:rsid w:val="00FC78E1"/>
    <w:pPr>
      <w:tabs>
        <w:tab w:val="left" w:pos="1361"/>
      </w:tabs>
      <w:spacing w:before="60" w:after="60"/>
      <w:ind w:left="1361" w:hanging="340"/>
    </w:pPr>
  </w:style>
  <w:style w:type="paragraph" w:styleId="List5">
    <w:name w:val="List 5"/>
    <w:basedOn w:val="BodyText"/>
    <w:rsid w:val="00FC78E1"/>
    <w:pPr>
      <w:tabs>
        <w:tab w:val="left" w:pos="1701"/>
      </w:tabs>
      <w:spacing w:before="60" w:after="60"/>
      <w:ind w:left="1701" w:hanging="340"/>
    </w:pPr>
  </w:style>
  <w:style w:type="paragraph" w:styleId="ListBullet3">
    <w:name w:val="List Bullet 3"/>
    <w:basedOn w:val="List3"/>
    <w:rsid w:val="00FC78E1"/>
    <w:pPr>
      <w:numPr>
        <w:numId w:val="14"/>
      </w:numPr>
      <w:tabs>
        <w:tab w:val="clear" w:pos="1021"/>
      </w:tabs>
      <w:ind w:left="1037" w:hanging="357"/>
    </w:pPr>
  </w:style>
  <w:style w:type="paragraph" w:styleId="ListBullet4">
    <w:name w:val="List Bullet 4"/>
    <w:basedOn w:val="List4"/>
    <w:rsid w:val="00FC78E1"/>
    <w:pPr>
      <w:numPr>
        <w:numId w:val="2"/>
      </w:numPr>
    </w:pPr>
  </w:style>
  <w:style w:type="paragraph" w:styleId="ListBullet5">
    <w:name w:val="List Bullet 5"/>
    <w:basedOn w:val="List5"/>
    <w:rsid w:val="00FC78E1"/>
    <w:pPr>
      <w:numPr>
        <w:numId w:val="3"/>
      </w:numPr>
    </w:pPr>
  </w:style>
  <w:style w:type="paragraph" w:styleId="ListContinue2">
    <w:name w:val="List Continue 2"/>
    <w:basedOn w:val="List2"/>
    <w:rsid w:val="00FC78E1"/>
    <w:pPr>
      <w:ind w:firstLine="0"/>
    </w:pPr>
  </w:style>
  <w:style w:type="paragraph" w:styleId="ListContinue3">
    <w:name w:val="List Continue 3"/>
    <w:basedOn w:val="List3"/>
    <w:rsid w:val="00FC78E1"/>
    <w:pPr>
      <w:ind w:left="1021" w:firstLine="0"/>
    </w:pPr>
  </w:style>
  <w:style w:type="paragraph" w:styleId="ListContinue4">
    <w:name w:val="List Continue 4"/>
    <w:basedOn w:val="List4"/>
    <w:rsid w:val="00FC78E1"/>
    <w:pPr>
      <w:ind w:firstLine="0"/>
    </w:pPr>
  </w:style>
  <w:style w:type="paragraph" w:styleId="ListContinue5">
    <w:name w:val="List Continue 5"/>
    <w:basedOn w:val="List5"/>
    <w:rsid w:val="00FC78E1"/>
    <w:pPr>
      <w:ind w:firstLine="0"/>
    </w:pPr>
  </w:style>
  <w:style w:type="paragraph" w:styleId="ListNumber3">
    <w:name w:val="List Number 3"/>
    <w:basedOn w:val="List3"/>
    <w:rsid w:val="00FC78E1"/>
    <w:pPr>
      <w:numPr>
        <w:numId w:val="4"/>
      </w:numPr>
    </w:pPr>
  </w:style>
  <w:style w:type="paragraph" w:styleId="ListNumber4">
    <w:name w:val="List Number 4"/>
    <w:basedOn w:val="List4"/>
    <w:rsid w:val="00FC78E1"/>
    <w:pPr>
      <w:numPr>
        <w:numId w:val="5"/>
      </w:numPr>
    </w:pPr>
  </w:style>
  <w:style w:type="paragraph" w:styleId="ListNumber5">
    <w:name w:val="List Number 5"/>
    <w:basedOn w:val="List5"/>
    <w:rsid w:val="00FC78E1"/>
    <w:pPr>
      <w:numPr>
        <w:numId w:val="6"/>
      </w:numPr>
    </w:pPr>
  </w:style>
  <w:style w:type="paragraph" w:styleId="BlockText">
    <w:name w:val="Block Text"/>
    <w:basedOn w:val="Normal"/>
    <w:rsid w:val="00FC78E1"/>
    <w:pPr>
      <w:spacing w:after="120"/>
      <w:ind w:left="1440" w:right="1440"/>
    </w:pPr>
  </w:style>
  <w:style w:type="character" w:customStyle="1" w:styleId="Subscript">
    <w:name w:val="Subscript"/>
    <w:basedOn w:val="DefaultParagraphFont"/>
    <w:rsid w:val="00FC78E1"/>
    <w:rPr>
      <w:sz w:val="16"/>
      <w:vertAlign w:val="subscript"/>
    </w:rPr>
  </w:style>
  <w:style w:type="character" w:customStyle="1" w:styleId="Superscript">
    <w:name w:val="Superscript"/>
    <w:basedOn w:val="DefaultParagraphFont"/>
    <w:rsid w:val="00FC78E1"/>
    <w:rPr>
      <w:sz w:val="16"/>
      <w:vertAlign w:val="superscript"/>
    </w:rPr>
  </w:style>
  <w:style w:type="character" w:customStyle="1" w:styleId="Symbols">
    <w:name w:val="Symbols"/>
    <w:basedOn w:val="DefaultParagraphFont"/>
    <w:rsid w:val="00FC78E1"/>
    <w:rPr>
      <w:rFonts w:ascii="Symbol" w:hAnsi="Symbol"/>
    </w:rPr>
  </w:style>
  <w:style w:type="character" w:customStyle="1" w:styleId="MenuOptions">
    <w:name w:val="Menu Options"/>
    <w:basedOn w:val="DefaultParagraphFont"/>
    <w:rsid w:val="00FC78E1"/>
    <w:rPr>
      <w:rFonts w:ascii="Arial Narrow" w:hAnsi="Arial Narrow"/>
      <w:smallCaps/>
    </w:rPr>
  </w:style>
  <w:style w:type="character" w:customStyle="1" w:styleId="Buttons">
    <w:name w:val="Buttons"/>
    <w:basedOn w:val="DefaultParagraphFont"/>
    <w:rsid w:val="00FC78E1"/>
    <w:rPr>
      <w:b/>
    </w:rPr>
  </w:style>
  <w:style w:type="character" w:customStyle="1" w:styleId="Underlined">
    <w:name w:val="Underlined"/>
    <w:basedOn w:val="DefaultParagraphFont"/>
    <w:rsid w:val="00FC78E1"/>
    <w:rPr>
      <w:u w:val="single"/>
    </w:rPr>
  </w:style>
  <w:style w:type="paragraph" w:customStyle="1" w:styleId="TableBodyTextRight">
    <w:name w:val="Table Body Text Right"/>
    <w:basedOn w:val="TableBodyText"/>
    <w:rsid w:val="00FC78E1"/>
    <w:pPr>
      <w:widowControl w:val="0"/>
      <w:autoSpaceDE w:val="0"/>
      <w:autoSpaceDN w:val="0"/>
      <w:adjustRightInd w:val="0"/>
      <w:jc w:val="right"/>
    </w:pPr>
    <w:rPr>
      <w:rFonts w:cs="Arial"/>
      <w:szCs w:val="18"/>
    </w:rPr>
  </w:style>
  <w:style w:type="paragraph" w:customStyle="1" w:styleId="CopyrightText">
    <w:name w:val="Copyright Text"/>
    <w:basedOn w:val="BodyText"/>
    <w:rsid w:val="00FC78E1"/>
    <w:rPr>
      <w:sz w:val="18"/>
    </w:rPr>
  </w:style>
  <w:style w:type="paragraph" w:customStyle="1" w:styleId="BodySmallRight">
    <w:name w:val="Body Small Right"/>
    <w:basedOn w:val="BodyTextRight"/>
    <w:rsid w:val="00FC78E1"/>
    <w:rPr>
      <w:sz w:val="18"/>
      <w:szCs w:val="18"/>
    </w:rPr>
  </w:style>
  <w:style w:type="paragraph" w:customStyle="1" w:styleId="MarginEdition">
    <w:name w:val="Margin Edition"/>
    <w:basedOn w:val="MarginNote"/>
    <w:rsid w:val="00FC78E1"/>
    <w:pPr>
      <w:spacing w:before="0" w:after="0"/>
    </w:pPr>
    <w:rPr>
      <w:rFonts w:ascii="Times New Roman" w:hAnsi="Times New Roman"/>
      <w:color w:val="999999"/>
    </w:rPr>
  </w:style>
  <w:style w:type="paragraph" w:customStyle="1" w:styleId="Spacer">
    <w:name w:val="Spacer"/>
    <w:basedOn w:val="Normal"/>
    <w:rsid w:val="00FC78E1"/>
    <w:rPr>
      <w:sz w:val="2"/>
      <w:szCs w:val="2"/>
    </w:rPr>
  </w:style>
  <w:style w:type="character" w:customStyle="1" w:styleId="Small">
    <w:name w:val="Small"/>
    <w:basedOn w:val="DefaultParagraphFont"/>
    <w:rsid w:val="00FC78E1"/>
    <w:rPr>
      <w:sz w:val="16"/>
    </w:rPr>
  </w:style>
  <w:style w:type="paragraph" w:customStyle="1" w:styleId="WideTable">
    <w:name w:val="Wide Table"/>
    <w:basedOn w:val="Normal"/>
    <w:rsid w:val="00FC78E1"/>
    <w:pPr>
      <w:ind w:left="-1418"/>
    </w:pPr>
    <w:rPr>
      <w:sz w:val="2"/>
      <w:szCs w:val="2"/>
    </w:rPr>
  </w:style>
  <w:style w:type="character" w:styleId="PageNumber">
    <w:name w:val="page number"/>
    <w:basedOn w:val="DefaultParagraphFont"/>
    <w:rsid w:val="00FC78E1"/>
  </w:style>
  <w:style w:type="paragraph" w:styleId="Quote">
    <w:name w:val="Quote"/>
    <w:basedOn w:val="Heading1"/>
    <w:link w:val="QuoteChar"/>
    <w:qFormat/>
    <w:rsid w:val="00FC78E1"/>
    <w:rPr>
      <w:b w:val="0"/>
      <w:sz w:val="72"/>
      <w:szCs w:val="72"/>
      <w:lang w:val="en-NZ"/>
    </w:rPr>
  </w:style>
  <w:style w:type="character" w:customStyle="1" w:styleId="QuoteChar">
    <w:name w:val="Quote Char"/>
    <w:basedOn w:val="DefaultParagraphFont"/>
    <w:link w:val="Quote"/>
    <w:rsid w:val="00FC7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8E1"/>
    <w:pPr>
      <w:pageBreakBefore/>
    </w:pPr>
  </w:style>
  <w:style w:type="paragraph" w:customStyle="1" w:styleId="Border">
    <w:name w:val="Border"/>
    <w:basedOn w:val="Normal"/>
    <w:qFormat/>
    <w:rsid w:val="00FC7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8E1"/>
    <w:rPr>
      <w:b/>
      <w:bCs/>
      <w:i/>
      <w:iCs/>
      <w:color w:val="auto"/>
    </w:rPr>
  </w:style>
  <w:style w:type="paragraph" w:styleId="IntenseQuote">
    <w:name w:val="Intense Quote"/>
    <w:basedOn w:val="Normal"/>
    <w:next w:val="Normal"/>
    <w:link w:val="IntenseQuoteChar"/>
    <w:uiPriority w:val="30"/>
    <w:qFormat/>
    <w:rsid w:val="00FC7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8E1"/>
    <w:rPr>
      <w:smallCaps/>
      <w:color w:val="auto"/>
      <w:u w:val="single"/>
    </w:rPr>
  </w:style>
  <w:style w:type="character" w:styleId="IntenseReference">
    <w:name w:val="Intense Reference"/>
    <w:basedOn w:val="DefaultParagraphFont"/>
    <w:uiPriority w:val="32"/>
    <w:qFormat/>
    <w:rsid w:val="00FC78E1"/>
    <w:rPr>
      <w:b/>
      <w:bCs/>
      <w:smallCaps/>
      <w:color w:val="auto"/>
      <w:spacing w:val="5"/>
      <w:u w:val="single"/>
    </w:rPr>
  </w:style>
  <w:style w:type="paragraph" w:customStyle="1" w:styleId="2ColumnHeading">
    <w:name w:val="2Column Heading"/>
    <w:basedOn w:val="BodyText"/>
    <w:qFormat/>
    <w:rsid w:val="00FC78E1"/>
    <w:pPr>
      <w:spacing w:after="60"/>
      <w:ind w:left="-2268"/>
    </w:pPr>
    <w:rPr>
      <w:b/>
    </w:rPr>
  </w:style>
  <w:style w:type="paragraph" w:customStyle="1" w:styleId="Heading1TOC">
    <w:name w:val="Heading1 TOC"/>
    <w:basedOn w:val="Normal"/>
    <w:qFormat/>
    <w:rsid w:val="00FC78E1"/>
    <w:pPr>
      <w:spacing w:before="240" w:after="120"/>
    </w:pPr>
    <w:rPr>
      <w:rFonts w:ascii="Times New Roman" w:hAnsi="Times New Roman"/>
      <w:b/>
      <w:sz w:val="32"/>
    </w:rPr>
  </w:style>
  <w:style w:type="paragraph" w:customStyle="1" w:styleId="Heading2TOC">
    <w:name w:val="Heading2 TOC"/>
    <w:basedOn w:val="Normal"/>
    <w:qFormat/>
    <w:rsid w:val="00FC78E1"/>
    <w:pPr>
      <w:spacing w:before="240" w:after="60"/>
    </w:pPr>
    <w:rPr>
      <w:rFonts w:ascii="Times New Roman" w:hAnsi="Times New Roman"/>
      <w:b/>
      <w:sz w:val="28"/>
    </w:rPr>
  </w:style>
  <w:style w:type="character" w:customStyle="1" w:styleId="Underline">
    <w:name w:val="Underline"/>
    <w:basedOn w:val="DefaultParagraphFont"/>
    <w:qFormat/>
    <w:rsid w:val="00FC78E1"/>
    <w:rPr>
      <w:u w:val="single"/>
    </w:rPr>
  </w:style>
  <w:style w:type="character" w:customStyle="1" w:styleId="BoldandItalics">
    <w:name w:val="Bold and Italics"/>
    <w:qFormat/>
    <w:rsid w:val="00FC78E1"/>
    <w:rPr>
      <w:b/>
      <w:i/>
      <w:u w:val="none"/>
    </w:rPr>
  </w:style>
  <w:style w:type="paragraph" w:styleId="BalloonText">
    <w:name w:val="Balloon Text"/>
    <w:basedOn w:val="Normal"/>
    <w:link w:val="BalloonTextChar"/>
    <w:rsid w:val="00FC78E1"/>
    <w:rPr>
      <w:rFonts w:ascii="Tahoma" w:hAnsi="Tahoma" w:cs="Tahoma"/>
      <w:sz w:val="16"/>
      <w:szCs w:val="16"/>
    </w:rPr>
  </w:style>
  <w:style w:type="character" w:customStyle="1" w:styleId="BalloonTextChar">
    <w:name w:val="Balloon Text Char"/>
    <w:basedOn w:val="DefaultParagraphFont"/>
    <w:link w:val="BalloonText"/>
    <w:rsid w:val="00FC7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8E1"/>
    <w:rPr>
      <w:b/>
      <w:color w:val="660033"/>
      <w:spacing w:val="0"/>
    </w:rPr>
  </w:style>
  <w:style w:type="paragraph" w:customStyle="1" w:styleId="Nameditemlist">
    <w:name w:val="Named item list"/>
    <w:basedOn w:val="BodyText"/>
    <w:qFormat/>
    <w:rsid w:val="00FC78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1309</Words>
  <Characters>8608</Characters>
  <Application>Microsoft Office Word</Application>
  <DocSecurity>0</DocSecurity>
  <Lines>279</Lines>
  <Paragraphs>217</Paragraphs>
  <ScaleCrop>false</ScaleCrop>
  <Company>Author-it Software Corporation Ltd.</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FDF30710 Certificate III in Retail Baking (Combined)</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2012-09-05T08:48:00Z</dcterms:created>
  <dcterms:modified xsi:type="dcterms:W3CDTF">2012-09-05T08:48:00Z</dcterms:modified>
</cp:coreProperties>
</file>