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46D" w:rsidP="00B1246D">
      <w:pPr>
        <w:pStyle w:val="Title"/>
      </w:pPr>
      <w:r>
        <w:fldChar w:fldCharType="begin"/>
      </w:r>
      <w:r>
        <w:instrText xml:space="preserve"> TITLE   \* MERGEFORMAT </w:instrText>
      </w:r>
      <w:r>
        <w:fldChar w:fldCharType="separate"/>
      </w:r>
      <w:r>
        <w:t>FDF20911 Certificate II in Food Processing (Sales)</w:t>
      </w:r>
      <w:r>
        <w:fldChar w:fldCharType="end"/>
      </w:r>
    </w:p>
    <w:p w:rsidR="00B1246D" w:rsidP="00B1246D">
      <w:pPr>
        <w:pStyle w:val="Version"/>
        <w:sectPr w:rsidSect="003C70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C7009" w:rsidP="003C7009">
      <w:pPr>
        <w:pStyle w:val="SuperHeading"/>
      </w:pPr>
      <w:r w:rsidRPr="003C7009">
        <w:t>FDF20911 Certificate II in Food Processing (Sales)</w:t>
      </w:r>
    </w:p>
    <w:p w:rsidR="00000000" w:rsidRPr="003C7009" w:rsidP="003C7009">
      <w:pPr>
        <w:pStyle w:val="Heading1"/>
      </w:pPr>
      <w:bookmarkStart w:id="1" w:name="O_480635"/>
      <w:bookmarkEnd w:id="1"/>
      <w:r w:rsidRPr="003C7009">
        <w:t>Modification History</w:t>
      </w:r>
    </w:p>
    <w:p w:rsidR="00000000" w:rsidRPr="003C7009" w:rsidP="003C7009">
      <w:pPr>
        <w:pStyle w:val="BodyText"/>
      </w:pPr>
      <w:r w:rsidRPr="003C7009">
        <w:t>This Qualification supersedes and is equivalent to FDF20910 Certificate II in Food Processing (Sales).</w:t>
      </w:r>
    </w:p>
    <w:p w:rsidR="00000000" w:rsidRPr="003C7009" w:rsidP="003C7009">
      <w:pPr>
        <w:pStyle w:val="BodyText"/>
      </w:pPr>
      <w:r w:rsidRPr="003C7009">
        <w:t>September 2012: Replacement of superseded im</w:t>
      </w:r>
      <w:r w:rsidRPr="003C7009">
        <w:t>ported Units.</w:t>
      </w:r>
    </w:p>
    <w:p w:rsidR="00000000" w:rsidRPr="003C7009" w:rsidP="003C7009">
      <w:pPr>
        <w:pStyle w:val="BodyText"/>
      </w:pPr>
      <w:r w:rsidRPr="003C7009">
        <w:t>April 2012: Update of imported SUG Units to new FDFSUG Units. Minor typographical corrections.</w:t>
      </w:r>
    </w:p>
    <w:p w:rsidR="00000000" w:rsidRPr="003C7009" w:rsidP="003C7009">
      <w:pPr>
        <w:pStyle w:val="BodyText"/>
      </w:pPr>
      <w:r w:rsidRPr="003C7009">
        <w:t>November 2011: Update to imported Units, including one non-equivalent Unit. Minor edits.</w:t>
      </w:r>
    </w:p>
    <w:p w:rsidR="00000000" w:rsidRPr="003C7009" w:rsidP="003C7009">
      <w:pPr>
        <w:pStyle w:val="AllowPageBreak"/>
      </w:pPr>
    </w:p>
    <w:p w:rsidR="00000000" w:rsidRPr="003C7009" w:rsidP="003C7009">
      <w:pPr>
        <w:pStyle w:val="Heading1"/>
      </w:pPr>
      <w:bookmarkStart w:id="2" w:name="O_480642"/>
      <w:bookmarkEnd w:id="2"/>
      <w:r w:rsidRPr="003C7009">
        <w:t>Description</w:t>
      </w:r>
    </w:p>
    <w:p w:rsidR="00000000" w:rsidRPr="003C7009" w:rsidP="003C7009">
      <w:pPr>
        <w:pStyle w:val="BodyText"/>
      </w:pPr>
      <w:r w:rsidRPr="003C7009">
        <w:t>This Qualification covers the</w:t>
      </w:r>
      <w:r w:rsidRPr="003C7009">
        <w:t xml:space="preserve"> sales specialisations within the food processing industry.</w:t>
      </w:r>
    </w:p>
    <w:p w:rsidR="00000000" w:rsidRPr="003C7009" w:rsidP="003C7009">
      <w:pPr>
        <w:pStyle w:val="BodyText"/>
      </w:pPr>
    </w:p>
    <w:p w:rsidR="00000000" w:rsidRPr="003C7009" w:rsidP="003C7009">
      <w:pPr>
        <w:pStyle w:val="BodyText"/>
      </w:pPr>
      <w:r w:rsidRPr="003C7009">
        <w:rPr>
          <w:rStyle w:val="SpecialBold"/>
        </w:rPr>
        <w:t>Job Roles</w:t>
      </w:r>
    </w:p>
    <w:p w:rsidR="00000000" w:rsidRPr="003C7009" w:rsidP="003C7009">
      <w:pPr>
        <w:pStyle w:val="BodyText"/>
      </w:pPr>
      <w:r w:rsidRPr="003C7009">
        <w:t>The Certificate II in Food Processing (Sales) targets those assisting in a sales capacity within a manufacturing or retail food processing environment. This Qualification is designed fo</w:t>
      </w:r>
      <w:r w:rsidRPr="003C7009">
        <w:t>r application in supervised environments where the work is predictable with some basic problem solving requirements.</w:t>
      </w:r>
    </w:p>
    <w:p w:rsidR="00000000" w:rsidRPr="003C7009" w:rsidP="003C7009">
      <w:pPr>
        <w:pStyle w:val="BodyText"/>
      </w:pPr>
    </w:p>
    <w:p w:rsidR="00000000" w:rsidRPr="003C7009" w:rsidP="003C7009">
      <w:pPr>
        <w:pStyle w:val="BodyText"/>
      </w:pPr>
      <w:r w:rsidRPr="003C7009">
        <w:rPr>
          <w:rStyle w:val="SpecialBold"/>
        </w:rPr>
        <w:t>Additional Qualification advice</w:t>
      </w:r>
    </w:p>
    <w:p w:rsidR="00000000" w:rsidRPr="003C7009" w:rsidP="003C7009">
      <w:pPr>
        <w:pStyle w:val="BodyText"/>
      </w:pPr>
      <w:r w:rsidRPr="003C7009">
        <w:t>Units selected from other Training Packages must be relevant to the work outcome, local industry requireme</w:t>
      </w:r>
      <w:r w:rsidRPr="003C7009">
        <w:t>nts and the Qualification level.</w:t>
      </w:r>
    </w:p>
    <w:p w:rsidR="00000000" w:rsidRPr="003C7009" w:rsidP="003C7009">
      <w:pPr>
        <w:pStyle w:val="BodyText"/>
      </w:pPr>
    </w:p>
    <w:p w:rsidR="00000000" w:rsidRPr="003C7009" w:rsidP="003C7009">
      <w:pPr>
        <w:pStyle w:val="BodyText"/>
      </w:pPr>
      <w:r w:rsidRPr="003C7009">
        <w:t>Some Units imported into this Qualification from the SIR07 Retail Services Training Package require a prerequisite Unit in food safety from the source Training Package. This prerequisite Unit has not been imported</w:t>
      </w:r>
      <w:r w:rsidRPr="003C7009">
        <w:t xml:space="preserve"> as it duplicates food safety Units already required as core skills within the Food Processing Training Package Qualifications. If selecting this Unit, the RTO should facilitate recognition of the FDF Units as a suitable prerequisite Unit alternative.</w:t>
      </w:r>
    </w:p>
    <w:p w:rsidR="00000000" w:rsidRPr="003C7009" w:rsidP="003C7009">
      <w:pPr>
        <w:pStyle w:val="BodyText"/>
      </w:pPr>
    </w:p>
    <w:p w:rsidR="00000000" w:rsidRPr="003C7009" w:rsidP="003C7009">
      <w:pPr>
        <w:pStyle w:val="BodyText"/>
      </w:pPr>
      <w:r w:rsidRPr="003C7009">
        <w:t>Not</w:t>
      </w:r>
      <w:r w:rsidRPr="003C7009">
        <w:t>e: AgriFood Skills Australia expects that the design of any training delivery and assessment program to support the achievement of this Qualification is based on:</w:t>
      </w:r>
    </w:p>
    <w:p w:rsidR="00000000" w:rsidRPr="003C7009" w:rsidP="003C7009">
      <w:pPr>
        <w:pStyle w:val="ListBullet"/>
      </w:pPr>
      <w:r w:rsidRPr="003C7009">
        <w:t>the context required by the industry and/or enterprise</w:t>
      </w:r>
    </w:p>
    <w:p w:rsidR="00000000" w:rsidRPr="003C7009" w:rsidP="003C7009">
      <w:pPr>
        <w:pStyle w:val="ListBullet"/>
      </w:pPr>
      <w:r w:rsidRPr="003C7009">
        <w:t>a holistic and integrated training de</w:t>
      </w:r>
      <w:r w:rsidRPr="003C7009">
        <w:t>livery and assessment plan that identifies learning activities and evidence required</w:t>
      </w:r>
    </w:p>
    <w:p w:rsidR="00000000" w:rsidRPr="003C7009" w:rsidP="003C7009">
      <w:pPr>
        <w:pStyle w:val="ListBullet"/>
      </w:pPr>
      <w:r w:rsidRPr="003C7009">
        <w:t>flexible delivery options including on-the-job and work-based training that support the development of competency.</w:t>
      </w:r>
    </w:p>
    <w:p w:rsidR="00000000" w:rsidRPr="003C7009" w:rsidP="003C7009">
      <w:pPr>
        <w:pStyle w:val="AllowPageBreak"/>
      </w:pPr>
    </w:p>
    <w:p w:rsidR="00000000" w:rsidRPr="003C7009" w:rsidP="003C7009">
      <w:pPr>
        <w:pStyle w:val="Heading1"/>
      </w:pPr>
      <w:bookmarkStart w:id="3" w:name="O_480638"/>
      <w:bookmarkEnd w:id="3"/>
      <w:r w:rsidRPr="003C7009">
        <w:t>Pathways Information</w:t>
      </w:r>
    </w:p>
    <w:p w:rsidR="00000000" w:rsidRPr="003C7009" w:rsidP="003C7009">
      <w:pPr>
        <w:pStyle w:val="BodyText"/>
      </w:pPr>
      <w:r w:rsidRPr="003C7009">
        <w:rPr>
          <w:rStyle w:val="SpecialBold"/>
        </w:rPr>
        <w:t xml:space="preserve">Pathways into the </w:t>
      </w:r>
      <w:r w:rsidRPr="003C7009">
        <w:rPr>
          <w:rStyle w:val="SpecialBold"/>
        </w:rPr>
        <w:t>Qualification</w:t>
      </w:r>
    </w:p>
    <w:p w:rsidR="00000000" w:rsidRPr="003C7009" w:rsidP="003C7009">
      <w:pPr>
        <w:pStyle w:val="BodyText"/>
      </w:pPr>
      <w:r w:rsidRPr="003C7009">
        <w:t>Pathways for candidates considering this Qualification include:</w:t>
      </w:r>
    </w:p>
    <w:p w:rsidR="00000000" w:rsidRPr="003C7009" w:rsidP="003C7009">
      <w:pPr>
        <w:pStyle w:val="ListBullet"/>
      </w:pPr>
      <w:r w:rsidRPr="003C7009">
        <w:t>Certificate I in Food Processing</w:t>
      </w:r>
    </w:p>
    <w:p w:rsidR="00000000" w:rsidRPr="003C7009" w:rsidP="003C7009">
      <w:pPr>
        <w:pStyle w:val="ListBullet"/>
      </w:pPr>
      <w:r w:rsidRPr="003C7009">
        <w:t>direct entry</w:t>
      </w:r>
    </w:p>
    <w:p w:rsidR="00000000" w:rsidRPr="003C7009" w:rsidP="003C7009">
      <w:pPr>
        <w:pStyle w:val="ListBullet"/>
      </w:pPr>
      <w:r w:rsidRPr="003C7009">
        <w:t>limited vocational training and/or work experience.</w:t>
      </w:r>
    </w:p>
    <w:p w:rsidR="00000000" w:rsidRPr="003C7009" w:rsidP="003C7009">
      <w:pPr>
        <w:pStyle w:val="BodyText"/>
      </w:pPr>
    </w:p>
    <w:p w:rsidR="00000000" w:rsidRPr="003C7009" w:rsidP="003C7009">
      <w:pPr>
        <w:pStyle w:val="BodyText"/>
      </w:pPr>
      <w:r w:rsidRPr="003C7009">
        <w:rPr>
          <w:rStyle w:val="SpecialBold"/>
        </w:rPr>
        <w:t>Pathways from the Qualification</w:t>
      </w:r>
    </w:p>
    <w:p w:rsidR="00000000" w:rsidRPr="003C7009" w:rsidP="003C7009">
      <w:pPr>
        <w:pStyle w:val="BodyText"/>
      </w:pPr>
      <w:r w:rsidRPr="003C7009">
        <w:t>After achieving this Qualification, candidates</w:t>
      </w:r>
      <w:r w:rsidRPr="003C7009">
        <w:t xml:space="preserve"> may undertake the FDF30910 Certificate III in Food Processing (Sales) with an industry specialisation according to the needs of the enterprise and higher level job functions, or any other suitable Qualification.</w:t>
      </w:r>
    </w:p>
    <w:p w:rsidR="00000000" w:rsidRPr="003C7009" w:rsidP="003C7009">
      <w:pPr>
        <w:pStyle w:val="AllowPageBreak"/>
      </w:pPr>
    </w:p>
    <w:p w:rsidR="00000000" w:rsidRPr="003C7009" w:rsidP="003C7009">
      <w:pPr>
        <w:pStyle w:val="Heading1"/>
      </w:pPr>
      <w:bookmarkStart w:id="4" w:name="O_480640"/>
      <w:bookmarkEnd w:id="4"/>
      <w:r w:rsidRPr="003C7009">
        <w:t>Licensing/Regulatory Infor</w:t>
      </w:r>
      <w:r w:rsidRPr="003C7009">
        <w:t>mation</w:t>
      </w:r>
    </w:p>
    <w:p w:rsidR="00000000" w:rsidRPr="003C7009" w:rsidP="003C7009">
      <w:pPr>
        <w:pStyle w:val="BodyText"/>
      </w:pPr>
      <w:r w:rsidRPr="003C7009">
        <w:t>There is no direct link between this Qualification and licensing, legislative and/or regulatory requirements. However, an individual Unit of Competency may specify relevant licensing, legislative and/or regulatory requirements. In addition, all work</w:t>
      </w:r>
      <w:r w:rsidRPr="003C7009">
        <w:t xml:space="preserve"> must comply with food safety, occupational health and safety (OHS) and environmental regulations and legislation that apply to the workplace.</w:t>
      </w:r>
    </w:p>
    <w:p w:rsidR="00000000" w:rsidRPr="003C7009" w:rsidP="003C7009">
      <w:pPr>
        <w:pStyle w:val="AllowPageBreak"/>
      </w:pPr>
    </w:p>
    <w:p w:rsidR="00000000" w:rsidRPr="003C7009" w:rsidP="003C7009">
      <w:pPr>
        <w:pStyle w:val="Heading1"/>
      </w:pPr>
      <w:bookmarkStart w:id="5" w:name="O_480637"/>
      <w:bookmarkEnd w:id="5"/>
      <w:r w:rsidRPr="003C7009">
        <w:t>Entry Requirements</w:t>
      </w:r>
    </w:p>
    <w:p w:rsidR="00000000" w:rsidRPr="003C7009" w:rsidP="003C7009">
      <w:pPr>
        <w:pStyle w:val="BodyText"/>
      </w:pPr>
      <w:r w:rsidRPr="003C7009">
        <w:t>Not applicable.</w:t>
      </w:r>
    </w:p>
    <w:p w:rsidR="00000000" w:rsidRPr="003C7009" w:rsidP="003C7009">
      <w:pPr>
        <w:pStyle w:val="AllowPageBreak"/>
      </w:pPr>
    </w:p>
    <w:p w:rsidR="00000000" w:rsidRPr="003C7009" w:rsidP="003C7009">
      <w:pPr>
        <w:pStyle w:val="Heading1"/>
      </w:pPr>
      <w:bookmarkStart w:id="6" w:name="O_480636"/>
      <w:bookmarkEnd w:id="6"/>
      <w:r w:rsidRPr="003C7009">
        <w:t>Employability Skills Summary</w:t>
      </w:r>
    </w:p>
    <w:tbl>
      <w:tblPr>
        <w:tblW w:w="9570" w:type="dxa"/>
        <w:tblLayout w:type="fixed"/>
        <w:tblCellMar>
          <w:left w:w="62" w:type="dxa"/>
          <w:right w:w="62" w:type="dxa"/>
        </w:tblCellMar>
        <w:tblLook w:val="0000"/>
      </w:tblPr>
      <w:tblGrid>
        <w:gridCol w:w="2892"/>
        <w:gridCol w:w="6678"/>
      </w:tblGrid>
      <w:tr w:rsidTr="00B124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BodyText"/>
            </w:pPr>
            <w:r w:rsidRPr="003C7009">
              <w:rPr>
                <w:rStyle w:val="SpecialBold"/>
              </w:rPr>
              <w:t>Certificate II in Food Processing</w:t>
            </w:r>
            <w:r w:rsidRPr="003C7009">
              <w:t xml:space="preserve"> (</w:t>
            </w:r>
            <w:r w:rsidRPr="003C7009">
              <w:rPr>
                <w:rStyle w:val="SpecialBold"/>
              </w:rPr>
              <w:t>Sales</w:t>
            </w:r>
            <w:r w:rsidRPr="003C7009">
              <w:t>)</w:t>
            </w:r>
          </w:p>
          <w:p w:rsidR="00000000" w:rsidP="003C7009">
            <w:pPr>
              <w:pStyle w:val="BodyText"/>
              <w:rPr>
                <w:lang w:val="en-NZ"/>
              </w:rPr>
            </w:pPr>
            <w:r w:rsidRPr="003C7009">
              <w:t>The following table contains</w:t>
            </w:r>
            <w:r w:rsidRPr="003C7009">
              <w:t xml:space="preserve"> a summary of the employability skills as identified by the Food Processing industries for this Qualification. This table should be interpreted in conjunction with the detailed requirements of each Unit of Competency packaged in this Qualification. The out</w:t>
            </w:r>
            <w:r w:rsidRPr="003C7009">
              <w:t>comes described here are broad industry requirements that reflect skill requirements for this level.</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BodyText"/>
            </w:pPr>
            <w:r w:rsidRPr="003C700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Industry</w:t>
            </w:r>
            <w:r w:rsidRPr="003C7009">
              <w:t>/</w:t>
            </w:r>
            <w:r w:rsidRPr="003C7009">
              <w:rPr>
                <w:rStyle w:val="SpecialBold"/>
              </w:rPr>
              <w:t>enterprise requirements for this Qualification include</w:t>
            </w:r>
            <w:r w:rsidRPr="003C7009">
              <w:t>:</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Complete work forms and required written documentati</w:t>
            </w:r>
            <w:r w:rsidRPr="003C7009">
              <w:t>on.</w:t>
            </w:r>
          </w:p>
          <w:p w:rsidR="00000000" w:rsidRPr="003C7009" w:rsidP="003C7009">
            <w:pPr>
              <w:pStyle w:val="ListBullet"/>
            </w:pPr>
            <w:r w:rsidRPr="003C7009">
              <w:t>Use communication and information technologies to support work operations.</w:t>
            </w:r>
          </w:p>
          <w:p w:rsidR="00000000" w:rsidRPr="003C7009" w:rsidP="003C7009">
            <w:pPr>
              <w:pStyle w:val="ListBullet"/>
            </w:pPr>
            <w:r w:rsidRPr="003C7009">
              <w:t>Demonstrate effective and appropriate interpersonal skills to assess customer needs.</w:t>
            </w:r>
          </w:p>
          <w:p w:rsidR="00000000" w:rsidRPr="003C7009" w:rsidP="003C7009">
            <w:pPr>
              <w:pStyle w:val="ListBullet"/>
            </w:pPr>
            <w:r w:rsidRPr="003C7009">
              <w:t>Interpret and apply workplace procedures and instructions.</w:t>
            </w:r>
          </w:p>
          <w:p w:rsidR="00000000" w:rsidRPr="003C7009" w:rsidP="003C7009">
            <w:pPr>
              <w:pStyle w:val="ListBullet"/>
            </w:pPr>
            <w:r w:rsidRPr="003C7009">
              <w:t>Share workplace information.</w:t>
            </w:r>
          </w:p>
          <w:p w:rsidR="00000000" w:rsidRPr="003C7009" w:rsidP="003C7009">
            <w:pPr>
              <w:pStyle w:val="ListBullet"/>
            </w:pPr>
            <w:r w:rsidRPr="003C7009">
              <w:t>Communicate information about problems with work.</w:t>
            </w:r>
          </w:p>
          <w:p w:rsidR="00000000" w:rsidRPr="003C7009" w:rsidP="003C7009">
            <w:pPr>
              <w:pStyle w:val="ListBullet"/>
            </w:pPr>
            <w:r w:rsidRPr="003C7009">
              <w:t>Communicate information relating to OHS.</w:t>
            </w:r>
          </w:p>
          <w:p w:rsidR="00000000" w:rsidP="003C7009">
            <w:pPr>
              <w:pStyle w:val="ListBullet"/>
              <w:rPr>
                <w:lang w:val="en-NZ"/>
              </w:rPr>
            </w:pPr>
            <w:r w:rsidRPr="003C7009">
              <w:t>Establish rapport with customers and identify and use suitable communication mediums.</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Work as part of a team.</w:t>
            </w:r>
          </w:p>
          <w:p w:rsidR="00000000" w:rsidRPr="003C7009" w:rsidP="003C7009">
            <w:pPr>
              <w:pStyle w:val="ListBullet"/>
            </w:pPr>
            <w:r w:rsidRPr="003C7009">
              <w:t>Provide assistance to others in the work are</w:t>
            </w:r>
            <w:r w:rsidRPr="003C7009">
              <w:t>a.</w:t>
            </w:r>
          </w:p>
          <w:p w:rsidR="00000000" w:rsidRPr="003C7009" w:rsidP="003C7009">
            <w:pPr>
              <w:pStyle w:val="ListBullet"/>
            </w:pPr>
            <w:r w:rsidRPr="003C7009">
              <w:t>Identify own role and responsibilities within a team.</w:t>
            </w:r>
          </w:p>
          <w:p w:rsidR="00000000" w:rsidRPr="003C7009" w:rsidP="003C7009">
            <w:pPr>
              <w:pStyle w:val="ListBullet"/>
            </w:pPr>
            <w:r w:rsidRPr="003C7009">
              <w:t>Identify team goals.</w:t>
            </w:r>
          </w:p>
          <w:p w:rsidR="00000000" w:rsidRPr="003C7009" w:rsidP="003C7009">
            <w:pPr>
              <w:pStyle w:val="ListBullet"/>
            </w:pPr>
            <w:r w:rsidRPr="003C7009">
              <w:t>Share work-related information.</w:t>
            </w:r>
          </w:p>
          <w:p w:rsidR="00000000" w:rsidRPr="003C7009" w:rsidP="003C7009">
            <w:pPr>
              <w:pStyle w:val="ListBullet"/>
            </w:pPr>
            <w:r w:rsidRPr="003C7009">
              <w:t>Maintain health and safety of work area for self and others.</w:t>
            </w:r>
          </w:p>
          <w:p w:rsidR="00000000" w:rsidP="003C7009">
            <w:pPr>
              <w:pStyle w:val="ListBullet"/>
              <w:rPr>
                <w:lang w:val="en-NZ"/>
              </w:rPr>
            </w:pPr>
            <w:r w:rsidRPr="003C7009">
              <w:t>Understand and communicate team processes that impact on product availability.</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Identify and report any workplace hazards.</w:t>
            </w:r>
          </w:p>
          <w:p w:rsidR="00000000" w:rsidRPr="003C7009" w:rsidP="003C7009">
            <w:pPr>
              <w:pStyle w:val="ListBullet"/>
            </w:pPr>
            <w:r w:rsidRPr="003C7009">
              <w:t>Identify workplace problems and make contributions to their solution.</w:t>
            </w:r>
          </w:p>
          <w:p w:rsidR="00000000" w:rsidRPr="003C7009" w:rsidP="003C7009">
            <w:pPr>
              <w:pStyle w:val="ListBullet"/>
            </w:pPr>
            <w:r w:rsidRPr="003C7009">
              <w:t>Identify health and safety issues relating to work in the food industry.</w:t>
            </w:r>
          </w:p>
          <w:p w:rsidR="00000000" w:rsidRPr="003C7009" w:rsidP="003C7009">
            <w:pPr>
              <w:pStyle w:val="ListBullet"/>
            </w:pPr>
            <w:r w:rsidRPr="003C7009">
              <w:t>Identify customer requirements and suitable service o</w:t>
            </w:r>
            <w:r w:rsidRPr="003C7009">
              <w:t>ptions.</w:t>
            </w:r>
          </w:p>
          <w:p w:rsidR="00000000" w:rsidRPr="003C7009" w:rsidP="003C7009">
            <w:pPr>
              <w:pStyle w:val="ListBullet"/>
            </w:pPr>
            <w:r w:rsidRPr="003C7009">
              <w:t>Provide product and service advice to customers.</w:t>
            </w:r>
          </w:p>
          <w:p w:rsidR="00000000" w:rsidP="003C7009">
            <w:pPr>
              <w:pStyle w:val="ListBullet"/>
              <w:rPr>
                <w:lang w:val="en-NZ"/>
              </w:rPr>
            </w:pPr>
            <w:r w:rsidRPr="003C7009">
              <w:t>Apply knowledge of materials, product purpose and processes to work operations.</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Provide feedback on procedures and processes.</w:t>
            </w:r>
          </w:p>
          <w:p w:rsidR="00000000" w:rsidRPr="003C7009" w:rsidP="003C7009">
            <w:pPr>
              <w:pStyle w:val="ListBullet"/>
            </w:pPr>
            <w:r w:rsidRPr="003C7009">
              <w:t>Gather and interpret information to support s</w:t>
            </w:r>
            <w:r w:rsidRPr="003C7009">
              <w:t>afe and efficient work.</w:t>
            </w:r>
          </w:p>
          <w:p w:rsidR="00000000" w:rsidRPr="003C7009" w:rsidP="003C7009">
            <w:pPr>
              <w:pStyle w:val="ListBullet"/>
            </w:pPr>
            <w:r w:rsidRPr="003C7009">
              <w:t>Ask questions regarding customer requirements and expectations.</w:t>
            </w:r>
          </w:p>
          <w:p w:rsidR="00000000" w:rsidRPr="003C7009" w:rsidP="003C7009">
            <w:pPr>
              <w:pStyle w:val="ListBullet"/>
            </w:pPr>
            <w:r w:rsidRPr="003C7009">
              <w:t>Make suggestions for continuous improvement.</w:t>
            </w:r>
          </w:p>
          <w:p w:rsidR="00000000" w:rsidRPr="003C7009" w:rsidP="003C7009">
            <w:pPr>
              <w:pStyle w:val="ListBullet"/>
            </w:pPr>
            <w:r w:rsidRPr="003C7009">
              <w:t>Inspect quality of outcomes on an ongoing basis.</w:t>
            </w:r>
          </w:p>
          <w:p w:rsidR="00000000" w:rsidP="003C7009">
            <w:pPr>
              <w:pStyle w:val="ListBullet"/>
              <w:rPr>
                <w:lang w:val="en-NZ"/>
              </w:rPr>
            </w:pPr>
            <w:r w:rsidRPr="003C7009">
              <w:t>Seek to resolve customer issues.</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Identify order priorities.</w:t>
            </w:r>
          </w:p>
          <w:p w:rsidR="00000000" w:rsidRPr="003C7009" w:rsidP="003C7009">
            <w:pPr>
              <w:pStyle w:val="ListBullet"/>
            </w:pPr>
            <w:r w:rsidRPr="003C7009">
              <w:t>Plan work activities to meet daily work requirements.</w:t>
            </w:r>
          </w:p>
          <w:p w:rsidR="00000000" w:rsidRPr="003C7009" w:rsidP="003C7009">
            <w:pPr>
              <w:pStyle w:val="ListBullet"/>
            </w:pPr>
            <w:r w:rsidRPr="003C7009">
              <w:t>Organise work area to maintain housekeeping standards.</w:t>
            </w:r>
          </w:p>
          <w:p w:rsidR="00000000" w:rsidRPr="003C7009" w:rsidP="003C7009">
            <w:pPr>
              <w:pStyle w:val="ListBullet"/>
            </w:pPr>
            <w:r w:rsidRPr="003C7009">
              <w:t>Identify and report issues affecting ability to meet work outcomes.</w:t>
            </w:r>
          </w:p>
          <w:p w:rsidR="00000000" w:rsidP="003C7009">
            <w:pPr>
              <w:pStyle w:val="ListBullet"/>
              <w:rPr>
                <w:lang w:val="en-NZ"/>
              </w:rPr>
            </w:pPr>
            <w:r w:rsidRPr="003C7009">
              <w:t>Complete customer order information.</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Self-managemen</w:t>
            </w:r>
            <w:r w:rsidRPr="003C7009">
              <w:t>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Understand own work activities.</w:t>
            </w:r>
          </w:p>
          <w:p w:rsidR="00000000" w:rsidRPr="003C7009" w:rsidP="003C7009">
            <w:pPr>
              <w:pStyle w:val="ListBullet"/>
            </w:pPr>
            <w:r w:rsidRPr="003C7009">
              <w:t>Identify personal responsibilities.</w:t>
            </w:r>
          </w:p>
          <w:p w:rsidR="00000000" w:rsidRPr="003C7009" w:rsidP="003C7009">
            <w:pPr>
              <w:pStyle w:val="ListBullet"/>
            </w:pPr>
            <w:r w:rsidRPr="003C7009">
              <w:t>Accept responsibility for quality of own work.</w:t>
            </w:r>
          </w:p>
          <w:p w:rsidR="00000000" w:rsidRPr="003C7009" w:rsidP="003C7009">
            <w:pPr>
              <w:pStyle w:val="ListBullet"/>
            </w:pPr>
            <w:r w:rsidRPr="003C7009">
              <w:t>Follow OHS and food safety practices.</w:t>
            </w:r>
          </w:p>
          <w:p w:rsidR="00000000" w:rsidRPr="003C7009" w:rsidP="003C7009">
            <w:pPr>
              <w:pStyle w:val="ListBullet"/>
            </w:pPr>
            <w:r w:rsidRPr="003C7009">
              <w:t>Plan to meet required work outcomes.</w:t>
            </w:r>
          </w:p>
          <w:p w:rsidR="00000000" w:rsidRPr="003C7009" w:rsidP="003C7009">
            <w:pPr>
              <w:pStyle w:val="ListBullet"/>
            </w:pPr>
            <w:r w:rsidRPr="003C7009">
              <w:t>Monitor own work.</w:t>
            </w:r>
          </w:p>
          <w:p w:rsidR="00000000" w:rsidRPr="003C7009" w:rsidP="003C7009">
            <w:pPr>
              <w:pStyle w:val="ListBullet"/>
            </w:pPr>
            <w:r w:rsidRPr="003C7009">
              <w:t>Maintain own work efficiency.</w:t>
            </w:r>
          </w:p>
          <w:p w:rsidR="00000000" w:rsidRPr="003C7009" w:rsidP="003C7009">
            <w:pPr>
              <w:pStyle w:val="ListBullet"/>
            </w:pPr>
            <w:r w:rsidRPr="003C7009">
              <w:t>Keep the work area clean and tidy at all times.</w:t>
            </w:r>
          </w:p>
          <w:p w:rsidR="00000000" w:rsidP="003C7009">
            <w:pPr>
              <w:pStyle w:val="ListBullet"/>
              <w:rPr>
                <w:lang w:val="en-NZ"/>
              </w:rPr>
            </w:pPr>
            <w:r w:rsidRPr="003C7009">
              <w:t>Check accuracy of own documented information.</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Assess own competencies in meeting job requirements.</w:t>
            </w:r>
          </w:p>
          <w:p w:rsidR="00000000" w:rsidRPr="003C7009" w:rsidP="003C7009">
            <w:pPr>
              <w:pStyle w:val="ListBullet"/>
            </w:pPr>
            <w:r w:rsidRPr="003C7009">
              <w:t>Listen to feedback and advice of supervisors.</w:t>
            </w:r>
          </w:p>
          <w:p w:rsidR="00000000" w:rsidRPr="003C7009" w:rsidP="003C7009">
            <w:pPr>
              <w:pStyle w:val="ListBullet"/>
            </w:pPr>
            <w:r w:rsidRPr="003C7009">
              <w:t>Identify own skill requirements and seek skill devel</w:t>
            </w:r>
            <w:r w:rsidRPr="003C7009">
              <w:t>opment if required.</w:t>
            </w:r>
          </w:p>
          <w:p w:rsidR="00000000" w:rsidRPr="003C7009" w:rsidP="003C7009">
            <w:pPr>
              <w:pStyle w:val="ListBullet"/>
            </w:pPr>
            <w:r w:rsidRPr="003C7009">
              <w:t>Attend training or skill development activities.</w:t>
            </w:r>
          </w:p>
          <w:p w:rsidR="00000000" w:rsidRPr="003C7009" w:rsidP="003C7009">
            <w:pPr>
              <w:pStyle w:val="ListBullet"/>
            </w:pPr>
            <w:r w:rsidRPr="003C7009">
              <w:t>Ask questions to expand own knowledge.</w:t>
            </w:r>
          </w:p>
          <w:p w:rsidR="00000000" w:rsidP="003C7009">
            <w:pPr>
              <w:pStyle w:val="ListBullet"/>
              <w:rPr>
                <w:lang w:val="en-NZ"/>
              </w:rPr>
            </w:pPr>
            <w:r w:rsidRPr="003C7009">
              <w:t>Seek information to supply to customers.</w:t>
            </w:r>
          </w:p>
        </w:tc>
      </w:tr>
      <w:tr w:rsidTr="00B124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ListBullet"/>
            </w:pPr>
            <w:r w:rsidRPr="003C7009">
              <w:t>Use appropriate tools, machines and equipment safely and effectively.</w:t>
            </w:r>
          </w:p>
          <w:p w:rsidR="00000000" w:rsidRPr="003C7009" w:rsidP="003C7009">
            <w:pPr>
              <w:pStyle w:val="ListBullet"/>
            </w:pPr>
            <w:r w:rsidRPr="003C7009">
              <w:t>Use information and communication technologies.</w:t>
            </w:r>
          </w:p>
          <w:p w:rsidR="00000000" w:rsidRPr="003C7009" w:rsidP="003C7009">
            <w:pPr>
              <w:pStyle w:val="ListBullet"/>
            </w:pPr>
            <w:r w:rsidRPr="003C7009">
              <w:t>Understand production processes.</w:t>
            </w:r>
          </w:p>
        </w:tc>
      </w:tr>
    </w:tbl>
    <w:p w:rsidR="00000000" w:rsidRPr="003C7009" w:rsidP="003C7009">
      <w:pPr>
        <w:pStyle w:val="BodyText"/>
      </w:pPr>
    </w:p>
    <w:p w:rsidR="00000000" w:rsidRPr="003C7009" w:rsidP="003C7009">
      <w:pPr>
        <w:pStyle w:val="AllowPageBreak"/>
      </w:pPr>
    </w:p>
    <w:p w:rsidR="00000000" w:rsidRPr="003C7009" w:rsidP="003C7009">
      <w:pPr>
        <w:pStyle w:val="Heading1"/>
      </w:pPr>
      <w:bookmarkStart w:id="7" w:name="O_480639"/>
      <w:bookmarkEnd w:id="7"/>
      <w:r w:rsidRPr="003C7009">
        <w:t>Packaging Rules</w:t>
      </w:r>
    </w:p>
    <w:p w:rsidR="00000000" w:rsidRPr="003C7009" w:rsidP="003C7009">
      <w:pPr>
        <w:pStyle w:val="BodyText"/>
      </w:pPr>
      <w:r w:rsidRPr="003C7009">
        <w:t xml:space="preserve">This Qualification requires the achievement of </w:t>
      </w:r>
      <w:r w:rsidRPr="003C7009">
        <w:rPr>
          <w:rStyle w:val="SpecialBold"/>
        </w:rPr>
        <w:t>thirteen</w:t>
      </w:r>
      <w:r w:rsidRPr="003C7009">
        <w:t xml:space="preserve"> (</w:t>
      </w:r>
      <w:r w:rsidRPr="003C7009">
        <w:rPr>
          <w:rStyle w:val="SpecialBold"/>
        </w:rPr>
        <w:t>13</w:t>
      </w:r>
      <w:r w:rsidRPr="003C7009">
        <w:t>) Units of Competency in accordance with the following rules.</w:t>
      </w:r>
    </w:p>
    <w:p w:rsidR="00000000" w:rsidRPr="003C7009" w:rsidP="003C7009">
      <w:pPr>
        <w:pStyle w:val="BodyText"/>
      </w:pPr>
    </w:p>
    <w:p w:rsidR="00000000" w:rsidRPr="003C7009" w:rsidP="003C7009">
      <w:pPr>
        <w:pStyle w:val="BodyText"/>
      </w:pPr>
      <w:r w:rsidRPr="003C7009">
        <w:rPr>
          <w:rStyle w:val="SpecialBold"/>
        </w:rPr>
        <w:t>Total Units must i</w:t>
      </w:r>
      <w:r w:rsidRPr="003C7009">
        <w:rPr>
          <w:rStyle w:val="SpecialBold"/>
        </w:rPr>
        <w:t>nclude a minimum of eight</w:t>
      </w:r>
      <w:r w:rsidRPr="003C7009">
        <w:t xml:space="preserve"> (</w:t>
      </w:r>
      <w:r w:rsidRPr="003C7009">
        <w:rPr>
          <w:rStyle w:val="SpecialBold"/>
        </w:rPr>
        <w:t>8</w:t>
      </w:r>
      <w:r w:rsidRPr="003C7009">
        <w:t>) U</w:t>
      </w:r>
      <w:r w:rsidRPr="003C7009">
        <w:rPr>
          <w:rStyle w:val="SpecialBold"/>
        </w:rPr>
        <w:t>nits coded FDF</w:t>
      </w:r>
      <w:r w:rsidRPr="003C7009">
        <w:t>.</w:t>
      </w:r>
    </w:p>
    <w:p w:rsidR="00000000" w:rsidRPr="003C7009" w:rsidP="003C7009">
      <w:pPr>
        <w:pStyle w:val="BodyText"/>
      </w:pPr>
    </w:p>
    <w:p w:rsidR="00000000" w:rsidRPr="003C7009" w:rsidP="003C7009">
      <w:pPr>
        <w:pStyle w:val="BodyText"/>
      </w:pPr>
      <w:r w:rsidRPr="003C7009">
        <w:rPr>
          <w:rStyle w:val="SpecialBold"/>
        </w:rPr>
        <w:t>Six</w:t>
      </w:r>
      <w:r w:rsidRPr="003C7009">
        <w:t xml:space="preserve"> (</w:t>
      </w:r>
      <w:r w:rsidRPr="003C7009">
        <w:rPr>
          <w:rStyle w:val="SpecialBold"/>
        </w:rPr>
        <w:t>6</w:t>
      </w:r>
      <w:r w:rsidRPr="003C7009">
        <w:t xml:space="preserve">) </w:t>
      </w:r>
      <w:r w:rsidRPr="003C7009">
        <w:rPr>
          <w:rStyle w:val="SpecialBold"/>
        </w:rPr>
        <w:t>Core Units</w:t>
      </w:r>
    </w:p>
    <w:p w:rsidR="00000000" w:rsidRPr="003C7009" w:rsidP="003C7009">
      <w:pPr>
        <w:pStyle w:val="BodyText"/>
      </w:pPr>
      <w:r w:rsidRPr="003C7009">
        <w:rPr>
          <w:rStyle w:val="SpecialBold"/>
        </w:rPr>
        <w:t>Seven</w:t>
      </w:r>
      <w:r w:rsidRPr="003C7009">
        <w:t xml:space="preserve"> (</w:t>
      </w:r>
      <w:r w:rsidRPr="003C7009">
        <w:rPr>
          <w:rStyle w:val="SpecialBold"/>
        </w:rPr>
        <w:t>7</w:t>
      </w:r>
      <w:r w:rsidRPr="003C7009">
        <w:t xml:space="preserve">) </w:t>
      </w:r>
      <w:r w:rsidRPr="003C7009">
        <w:rPr>
          <w:rStyle w:val="SpecialBold"/>
        </w:rPr>
        <w:t>Elective Units</w:t>
      </w:r>
      <w:r w:rsidRPr="003C7009">
        <w:t xml:space="preserve"> </w:t>
      </w:r>
    </w:p>
    <w:p w:rsidR="00000000" w:rsidRPr="003C7009" w:rsidP="003C7009">
      <w:pPr>
        <w:pStyle w:val="BodyText"/>
      </w:pPr>
    </w:p>
    <w:p w:rsidR="00000000" w:rsidRPr="003C7009" w:rsidP="003C7009">
      <w:pPr>
        <w:pStyle w:val="BodyText"/>
      </w:pPr>
      <w:r w:rsidRPr="003C7009">
        <w:rPr>
          <w:rStyle w:val="SpecialBold"/>
        </w:rPr>
        <w:t>Elective selection must include</w:t>
      </w:r>
      <w:r w:rsidRPr="003C7009">
        <w:t>:</w:t>
      </w:r>
    </w:p>
    <w:p w:rsidR="00000000" w:rsidRPr="003C7009" w:rsidP="003C7009">
      <w:pPr>
        <w:pStyle w:val="ListBullet"/>
      </w:pPr>
      <w:r w:rsidRPr="003C7009">
        <w:t>Two (2) Group A elective Units</w:t>
      </w:r>
    </w:p>
    <w:p w:rsidR="00000000" w:rsidRPr="003C7009" w:rsidP="003C7009">
      <w:pPr>
        <w:pStyle w:val="ListBullet"/>
      </w:pPr>
      <w:r w:rsidRPr="003C7009">
        <w:t>Two (2) Group B Specialist and Cross Sector elective Units</w:t>
      </w:r>
    </w:p>
    <w:p w:rsidR="00000000" w:rsidRPr="003C7009" w:rsidP="003C7009">
      <w:pPr>
        <w:pStyle w:val="BodyText"/>
      </w:pPr>
    </w:p>
    <w:p w:rsidR="00000000" w:rsidRPr="003C7009" w:rsidP="003C7009">
      <w:pPr>
        <w:pStyle w:val="BodyText"/>
      </w:pPr>
      <w:r w:rsidRPr="003C7009">
        <w:rPr>
          <w:rStyle w:val="SpecialBold"/>
        </w:rPr>
        <w:t>Three</w:t>
      </w:r>
      <w:r w:rsidRPr="003C7009">
        <w:t xml:space="preserve"> (</w:t>
      </w:r>
      <w:r w:rsidRPr="003C7009">
        <w:rPr>
          <w:rStyle w:val="SpecialBold"/>
        </w:rPr>
        <w:t>3</w:t>
      </w:r>
      <w:r w:rsidRPr="003C7009">
        <w:t xml:space="preserve">) </w:t>
      </w:r>
      <w:r w:rsidRPr="003C7009">
        <w:rPr>
          <w:rStyle w:val="SpecialBold"/>
        </w:rPr>
        <w:t>remaining elective Units may be selected from</w:t>
      </w:r>
      <w:r w:rsidRPr="003C7009">
        <w:t>:</w:t>
      </w:r>
    </w:p>
    <w:p w:rsidR="00000000" w:rsidRPr="003C7009" w:rsidP="003C7009">
      <w:pPr>
        <w:pStyle w:val="ListBullet"/>
      </w:pPr>
      <w:r w:rsidRPr="003C7009">
        <w:t>Group A elective Units below, not previously selected</w:t>
      </w:r>
    </w:p>
    <w:p w:rsidR="00000000" w:rsidRPr="003C7009" w:rsidP="003C7009">
      <w:pPr>
        <w:pStyle w:val="ListBullet"/>
      </w:pPr>
      <w:r w:rsidRPr="003C7009">
        <w:t>Group B elective Units below, not previously selected</w:t>
      </w:r>
    </w:p>
    <w:p w:rsidR="00000000" w:rsidRPr="003C7009" w:rsidP="003C7009">
      <w:pPr>
        <w:pStyle w:val="ListBullet"/>
      </w:pPr>
      <w:r w:rsidRPr="003C7009">
        <w:t>Group C elective Units</w:t>
      </w:r>
    </w:p>
    <w:p w:rsidR="00000000" w:rsidRPr="003C7009" w:rsidP="003C7009">
      <w:pPr>
        <w:pStyle w:val="ListBullet"/>
      </w:pPr>
      <w:r w:rsidRPr="003C7009">
        <w:t>Units from this Training Package, any other nationally endorsed Training Pack</w:t>
      </w:r>
      <w:r w:rsidRPr="003C7009">
        <w:t>age and accredited course that are packaged at Certificate I level (maximum 1 Unit), Certificate II level (maximum 2 Units) and Certificate III level (maximum 1 Unit)</w:t>
      </w:r>
    </w:p>
    <w:p w:rsidR="00000000" w:rsidRPr="003C7009" w:rsidP="003C7009">
      <w:pPr>
        <w:pStyle w:val="BodyText"/>
      </w:pPr>
    </w:p>
    <w:p w:rsidR="00000000" w:rsidRPr="003C7009" w:rsidP="003C7009">
      <w:pPr>
        <w:pStyle w:val="BodyText"/>
      </w:pPr>
      <w:r w:rsidRPr="003C7009">
        <w:t>NOTE 1: Units packaged at Certificate III in Retail Baking or Plant Baking cannot be inc</w:t>
      </w:r>
      <w:r w:rsidRPr="003C7009">
        <w:t>luded within the Certificate II in Food Processing (Sales).</w:t>
      </w:r>
    </w:p>
    <w:p w:rsidR="00000000" w:rsidRPr="003C7009" w:rsidP="003C7009">
      <w:pPr>
        <w:pStyle w:val="BodyText"/>
      </w:pPr>
    </w:p>
    <w:p w:rsidR="00000000" w:rsidRPr="003C7009" w:rsidP="003C7009">
      <w:pPr>
        <w:pStyle w:val="BodyText"/>
      </w:pPr>
      <w:r w:rsidRPr="003C7009">
        <w:t>NOTE 2: Units marked with an asterisk (*) require completion of prerequisite Unit/s identified under the Unit.</w:t>
      </w:r>
    </w:p>
    <w:p w:rsidR="00000000" w:rsidRPr="003C7009" w:rsidP="003C7009">
      <w:pPr>
        <w:pStyle w:val="BodyText"/>
      </w:pPr>
    </w:p>
    <w:p w:rsidR="00000000" w:rsidRPr="003C7009" w:rsidP="003C7009">
      <w:pPr>
        <w:pStyle w:val="BodyText"/>
      </w:pPr>
      <w:r w:rsidRPr="003C7009">
        <w:rPr>
          <w:rStyle w:val="SpecialBold"/>
        </w:rPr>
        <w:t>CORE UNITS</w:t>
      </w:r>
    </w:p>
    <w:p w:rsidR="00000000" w:rsidRPr="003C7009" w:rsidP="003C7009">
      <w:pPr>
        <w:pStyle w:val="BodyText"/>
      </w:pPr>
    </w:p>
    <w:p w:rsidR="00000000" w:rsidRPr="003C7009" w:rsidP="003C7009">
      <w:pPr>
        <w:pStyle w:val="BodyText"/>
      </w:pPr>
      <w:r w:rsidRPr="003C7009">
        <w:t>Complete the following six (6) Units.</w:t>
      </w:r>
    </w:p>
    <w:tbl>
      <w:tblPr>
        <w:tblW w:w="0" w:type="auto"/>
        <w:tblLayout w:type="fixed"/>
        <w:tblCellMar>
          <w:left w:w="62" w:type="dxa"/>
          <w:right w:w="62" w:type="dxa"/>
        </w:tblCellMar>
        <w:tblLook w:val="0000"/>
      </w:tblPr>
      <w:tblGrid>
        <w:gridCol w:w="1906"/>
        <w:gridCol w:w="7043"/>
      </w:tblGrid>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FDFFS2001A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Implement the food saf</w:t>
            </w:r>
            <w:r w:rsidRPr="003C7009">
              <w:t>ety program and procedures #</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FDFOHS2001A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Participate in OHS processes</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FDFOP2061A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Use numerical applications in the workplace</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FDFOP2063A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 xml:space="preserve">Apply quality systems and procedures </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FDFOP2064A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 xml:space="preserve">Provide and apply workplace information </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MSAENV272B</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Participate in environmentally sustainable work practices</w:t>
            </w:r>
          </w:p>
        </w:tc>
      </w:tr>
    </w:tbl>
    <w:p w:rsidR="00000000" w:rsidRPr="003C7009" w:rsidP="003C7009">
      <w:pPr>
        <w:pStyle w:val="BodyText"/>
      </w:pPr>
      <w:r w:rsidRPr="003C7009">
        <w:t xml:space="preserve"># In the case where this Qualification is to be applied in a work environment where food is processed for non-human consumption such as pet food and stock feed or other situations where human food </w:t>
      </w:r>
      <w:r w:rsidRPr="003C7009">
        <w:t xml:space="preserve">safety skills are not required, then this Unit may be replaced by </w:t>
      </w:r>
      <w:r w:rsidRPr="003C7009">
        <w:rPr>
          <w:rStyle w:val="SpecialBold"/>
        </w:rPr>
        <w:t>FDFOP2062A Apply work procedures to maintain integrity of product</w:t>
      </w:r>
      <w:r w:rsidRPr="003C7009">
        <w:t>.</w:t>
      </w:r>
    </w:p>
    <w:p w:rsidR="00000000" w:rsidRPr="003C7009" w:rsidP="003C7009">
      <w:pPr>
        <w:pStyle w:val="BodyText"/>
      </w:pPr>
    </w:p>
    <w:p w:rsidR="00000000" w:rsidRPr="003C7009" w:rsidP="003C7009">
      <w:pPr>
        <w:pStyle w:val="BodyText"/>
      </w:pPr>
      <w:r w:rsidRPr="003C7009">
        <w:rPr>
          <w:rStyle w:val="SpecialBold"/>
        </w:rPr>
        <w:t>ELECTIVE UNITS</w:t>
      </w:r>
    </w:p>
    <w:p w:rsidR="00000000" w:rsidRPr="003C7009" w:rsidP="003C7009">
      <w:pPr>
        <w:pStyle w:val="BodyText"/>
      </w:pPr>
    </w:p>
    <w:p w:rsidR="00000000" w:rsidRPr="003C7009" w:rsidP="003C7009">
      <w:pPr>
        <w:pStyle w:val="BodyText"/>
      </w:pPr>
      <w:r w:rsidRPr="003C7009">
        <w:rPr>
          <w:rStyle w:val="SpecialBold"/>
        </w:rPr>
        <w:t>Group A</w:t>
      </w:r>
    </w:p>
    <w:tbl>
      <w:tblPr>
        <w:tblW w:w="0" w:type="auto"/>
        <w:tblLayout w:type="fixed"/>
        <w:tblCellMar>
          <w:left w:w="62" w:type="dxa"/>
          <w:right w:w="62" w:type="dxa"/>
        </w:tblCellMar>
        <w:tblLook w:val="0000"/>
      </w:tblPr>
      <w:tblGrid>
        <w:gridCol w:w="1906"/>
        <w:gridCol w:w="7043"/>
      </w:tblGrid>
      <w:tr w:rsidTr="003C7009">
        <w:tblPrEx>
          <w:tblW w:w="0" w:type="auto"/>
          <w:tblLayout w:type="fixed"/>
          <w:tblCellMar>
            <w:left w:w="62" w:type="dxa"/>
            <w:right w:w="62" w:type="dxa"/>
          </w:tblCellMar>
          <w:tblLook w:val="0000"/>
        </w:tblPrEx>
        <w:trPr>
          <w:trHeight w:val="629"/>
        </w:trPr>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SIRRMER004A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Prepare and display bakery products*</w:t>
            </w:r>
          </w:p>
          <w:p w:rsidR="00000000" w:rsidP="003C7009">
            <w:pPr>
              <w:pStyle w:val="TableBodyText"/>
              <w:rPr>
                <w:lang w:val="en-NZ"/>
              </w:rPr>
            </w:pPr>
            <w:r w:rsidRPr="003C7009">
              <w:rPr>
                <w:rStyle w:val="Emphasis"/>
              </w:rPr>
              <w:t>SIRRFSA001A Apply retail food safety practices</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SIRXFIN201</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Balance and secure point-of-sale terminal</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SIRXFIN002A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Perform retail finance duties</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SIRXMER201</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Merchandise products</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SIRXRSK001A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Minimise theft</w:t>
            </w:r>
          </w:p>
        </w:tc>
      </w:tr>
      <w:tr w:rsidTr="003C7009">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SIRXSLS002A</w:t>
            </w:r>
          </w:p>
        </w:tc>
        <w:tc>
          <w:tcPr>
            <w:tcW w:w="7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Advise on products and services</w:t>
            </w:r>
          </w:p>
        </w:tc>
      </w:tr>
    </w:tbl>
    <w:p w:rsidR="00000000" w:rsidRPr="003C7009" w:rsidP="003C7009">
      <w:pPr>
        <w:pStyle w:val="BodyText"/>
      </w:pPr>
      <w:r w:rsidRPr="003C7009">
        <w:t>Select a minimum of two (2) Group A elective Units.</w:t>
      </w:r>
    </w:p>
    <w:p w:rsidR="00000000" w:rsidRPr="003C7009" w:rsidP="003C7009">
      <w:pPr>
        <w:pStyle w:val="BodyText"/>
      </w:pPr>
    </w:p>
    <w:p w:rsidR="00000000" w:rsidRPr="003C7009" w:rsidP="003C7009">
      <w:pPr>
        <w:pStyle w:val="BodyText"/>
      </w:pPr>
      <w:r w:rsidRPr="003C7009">
        <w:rPr>
          <w:rStyle w:val="SpecialBold"/>
        </w:rPr>
        <w:t>Group B</w:t>
      </w:r>
    </w:p>
    <w:tbl>
      <w:tblPr>
        <w:tblW w:w="0" w:type="auto"/>
        <w:tblLayout w:type="fixed"/>
        <w:tblCellMar>
          <w:left w:w="62" w:type="dxa"/>
          <w:right w:w="62" w:type="dxa"/>
        </w:tblCellMar>
        <w:tblLook w:val="0000"/>
      </w:tblPr>
      <w:tblGrid>
        <w:gridCol w:w="1923"/>
        <w:gridCol w:w="6429"/>
      </w:tblGrid>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Sector Specialist Units</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Baking</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FDFBK2001A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cooling and slicing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FDFBK2002A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pastry forming and filling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FDFBK2003A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Manufacture rye crisp breads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FDFBK2004A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Manufacture wafer products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FDFBK2005A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doughnut making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FDFBK2006A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griddle production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FDFBK2007A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pastry production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cooling, slicing and wrapping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Freeze dough</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Beverages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FDFBV2001A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w:t>
            </w:r>
            <w:r w:rsidRPr="003C7009">
              <w:t>perate a deaeration, mixing and carbonation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FDFBV2002A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Manufacture coffee (roast and ground)</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FDFBV2003A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ice manufacturing process</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Confectionery</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 xml:space="preserve">Examine raw ingredients used in confectionery </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boiled confectionery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chocolate conching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chocolate depositing or moulding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confectionery depositing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granulation and compress</w:t>
            </w:r>
            <w:r w:rsidRPr="003C7009">
              <w: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panning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chocolate refining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FDFCON2009A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starch moulding process</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Dairy processing</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FDFDP2001A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butter churning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FDFDP2002A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Operate a butter oil process*</w:t>
            </w:r>
          </w:p>
          <w:p w:rsidR="00000000" w:rsidRPr="003C7009" w:rsidP="003C7009">
            <w:pPr>
              <w:pStyle w:val="TableBodyText"/>
            </w:pPr>
            <w:r w:rsidRPr="003C7009">
              <w:rPr>
                <w:rStyle w:val="Emphasis"/>
              </w:rPr>
              <w:t>FDFOP2043A Operate an homogenisation process OR</w:t>
            </w:r>
          </w:p>
          <w:p w:rsidR="00000000" w:rsidP="003C7009">
            <w:pPr>
              <w:pStyle w:val="TableBodyText"/>
              <w:rPr>
                <w:lang w:val="en-NZ"/>
              </w:rPr>
            </w:pPr>
            <w:r w:rsidRPr="003C7009">
              <w:rPr>
                <w:rStyle w:val="Emphasis"/>
              </w:rPr>
              <w:t>FDFDP2001A Operate a butter churning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FDFDP2003A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curd production and cutting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FDFDP2004A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cooling and hardening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FDFDP2005A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cheese pressing and moulding pr</w:t>
            </w:r>
            <w:r w:rsidRPr="003C7009">
              <w:t>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FDFDP2006A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fermentation process</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Fruit and vegetables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FDFFV2001A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 xml:space="preserve">Apply hydro-cooling process to fresh produce </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Grain processing</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liquid, mash or block stockfeed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Understand mill operations and technologies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grain conditioning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grain cleaning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purification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scalping and grading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scratch and sizing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break roll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FDFGR2009A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pelleting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FDFGR2010A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Handle grain in a storage area</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AHCBAC204A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Prepare grain storages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TLIJ2003A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grain protection measures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TLIJ2004A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Implement grain monitoring measures</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Grocery products and supplies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bleaching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complecting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deodorising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flake preparation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fractionation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hydrogenation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interesterification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neutralisation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FDFGPS2009A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soap splitting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FDFGPS2010A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winterisati</w:t>
            </w:r>
            <w:r w:rsidRPr="003C7009">
              <w:t>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FDFGPS2011A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creamed honey manufacture process</w:t>
            </w:r>
          </w:p>
        </w:tc>
      </w:tr>
      <w:tr w:rsidTr="003C7009">
        <w:tblPrEx>
          <w:tblW w:w="0" w:type="auto"/>
          <w:tblLayout w:type="fixed"/>
          <w:tblCellMar>
            <w:left w:w="62" w:type="dxa"/>
            <w:right w:w="62" w:type="dxa"/>
          </w:tblCellMar>
          <w:tblLook w:val="0000"/>
        </w:tblPrEx>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Poultry</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dicing, stripping or mincing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evisceration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Grade carcass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Harvest edible offal</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marinade injecting process</w:t>
            </w:r>
          </w:p>
        </w:tc>
      </w:tr>
      <w:tr w:rsidTr="003C7009">
        <w:tblPrEx>
          <w:tblW w:w="0" w:type="auto"/>
          <w:tblLayout w:type="fixed"/>
          <w:tblCellMar>
            <w:left w:w="62" w:type="dxa"/>
            <w:right w:w="62" w:type="dxa"/>
          </w:tblCellMar>
          <w:tblLook w:val="0000"/>
        </w:tblPrEx>
        <w:trPr>
          <w:trHeight w:val="268"/>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washing and chilling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the bird receival and hanging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stunning, killing and defeathering process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FDFPO2009A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Work in an egg grading floor</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FDFPO2010A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Operate egg grading and packing floor equipment*</w:t>
            </w:r>
          </w:p>
          <w:p w:rsidR="00000000" w:rsidP="003C7009">
            <w:pPr>
              <w:pStyle w:val="TableBodyText"/>
              <w:rPr>
                <w:lang w:val="en-NZ"/>
              </w:rPr>
            </w:pPr>
            <w:r w:rsidRPr="003C7009">
              <w:rPr>
                <w:rStyle w:val="Emphasis"/>
              </w:rPr>
              <w:t>FDFPO2009A Work in an egg grading floor</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MTMP2006B</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animal welfare and handling requirements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MTMP2197C</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Clean after operations – boning room</w:t>
            </w:r>
          </w:p>
        </w:tc>
      </w:tr>
    </w:tbl>
    <w:p w:rsidR="00000000" w:rsidRPr="003C7009" w:rsidP="003C7009">
      <w:pPr>
        <w:pStyle w:val="BodyText"/>
      </w:pPr>
    </w:p>
    <w:tbl>
      <w:tblPr>
        <w:tblW w:w="0" w:type="auto"/>
        <w:tblLayout w:type="fixed"/>
        <w:tblCellMar>
          <w:left w:w="62" w:type="dxa"/>
          <w:right w:w="62" w:type="dxa"/>
        </w:tblCellMar>
        <w:tblLook w:val="0000"/>
      </w:tblPr>
      <w:tblGrid>
        <w:gridCol w:w="1923"/>
        <w:gridCol w:w="6429"/>
      </w:tblGrid>
      <w:tr w:rsidTr="00B1246D">
        <w:tblPrEx>
          <w:tblW w:w="0" w:type="auto"/>
          <w:tblLayout w:type="fixed"/>
          <w:tblCellMar>
            <w:left w:w="62" w:type="dxa"/>
            <w:right w:w="62" w:type="dxa"/>
          </w:tblCellMar>
          <w:tblLook w:val="0000"/>
        </w:tblPrEx>
        <w:trPr>
          <w:tblHeader/>
        </w:trPr>
        <w:tc>
          <w:tcPr>
            <w:tcW w:w="83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BodyText"/>
              <w:rPr>
                <w:lang w:val="en-NZ"/>
              </w:rPr>
            </w:pPr>
            <w:r w:rsidRPr="003C7009">
              <w:rPr>
                <w:rStyle w:val="SpecialBold"/>
              </w:rPr>
              <w:t>Cross Sector Units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 xml:space="preserve">Work effectively in the food processing industry </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Inspect and sort materials and product</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Clean equipment in place</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Clean and sanitise equipment</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bulk dry goods transfer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Work in a f</w:t>
            </w:r>
            <w:r w:rsidRPr="003C7009">
              <w:t>reezer storage area</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bulk liquid transfer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Load and unload tankers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Work with temperature controlled stock</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Conduct routine maintenance</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Maintain food safety when loading, unloading and transporting food</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sampling procedures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Participate in sensory analyses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Work in a food handling area for non-food handlers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 xml:space="preserve">Operate a blending, sieving and </w:t>
            </w:r>
            <w:r w:rsidRPr="003C7009">
              <w:t>bagging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case packing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Fill and close product in cans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form, fill and seal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fill and seal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high speed wrapping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packaging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Manufacture extruded and toasted products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forming or shaping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Dispense non-bulk ingredients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mixing or blending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FDFOP2029A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baking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process control interface</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coating application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Work in a clean room environment *</w:t>
            </w:r>
          </w:p>
          <w:p w:rsidR="00000000" w:rsidRPr="003C7009" w:rsidP="003C7009">
            <w:pPr>
              <w:pStyle w:val="BodyText"/>
            </w:pPr>
            <w:r w:rsidRPr="003C7009">
              <w:rPr>
                <w:rStyle w:val="Emphasis"/>
              </w:rPr>
              <w:t>FDFFS2001A Implement the food safety program and procedures OR</w:t>
            </w:r>
          </w:p>
          <w:p w:rsidR="00000000" w:rsidP="003C7009">
            <w:pPr>
              <w:pStyle w:val="BodyText"/>
              <w:rPr>
                <w:lang w:val="en-NZ"/>
              </w:rPr>
            </w:pPr>
            <w:r w:rsidRPr="003C7009">
              <w:rPr>
                <w:rStyle w:val="Emphasis"/>
              </w:rPr>
              <w:t>FDFPH2001A Apply Good M</w:t>
            </w:r>
            <w:r w:rsidRPr="003C7009">
              <w:rPr>
                <w:rStyle w:val="Emphasis"/>
              </w:rPr>
              <w:t>anufacturing Practice procedures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depositing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evaporation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enrobing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extrusion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filtration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w:t>
            </w:r>
            <w:r w:rsidRPr="003C7009">
              <w:t>ate a grinding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FDFOP2039A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frying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heat treatment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mixing or blending and cooking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drying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homogenising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retort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pumping equipment</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production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portion saw</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Pre-process raw materials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FDFOP2049A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reduction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separation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spreads production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chocolate tempering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washing and drying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water purification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freezing</w:t>
            </w:r>
            <w:r w:rsidRPr="003C7009">
              <w:t xml:space="preserve">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FDFOP2057A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membrane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holding and storage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FDFOP2059A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continuous freezing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FDFOP2060A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an automated cutting process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FDFSUG218A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boiler - basic</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FDFSUG222A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waste water treatment system</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AHCWRK308A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Handle bulk materials in storage area</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MSL973001A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Perform basic tests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MTMPSR203A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Sharpen knives</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MTMPSR201C</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Vacuum pack product</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PMBPROD211B</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blow moulding equipment</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PMBPROD270B</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inj</w:t>
            </w:r>
            <w:r w:rsidRPr="003C7009">
              <w:t>ection blow moulding equipment</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TLIA2009A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Complete and check import/export documentation</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TLIA2021A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Despatch stock</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TLIA4025A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Regulate temperature controlled stock</w:t>
            </w:r>
          </w:p>
        </w:tc>
      </w:tr>
      <w:tr w:rsidTr="00B1246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TLID2003A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Handle dangerous goods/hazardous substances</w:t>
            </w:r>
          </w:p>
        </w:tc>
      </w:tr>
      <w:tr w:rsidTr="00B1246D">
        <w:tblPrEx>
          <w:tblW w:w="0" w:type="auto"/>
          <w:tblLayout w:type="fixed"/>
          <w:tblCellMar>
            <w:left w:w="62" w:type="dxa"/>
            <w:right w:w="62" w:type="dxa"/>
          </w:tblCellMar>
          <w:tblLook w:val="0000"/>
        </w:tblPrEx>
        <w:trPr>
          <w:trHeight w:val="307"/>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TLID2004A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Load and unload goods/cargo</w:t>
            </w:r>
          </w:p>
        </w:tc>
      </w:tr>
    </w:tbl>
    <w:p w:rsidR="00000000" w:rsidRPr="003C7009" w:rsidP="003C7009">
      <w:pPr>
        <w:pStyle w:val="BodyText"/>
      </w:pPr>
      <w:r w:rsidRPr="003C7009">
        <w:t>Select a minimum of two (2) Group B Specialist and Cross Sector Units.</w:t>
      </w:r>
    </w:p>
    <w:p w:rsidR="00000000" w:rsidRPr="003C7009" w:rsidP="003C7009">
      <w:pPr>
        <w:pStyle w:val="BodyText"/>
      </w:pPr>
    </w:p>
    <w:p w:rsidR="00000000" w:rsidRPr="003C7009" w:rsidP="003C7009">
      <w:pPr>
        <w:pStyle w:val="BodyText"/>
      </w:pPr>
      <w:r w:rsidRPr="003C7009">
        <w:rPr>
          <w:rStyle w:val="SpecialBold"/>
        </w:rPr>
        <w:t>GROUP C</w:t>
      </w:r>
    </w:p>
    <w:tbl>
      <w:tblPr>
        <w:tblW w:w="0" w:type="auto"/>
        <w:tblLayout w:type="fixed"/>
        <w:tblCellMar>
          <w:left w:w="62" w:type="dxa"/>
          <w:right w:w="62" w:type="dxa"/>
        </w:tblCellMar>
        <w:tblLook w:val="0000"/>
      </w:tblPr>
      <w:tblGrid>
        <w:gridCol w:w="1923"/>
        <w:gridCol w:w="6429"/>
      </w:tblGrid>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FDFOP1003A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Carry out manual handling tasks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FDFOP2005A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Work in a socially diverse environment</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FDFOP2015A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Apply principles of statistical process control*</w:t>
            </w:r>
          </w:p>
          <w:p w:rsidR="00000000" w:rsidP="003C7009">
            <w:pPr>
              <w:pStyle w:val="TableBodyText"/>
              <w:rPr>
                <w:lang w:val="en-NZ"/>
              </w:rPr>
            </w:pPr>
            <w:r w:rsidRPr="003C7009">
              <w:rPr>
                <w:rStyle w:val="Emphasis"/>
              </w:rPr>
              <w:t>FDFOP2061A Use numerical applications in the workplace</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FDFPPL2001A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Participate in work teams and groups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BSBITU201A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Produce simple word processed documents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BSBITU202A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Create and use spreadsheets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BSBWOR204</w:t>
            </w:r>
            <w:r w:rsidRPr="003C7009">
              <w:t>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Use business technology</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HLTFA201B</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Provide basic emergency life support</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MSS402010A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Manage the impact of change on own work</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MSS402001A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competitive systems and practices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MSS402002A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Sustain process improvements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MSS402021A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Just in Time procedures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MSS402030A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cost factors to work practices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MSACMT231A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Interpret product costs in terms of customer requirements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MSS402040A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5S procedures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MSS402050A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Monitor process capability</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MSS402051A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Apply quality standards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MSACMT260A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Use planning software systems in manufacturing</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MSS402060A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Use SCADA systems in operations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MSS402080A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Undertake root cause analysis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MSS402081A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Contribute to the application of a proactive maintenance strategy</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SITHFAB012B</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Prepare and serve espresso coffee</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TLIA2014A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Use product knowledge to complete work operations</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TLID2010A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Operate a forklift</w:t>
            </w:r>
          </w:p>
        </w:tc>
      </w:tr>
      <w:tr w:rsidTr="003C7009">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009">
            <w:pPr>
              <w:pStyle w:val="TableBodyText"/>
              <w:rPr>
                <w:lang w:val="en-NZ"/>
              </w:rPr>
            </w:pPr>
            <w:r w:rsidRPr="003C7009">
              <w:t>TLIK2010A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009" w:rsidP="003C7009">
            <w:pPr>
              <w:pStyle w:val="TableBodyText"/>
            </w:pPr>
            <w:r w:rsidRPr="003C7009">
              <w:t>Use infotechnology devices in the workplace</w:t>
            </w:r>
          </w:p>
        </w:tc>
      </w:tr>
    </w:tbl>
    <w:p w:rsidR="00000000" w:rsidRPr="003C7009" w:rsidP="003C7009">
      <w:pPr>
        <w:pStyle w:val="BodyText"/>
      </w:pPr>
    </w:p>
    <w:p w:rsidR="00000000" w:rsidRPr="003C7009" w:rsidP="003C7009"/>
    <w:sectPr w:rsidSect="003C70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46D" w:rsidP="00B12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6D" w:rsidP="003C7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246D" w:rsidP="003C70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246D" w:rsidP="003C70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rsidRPr="00B1246D" w:rsidP="00B124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6D" w:rsidRPr="002D2AF8" w:rsidP="003C7009">
    <w:pPr>
      <w:pStyle w:val="Header"/>
      <w:framePr w:wrap="around"/>
    </w:pPr>
    <w:r>
      <w:fldChar w:fldCharType="begin"/>
    </w:r>
    <w:r>
      <w:instrText xml:space="preserve"> TITLE   \* MERGEFORMAT </w:instrText>
    </w:r>
    <w:r>
      <w:fldChar w:fldCharType="separate"/>
    </w:r>
    <w:r>
      <w:t>FDF20911 Certificate II in Food Processing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B1246D" w:rsidP="003C7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F08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767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009"/>
    <w:pPr>
      <w:spacing w:before="360" w:after="60"/>
      <w:outlineLvl w:val="0"/>
    </w:pPr>
    <w:rPr>
      <w:sz w:val="32"/>
    </w:rPr>
  </w:style>
  <w:style w:type="paragraph" w:styleId="Heading2">
    <w:name w:val="heading 2"/>
    <w:basedOn w:val="HeadingBase"/>
    <w:next w:val="BodyText"/>
    <w:link w:val="Heading2Char"/>
    <w:qFormat/>
    <w:rsid w:val="003C7009"/>
    <w:pPr>
      <w:keepLines/>
      <w:spacing w:before="240" w:after="120"/>
      <w:outlineLvl w:val="1"/>
    </w:pPr>
    <w:rPr>
      <w:sz w:val="28"/>
      <w:szCs w:val="40"/>
    </w:rPr>
  </w:style>
  <w:style w:type="paragraph" w:styleId="Heading3">
    <w:name w:val="heading 3"/>
    <w:basedOn w:val="HeadingBase"/>
    <w:next w:val="BodyText"/>
    <w:link w:val="Heading3Char"/>
    <w:qFormat/>
    <w:rsid w:val="003C7009"/>
    <w:pPr>
      <w:spacing w:before="180" w:after="120"/>
      <w:outlineLvl w:val="2"/>
    </w:pPr>
    <w:rPr>
      <w:spacing w:val="-10"/>
      <w:kern w:val="32"/>
    </w:rPr>
  </w:style>
  <w:style w:type="paragraph" w:styleId="Heading4">
    <w:name w:val="heading 4"/>
    <w:basedOn w:val="HeadingBase"/>
    <w:next w:val="BodyText"/>
    <w:link w:val="Heading4Char"/>
    <w:qFormat/>
    <w:rsid w:val="003C7009"/>
    <w:pPr>
      <w:spacing w:before="160" w:after="120"/>
      <w:outlineLvl w:val="3"/>
    </w:pPr>
    <w:rPr>
      <w:sz w:val="22"/>
    </w:rPr>
  </w:style>
  <w:style w:type="paragraph" w:styleId="Heading5">
    <w:name w:val="heading 5"/>
    <w:basedOn w:val="HeadingBase"/>
    <w:next w:val="Normal"/>
    <w:link w:val="Heading5Char"/>
    <w:qFormat/>
    <w:rsid w:val="003C7009"/>
    <w:pPr>
      <w:spacing w:before="80"/>
      <w:outlineLvl w:val="4"/>
    </w:pPr>
    <w:rPr>
      <w:color w:val="918585"/>
      <w:sz w:val="20"/>
    </w:rPr>
  </w:style>
  <w:style w:type="paragraph" w:styleId="Heading6">
    <w:name w:val="heading 6"/>
    <w:basedOn w:val="HeadingBase"/>
    <w:next w:val="Normal"/>
    <w:link w:val="Heading6Char"/>
    <w:qFormat/>
    <w:rsid w:val="003C7009"/>
    <w:pPr>
      <w:spacing w:before="60"/>
      <w:outlineLvl w:val="5"/>
    </w:pPr>
    <w:rPr>
      <w:color w:val="918585"/>
      <w:sz w:val="20"/>
    </w:rPr>
  </w:style>
  <w:style w:type="paragraph" w:styleId="Heading7">
    <w:name w:val="heading 7"/>
    <w:basedOn w:val="Normal"/>
    <w:next w:val="Normal"/>
    <w:link w:val="Heading7Char"/>
    <w:qFormat/>
    <w:rsid w:val="003C7009"/>
    <w:pPr>
      <w:ind w:left="720"/>
      <w:outlineLvl w:val="6"/>
    </w:pPr>
    <w:rPr>
      <w:i/>
    </w:rPr>
  </w:style>
  <w:style w:type="paragraph" w:styleId="Heading8">
    <w:name w:val="heading 8"/>
    <w:basedOn w:val="Normal"/>
    <w:next w:val="Normal"/>
    <w:link w:val="Heading8Char"/>
    <w:qFormat/>
    <w:rsid w:val="003C7009"/>
    <w:pPr>
      <w:ind w:left="720"/>
      <w:outlineLvl w:val="7"/>
    </w:pPr>
    <w:rPr>
      <w:i/>
    </w:rPr>
  </w:style>
  <w:style w:type="paragraph" w:styleId="Heading9">
    <w:name w:val="heading 9"/>
    <w:basedOn w:val="Normal"/>
    <w:next w:val="Normal"/>
    <w:link w:val="Heading9Char"/>
    <w:qFormat/>
    <w:rsid w:val="003C7009"/>
    <w:pPr>
      <w:ind w:left="720"/>
      <w:outlineLvl w:val="8"/>
    </w:pPr>
    <w:rPr>
      <w:i/>
    </w:rPr>
  </w:style>
  <w:style w:type="character" w:default="1" w:styleId="DefaultParagraphFont">
    <w:name w:val="Default Paragraph Font"/>
    <w:uiPriority w:val="1"/>
    <w:unhideWhenUsed/>
    <w:rsid w:val="003C7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009"/>
  </w:style>
  <w:style w:type="character" w:customStyle="1" w:styleId="Heading1Char">
    <w:name w:val="Heading 1 Char"/>
    <w:basedOn w:val="DefaultParagraphFont"/>
    <w:link w:val="Heading1"/>
    <w:rsid w:val="003C7009"/>
    <w:rPr>
      <w:rFonts w:ascii="Times New Roman" w:eastAsia="Times New Roman" w:hAnsi="Times New Roman" w:cs="Times New Roman"/>
      <w:b/>
      <w:sz w:val="32"/>
      <w:szCs w:val="20"/>
      <w:lang w:eastAsia="en-US"/>
    </w:rPr>
  </w:style>
  <w:style w:type="paragraph" w:styleId="BodyText">
    <w:name w:val="Body Text"/>
    <w:basedOn w:val="Normal"/>
    <w:link w:val="BodyTextChar"/>
    <w:rsid w:val="003C70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009"/>
    <w:rPr>
      <w:rFonts w:ascii="Times New Roman" w:eastAsia="Times New Roman" w:hAnsi="Times New Roman" w:cs="Times New Roman"/>
      <w:sz w:val="24"/>
      <w:lang w:eastAsia="en-US"/>
    </w:rPr>
  </w:style>
  <w:style w:type="paragraph" w:styleId="Footer">
    <w:name w:val="footer"/>
    <w:basedOn w:val="Normal"/>
    <w:link w:val="FooterChar"/>
    <w:rsid w:val="003C7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009"/>
    <w:rPr>
      <w:rFonts w:ascii="Times New Roman" w:eastAsia="Times New Roman" w:hAnsi="Times New Roman" w:cs="Times New Roman"/>
      <w:sz w:val="16"/>
      <w:lang w:eastAsia="en-US"/>
    </w:rPr>
  </w:style>
  <w:style w:type="paragraph" w:styleId="ListBullet">
    <w:name w:val="List Bullet"/>
    <w:basedOn w:val="List"/>
    <w:rsid w:val="003C7009"/>
    <w:pPr>
      <w:numPr>
        <w:numId w:val="12"/>
      </w:numPr>
      <w:tabs>
        <w:tab w:val="clear" w:pos="340"/>
      </w:tabs>
      <w:spacing w:before="40" w:after="40"/>
    </w:pPr>
  </w:style>
  <w:style w:type="character" w:customStyle="1" w:styleId="SpecialBold">
    <w:name w:val="Special Bold"/>
    <w:basedOn w:val="DefaultParagraphFont"/>
    <w:rsid w:val="003C7009"/>
    <w:rPr>
      <w:b/>
      <w:spacing w:val="0"/>
    </w:rPr>
  </w:style>
  <w:style w:type="character" w:styleId="Emphasis">
    <w:name w:val="Emphasis"/>
    <w:basedOn w:val="DefaultParagraphFont"/>
    <w:qFormat/>
    <w:rsid w:val="003C7009"/>
    <w:rPr>
      <w:i/>
    </w:rPr>
  </w:style>
  <w:style w:type="paragraph" w:customStyle="1" w:styleId="SuperHeading">
    <w:name w:val="SuperHeading"/>
    <w:basedOn w:val="Normal"/>
    <w:rsid w:val="003C7009"/>
    <w:pPr>
      <w:spacing w:before="240" w:after="120"/>
      <w:outlineLvl w:val="0"/>
    </w:pPr>
    <w:rPr>
      <w:rFonts w:ascii="Times New Roman" w:hAnsi="Times New Roman"/>
      <w:b/>
      <w:sz w:val="28"/>
    </w:rPr>
  </w:style>
  <w:style w:type="paragraph" w:customStyle="1" w:styleId="AllowPageBreak">
    <w:name w:val="AllowPageBreak"/>
    <w:rsid w:val="003C70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C7009"/>
    <w:pPr>
      <w:spacing w:before="60" w:after="60"/>
    </w:pPr>
  </w:style>
  <w:style w:type="character" w:customStyle="1" w:styleId="Heading2Char">
    <w:name w:val="Heading 2 Char"/>
    <w:basedOn w:val="DefaultParagraphFont"/>
    <w:link w:val="Heading2"/>
    <w:rsid w:val="003C7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009"/>
    <w:rPr>
      <w:rFonts w:ascii="Courier New" w:eastAsia="Times New Roman" w:hAnsi="Courier New" w:cs="Times New Roman"/>
      <w:i/>
      <w:szCs w:val="20"/>
      <w:lang w:eastAsia="en-US"/>
    </w:rPr>
  </w:style>
  <w:style w:type="paragraph" w:customStyle="1" w:styleId="HeadingBase">
    <w:name w:val="Heading Base"/>
    <w:rsid w:val="003C7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009"/>
    <w:pPr>
      <w:tabs>
        <w:tab w:val="right" w:leader="dot" w:pos="9072"/>
      </w:tabs>
      <w:ind w:left="567"/>
    </w:pPr>
    <w:rPr>
      <w:szCs w:val="22"/>
    </w:rPr>
  </w:style>
  <w:style w:type="paragraph" w:customStyle="1" w:styleId="TOCBase">
    <w:name w:val="TOC Base"/>
    <w:rsid w:val="003C7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009"/>
    <w:pPr>
      <w:tabs>
        <w:tab w:val="right" w:leader="dot" w:pos="9072"/>
      </w:tabs>
      <w:spacing w:before="40" w:after="40"/>
      <w:ind w:left="284"/>
    </w:pPr>
    <w:rPr>
      <w:rFonts w:ascii="Times New Roman" w:hAnsi="Times New Roman"/>
    </w:rPr>
  </w:style>
  <w:style w:type="paragraph" w:styleId="TOC1">
    <w:name w:val="toc 1"/>
    <w:basedOn w:val="TOCBase"/>
    <w:next w:val="Normal"/>
    <w:rsid w:val="003C70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009"/>
    <w:pPr>
      <w:spacing w:before="5040"/>
      <w:jc w:val="center"/>
    </w:pPr>
    <w:rPr>
      <w:sz w:val="48"/>
      <w:szCs w:val="72"/>
      <w:lang w:val="en-US"/>
    </w:rPr>
  </w:style>
  <w:style w:type="character" w:customStyle="1" w:styleId="TitleChar">
    <w:name w:val="Title Char"/>
    <w:basedOn w:val="DefaultParagraphFont"/>
    <w:link w:val="Title"/>
    <w:rsid w:val="003C7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009"/>
    <w:pPr>
      <w:tabs>
        <w:tab w:val="left" w:pos="3600"/>
        <w:tab w:val="left" w:pos="3958"/>
      </w:tabs>
    </w:pPr>
  </w:style>
  <w:style w:type="paragraph" w:styleId="List">
    <w:name w:val="List"/>
    <w:basedOn w:val="BodyText"/>
    <w:next w:val="BodyText"/>
    <w:rsid w:val="003C7009"/>
    <w:pPr>
      <w:tabs>
        <w:tab w:val="left" w:pos="340"/>
      </w:tabs>
      <w:spacing w:before="60" w:after="60"/>
      <w:ind w:left="340" w:hanging="340"/>
    </w:pPr>
  </w:style>
  <w:style w:type="paragraph" w:customStyle="1" w:styleId="Note">
    <w:name w:val="Note"/>
    <w:basedOn w:val="BodyText"/>
    <w:rsid w:val="003C7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009"/>
    <w:pPr>
      <w:framePr w:wrap="auto" w:hAnchor="text" w:y="6049"/>
    </w:pPr>
    <w:rPr>
      <w:color w:val="000000"/>
      <w:sz w:val="40"/>
    </w:rPr>
  </w:style>
  <w:style w:type="paragraph" w:customStyle="1" w:styleId="TOCTitle">
    <w:name w:val="TOCTitle"/>
    <w:basedOn w:val="Heading1"/>
    <w:rsid w:val="003C7009"/>
    <w:pPr>
      <w:spacing w:after="240"/>
      <w:jc w:val="center"/>
      <w:outlineLvl w:val="9"/>
    </w:pPr>
    <w:rPr>
      <w:caps/>
    </w:rPr>
  </w:style>
  <w:style w:type="paragraph" w:customStyle="1" w:styleId="Version">
    <w:name w:val="Version"/>
    <w:rsid w:val="003C70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009"/>
    <w:pPr>
      <w:numPr>
        <w:numId w:val="13"/>
      </w:numPr>
      <w:tabs>
        <w:tab w:val="clear" w:pos="680"/>
      </w:tabs>
    </w:pPr>
  </w:style>
  <w:style w:type="paragraph" w:styleId="Index1">
    <w:name w:val="index 1"/>
    <w:basedOn w:val="Normal"/>
    <w:next w:val="Normal"/>
    <w:semiHidden/>
    <w:rsid w:val="003C7009"/>
    <w:pPr>
      <w:keepNext w:val="0"/>
      <w:tabs>
        <w:tab w:val="right" w:pos="4176"/>
      </w:tabs>
      <w:ind w:left="198" w:hanging="198"/>
    </w:pPr>
    <w:rPr>
      <w:rFonts w:ascii="Garamond" w:hAnsi="Garamond"/>
    </w:rPr>
  </w:style>
  <w:style w:type="paragraph" w:styleId="IndexHeading">
    <w:name w:val="index heading"/>
    <w:basedOn w:val="Normal"/>
    <w:next w:val="Index1"/>
    <w:semiHidden/>
    <w:rsid w:val="003C7009"/>
    <w:pPr>
      <w:spacing w:before="120" w:after="120"/>
    </w:pPr>
    <w:rPr>
      <w:rFonts w:ascii="Arial" w:hAnsi="Arial"/>
      <w:b/>
      <w:color w:val="918585"/>
      <w:sz w:val="24"/>
    </w:rPr>
  </w:style>
  <w:style w:type="paragraph" w:styleId="Header">
    <w:name w:val="header"/>
    <w:basedOn w:val="Normal"/>
    <w:link w:val="HeaderChar"/>
    <w:rsid w:val="003C7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009"/>
    <w:rPr>
      <w:rFonts w:ascii="Times New Roman" w:eastAsia="Times New Roman" w:hAnsi="Times New Roman" w:cs="Times New Roman"/>
      <w:sz w:val="16"/>
      <w:szCs w:val="20"/>
      <w:lang w:val="en-GB" w:eastAsia="en-US"/>
    </w:rPr>
  </w:style>
  <w:style w:type="paragraph" w:customStyle="1" w:styleId="Chapter">
    <w:name w:val="Chapter"/>
    <w:basedOn w:val="Normal"/>
    <w:rsid w:val="003C7009"/>
    <w:pPr>
      <w:spacing w:before="240"/>
    </w:pPr>
    <w:rPr>
      <w:rFonts w:ascii="Times New Roman" w:hAnsi="Times New Roman"/>
      <w:smallCaps/>
      <w:spacing w:val="80"/>
      <w:sz w:val="28"/>
    </w:rPr>
  </w:style>
  <w:style w:type="paragraph" w:customStyle="1" w:styleId="InChapter">
    <w:name w:val="InChapter"/>
    <w:basedOn w:val="Heading3"/>
    <w:rsid w:val="003C7009"/>
    <w:pPr>
      <w:spacing w:after="240"/>
      <w:outlineLvl w:val="9"/>
    </w:pPr>
    <w:rPr>
      <w:noProof/>
    </w:rPr>
  </w:style>
  <w:style w:type="paragraph" w:styleId="Index2">
    <w:name w:val="index 2"/>
    <w:basedOn w:val="Normal"/>
    <w:next w:val="Normal"/>
    <w:semiHidden/>
    <w:rsid w:val="003C7009"/>
    <w:pPr>
      <w:tabs>
        <w:tab w:val="right" w:pos="4176"/>
      </w:tabs>
      <w:ind w:left="568" w:hanging="284"/>
    </w:pPr>
    <w:rPr>
      <w:rFonts w:ascii="Garamond" w:hAnsi="Garamond"/>
    </w:rPr>
  </w:style>
  <w:style w:type="paragraph" w:customStyle="1" w:styleId="Byline">
    <w:name w:val="Byline"/>
    <w:rsid w:val="003C7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009"/>
    <w:pPr>
      <w:tabs>
        <w:tab w:val="clear" w:pos="3600"/>
        <w:tab w:val="clear" w:pos="3958"/>
      </w:tabs>
      <w:jc w:val="right"/>
    </w:pPr>
  </w:style>
  <w:style w:type="paragraph" w:styleId="Caption">
    <w:name w:val="caption"/>
    <w:basedOn w:val="BodyText"/>
    <w:next w:val="Normal"/>
    <w:qFormat/>
    <w:rsid w:val="003C7009"/>
    <w:pPr>
      <w:framePr w:w="2268" w:hSpace="181" w:vSpace="181" w:wrap="around" w:vAnchor="text" w:hAnchor="page" w:x="1135" w:y="285" w:anchorLock="1"/>
    </w:pPr>
    <w:rPr>
      <w:i/>
    </w:rPr>
  </w:style>
  <w:style w:type="paragraph" w:customStyle="1" w:styleId="MiniTOCTitle">
    <w:name w:val="MiniTOCTitle"/>
    <w:basedOn w:val="Heading4"/>
    <w:rsid w:val="003C7009"/>
    <w:pPr>
      <w:spacing w:before="240"/>
      <w:outlineLvl w:val="9"/>
    </w:pPr>
    <w:rPr>
      <w:noProof/>
      <w:sz w:val="24"/>
    </w:rPr>
  </w:style>
  <w:style w:type="paragraph" w:customStyle="1" w:styleId="MiniTOCItem">
    <w:name w:val="MiniTOCItem"/>
    <w:basedOn w:val="ListBullet"/>
    <w:rsid w:val="003C7009"/>
    <w:pPr>
      <w:numPr>
        <w:numId w:val="0"/>
      </w:numPr>
      <w:tabs>
        <w:tab w:val="right" w:leader="dot" w:pos="6521"/>
      </w:tabs>
      <w:spacing w:before="0" w:after="0"/>
    </w:pPr>
  </w:style>
  <w:style w:type="paragraph" w:customStyle="1" w:styleId="TOFTitle">
    <w:name w:val="TOFTitle"/>
    <w:basedOn w:val="TOCTitle"/>
    <w:rsid w:val="003C7009"/>
  </w:style>
  <w:style w:type="paragraph" w:styleId="TableofFigures">
    <w:name w:val="table of figures"/>
    <w:basedOn w:val="Normal"/>
    <w:next w:val="Normal"/>
    <w:semiHidden/>
    <w:rsid w:val="003C7009"/>
    <w:pPr>
      <w:tabs>
        <w:tab w:val="right" w:leader="dot" w:pos="9072"/>
      </w:tabs>
      <w:ind w:left="970" w:hanging="403"/>
    </w:pPr>
    <w:rPr>
      <w:rFonts w:ascii="Times New Roman" w:hAnsi="Times New Roman"/>
      <w:b/>
    </w:rPr>
  </w:style>
  <w:style w:type="paragraph" w:styleId="ListNumber">
    <w:name w:val="List Number"/>
    <w:basedOn w:val="List"/>
    <w:rsid w:val="003C7009"/>
    <w:pPr>
      <w:numPr>
        <w:numId w:val="10"/>
      </w:numPr>
    </w:pPr>
  </w:style>
  <w:style w:type="character" w:customStyle="1" w:styleId="WingdingSymbols">
    <w:name w:val="Wingding Symbols"/>
    <w:rsid w:val="003C7009"/>
    <w:rPr>
      <w:rFonts w:ascii="Wingdings" w:hAnsi="Wingdings"/>
    </w:rPr>
  </w:style>
  <w:style w:type="paragraph" w:customStyle="1" w:styleId="TableHeading">
    <w:name w:val="Table Heading"/>
    <w:basedOn w:val="HeadingBase"/>
    <w:rsid w:val="003C7009"/>
    <w:pPr>
      <w:keepLines/>
      <w:pBdr>
        <w:bottom w:val="single" w:sz="6" w:space="1" w:color="918585"/>
      </w:pBdr>
      <w:spacing w:before="240"/>
    </w:pPr>
  </w:style>
  <w:style w:type="character" w:customStyle="1" w:styleId="HotSpot">
    <w:name w:val="HotSpot"/>
    <w:rsid w:val="003C7009"/>
    <w:rPr>
      <w:color w:val="0033CC"/>
      <w:u w:val="none"/>
    </w:rPr>
  </w:style>
  <w:style w:type="paragraph" w:customStyle="1" w:styleId="BodyTextRight">
    <w:name w:val="Body Text Right"/>
    <w:basedOn w:val="BodyText"/>
    <w:rsid w:val="003C7009"/>
    <w:pPr>
      <w:spacing w:before="0" w:after="0"/>
      <w:jc w:val="right"/>
    </w:pPr>
  </w:style>
  <w:style w:type="paragraph" w:styleId="Index3">
    <w:name w:val="index 3"/>
    <w:basedOn w:val="ListNumber2"/>
    <w:next w:val="Normal"/>
    <w:semiHidden/>
    <w:rsid w:val="003C7009"/>
    <w:pPr>
      <w:numPr>
        <w:numId w:val="0"/>
      </w:numPr>
      <w:tabs>
        <w:tab w:val="right" w:leader="dot" w:pos="4176"/>
      </w:tabs>
    </w:pPr>
  </w:style>
  <w:style w:type="paragraph" w:styleId="ListNumber2">
    <w:name w:val="List Number 2"/>
    <w:basedOn w:val="List2"/>
    <w:rsid w:val="003C7009"/>
    <w:pPr>
      <w:numPr>
        <w:numId w:val="9"/>
      </w:numPr>
      <w:tabs>
        <w:tab w:val="clear" w:pos="1060"/>
      </w:tabs>
    </w:pPr>
  </w:style>
  <w:style w:type="paragraph" w:customStyle="1" w:styleId="MarginNote">
    <w:name w:val="Margin Note"/>
    <w:basedOn w:val="BodyText"/>
    <w:rsid w:val="003C7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009"/>
    <w:rPr>
      <w:sz w:val="32"/>
    </w:rPr>
  </w:style>
  <w:style w:type="paragraph" w:customStyle="1" w:styleId="HeadingProcedure">
    <w:name w:val="Heading Procedure"/>
    <w:basedOn w:val="HeadingBase"/>
    <w:next w:val="Normal"/>
    <w:rsid w:val="003C7009"/>
    <w:pPr>
      <w:tabs>
        <w:tab w:val="left" w:pos="0"/>
      </w:tabs>
      <w:spacing w:before="120" w:after="60"/>
    </w:pPr>
    <w:rPr>
      <w:i/>
      <w:color w:val="918585"/>
      <w:sz w:val="22"/>
    </w:rPr>
  </w:style>
  <w:style w:type="paragraph" w:styleId="ListContinue">
    <w:name w:val="List Continue"/>
    <w:basedOn w:val="List"/>
    <w:rsid w:val="003C7009"/>
    <w:pPr>
      <w:ind w:firstLine="0"/>
    </w:pPr>
  </w:style>
  <w:style w:type="paragraph" w:customStyle="1" w:styleId="ListNote">
    <w:name w:val="List Note"/>
    <w:basedOn w:val="List"/>
    <w:rsid w:val="003C7009"/>
    <w:pPr>
      <w:pBdr>
        <w:top w:val="single" w:sz="6" w:space="2" w:color="918585"/>
        <w:bottom w:val="single" w:sz="6" w:space="2" w:color="918585"/>
      </w:pBdr>
      <w:tabs>
        <w:tab w:val="left" w:pos="1021"/>
      </w:tabs>
      <w:ind w:firstLine="0"/>
    </w:pPr>
  </w:style>
  <w:style w:type="paragraph" w:customStyle="1" w:styleId="Warning">
    <w:name w:val="Warning"/>
    <w:basedOn w:val="BodyText"/>
    <w:rsid w:val="003C7009"/>
    <w:pPr>
      <w:shd w:val="clear" w:color="auto" w:fill="D9D9D9"/>
      <w:tabs>
        <w:tab w:val="left" w:pos="992"/>
      </w:tabs>
      <w:ind w:left="119" w:right="119"/>
    </w:pPr>
    <w:rPr>
      <w:sz w:val="20"/>
    </w:rPr>
  </w:style>
  <w:style w:type="paragraph" w:customStyle="1" w:styleId="MarginIcons">
    <w:name w:val="Margin Icons"/>
    <w:basedOn w:val="BodyText"/>
    <w:rsid w:val="003C7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009"/>
    <w:rPr>
      <w:rFonts w:ascii="Courier New" w:hAnsi="Courier New"/>
    </w:rPr>
  </w:style>
  <w:style w:type="paragraph" w:customStyle="1" w:styleId="NoteBullet">
    <w:name w:val="Note Bullet"/>
    <w:basedOn w:val="Note"/>
    <w:rsid w:val="003C7009"/>
    <w:pPr>
      <w:tabs>
        <w:tab w:val="clear" w:pos="680"/>
      </w:tabs>
      <w:spacing w:before="60" w:after="60"/>
    </w:pPr>
  </w:style>
  <w:style w:type="paragraph" w:customStyle="1" w:styleId="SubHeading2">
    <w:name w:val="SubHeading2"/>
    <w:basedOn w:val="HeadingBase"/>
    <w:rsid w:val="003C7009"/>
    <w:pPr>
      <w:spacing w:before="240" w:after="60"/>
    </w:pPr>
    <w:rPr>
      <w:sz w:val="20"/>
    </w:rPr>
  </w:style>
  <w:style w:type="paragraph" w:customStyle="1" w:styleId="SubHeading1">
    <w:name w:val="SubHeading1"/>
    <w:basedOn w:val="HeadingBase"/>
    <w:rsid w:val="003C7009"/>
    <w:pPr>
      <w:spacing w:before="240" w:after="60"/>
    </w:pPr>
    <w:rPr>
      <w:color w:val="918585"/>
      <w:sz w:val="22"/>
    </w:rPr>
  </w:style>
  <w:style w:type="paragraph" w:customStyle="1" w:styleId="SideHeading">
    <w:name w:val="Side Heading"/>
    <w:basedOn w:val="HeadingBase"/>
    <w:rsid w:val="003C7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009"/>
    <w:pPr>
      <w:tabs>
        <w:tab w:val="num" w:pos="360"/>
      </w:tabs>
    </w:pPr>
  </w:style>
  <w:style w:type="paragraph" w:styleId="PlainText">
    <w:name w:val="Plain Text"/>
    <w:basedOn w:val="Normal"/>
    <w:link w:val="PlainTextChar"/>
    <w:rsid w:val="003C7009"/>
    <w:rPr>
      <w:sz w:val="20"/>
    </w:rPr>
  </w:style>
  <w:style w:type="character" w:customStyle="1" w:styleId="PlainTextChar">
    <w:name w:val="Plain Text Char"/>
    <w:basedOn w:val="DefaultParagraphFont"/>
    <w:link w:val="PlainText"/>
    <w:rsid w:val="003C7009"/>
    <w:rPr>
      <w:rFonts w:ascii="Courier New" w:eastAsia="Times New Roman" w:hAnsi="Courier New" w:cs="Times New Roman"/>
      <w:sz w:val="20"/>
      <w:szCs w:val="20"/>
      <w:lang w:eastAsia="en-US"/>
    </w:rPr>
  </w:style>
  <w:style w:type="character" w:customStyle="1" w:styleId="MenuOption">
    <w:name w:val="Menu Option"/>
    <w:basedOn w:val="DefaultParagraphFont"/>
    <w:rsid w:val="003C7009"/>
    <w:rPr>
      <w:b/>
      <w:smallCaps/>
    </w:rPr>
  </w:style>
  <w:style w:type="paragraph" w:customStyle="1" w:styleId="TableListNumber">
    <w:name w:val="Table List Number"/>
    <w:basedOn w:val="ListNumber"/>
    <w:rsid w:val="003C7009"/>
    <w:pPr>
      <w:numPr>
        <w:numId w:val="0"/>
      </w:numPr>
    </w:pPr>
  </w:style>
  <w:style w:type="paragraph" w:styleId="TOC4">
    <w:name w:val="toc 4"/>
    <w:basedOn w:val="TOCBase"/>
    <w:next w:val="Normal"/>
    <w:semiHidden/>
    <w:rsid w:val="003C7009"/>
    <w:pPr>
      <w:tabs>
        <w:tab w:val="right" w:leader="dot" w:pos="9071"/>
      </w:tabs>
      <w:ind w:left="1701"/>
    </w:pPr>
  </w:style>
  <w:style w:type="paragraph" w:customStyle="1" w:styleId="ListAlpha">
    <w:name w:val="List Alpha"/>
    <w:basedOn w:val="List"/>
    <w:rsid w:val="003C7009"/>
    <w:pPr>
      <w:numPr>
        <w:numId w:val="8"/>
      </w:numPr>
    </w:pPr>
  </w:style>
  <w:style w:type="paragraph" w:customStyle="1" w:styleId="ListAlpha2">
    <w:name w:val="List Alpha 2"/>
    <w:basedOn w:val="List2"/>
    <w:rsid w:val="003C7009"/>
    <w:pPr>
      <w:numPr>
        <w:numId w:val="7"/>
      </w:numPr>
    </w:pPr>
  </w:style>
  <w:style w:type="paragraph" w:styleId="List2">
    <w:name w:val="List 2"/>
    <w:basedOn w:val="BodyText"/>
    <w:rsid w:val="003C7009"/>
    <w:pPr>
      <w:tabs>
        <w:tab w:val="left" w:pos="680"/>
      </w:tabs>
      <w:spacing w:before="60" w:after="60"/>
      <w:ind w:left="680" w:hanging="340"/>
    </w:pPr>
  </w:style>
  <w:style w:type="paragraph" w:styleId="List3">
    <w:name w:val="List 3"/>
    <w:basedOn w:val="BodyText"/>
    <w:rsid w:val="003C7009"/>
    <w:pPr>
      <w:tabs>
        <w:tab w:val="left" w:pos="1021"/>
      </w:tabs>
      <w:spacing w:before="60" w:after="60"/>
      <w:ind w:left="1020" w:hanging="340"/>
    </w:pPr>
  </w:style>
  <w:style w:type="paragraph" w:styleId="List4">
    <w:name w:val="List 4"/>
    <w:basedOn w:val="BodyText"/>
    <w:rsid w:val="003C7009"/>
    <w:pPr>
      <w:tabs>
        <w:tab w:val="left" w:pos="1361"/>
      </w:tabs>
      <w:spacing w:before="60" w:after="60"/>
      <w:ind w:left="1361" w:hanging="340"/>
    </w:pPr>
  </w:style>
  <w:style w:type="paragraph" w:styleId="List5">
    <w:name w:val="List 5"/>
    <w:basedOn w:val="BodyText"/>
    <w:rsid w:val="003C7009"/>
    <w:pPr>
      <w:tabs>
        <w:tab w:val="left" w:pos="1701"/>
      </w:tabs>
      <w:spacing w:before="60" w:after="60"/>
      <w:ind w:left="1701" w:hanging="340"/>
    </w:pPr>
  </w:style>
  <w:style w:type="paragraph" w:styleId="ListBullet3">
    <w:name w:val="List Bullet 3"/>
    <w:basedOn w:val="List3"/>
    <w:rsid w:val="003C7009"/>
    <w:pPr>
      <w:numPr>
        <w:numId w:val="14"/>
      </w:numPr>
      <w:tabs>
        <w:tab w:val="clear" w:pos="1021"/>
      </w:tabs>
      <w:ind w:left="1037" w:hanging="357"/>
    </w:pPr>
  </w:style>
  <w:style w:type="paragraph" w:styleId="ListBullet4">
    <w:name w:val="List Bullet 4"/>
    <w:basedOn w:val="List4"/>
    <w:rsid w:val="003C7009"/>
    <w:pPr>
      <w:numPr>
        <w:numId w:val="2"/>
      </w:numPr>
    </w:pPr>
  </w:style>
  <w:style w:type="paragraph" w:styleId="ListBullet5">
    <w:name w:val="List Bullet 5"/>
    <w:basedOn w:val="List5"/>
    <w:rsid w:val="003C7009"/>
    <w:pPr>
      <w:numPr>
        <w:numId w:val="3"/>
      </w:numPr>
    </w:pPr>
  </w:style>
  <w:style w:type="paragraph" w:styleId="ListContinue2">
    <w:name w:val="List Continue 2"/>
    <w:basedOn w:val="List2"/>
    <w:rsid w:val="003C7009"/>
    <w:pPr>
      <w:ind w:firstLine="0"/>
    </w:pPr>
  </w:style>
  <w:style w:type="paragraph" w:styleId="ListContinue3">
    <w:name w:val="List Continue 3"/>
    <w:basedOn w:val="List3"/>
    <w:rsid w:val="003C7009"/>
    <w:pPr>
      <w:ind w:left="1021" w:firstLine="0"/>
    </w:pPr>
  </w:style>
  <w:style w:type="paragraph" w:styleId="ListContinue4">
    <w:name w:val="List Continue 4"/>
    <w:basedOn w:val="List4"/>
    <w:rsid w:val="003C7009"/>
    <w:pPr>
      <w:ind w:firstLine="0"/>
    </w:pPr>
  </w:style>
  <w:style w:type="paragraph" w:styleId="ListContinue5">
    <w:name w:val="List Continue 5"/>
    <w:basedOn w:val="List5"/>
    <w:rsid w:val="003C7009"/>
    <w:pPr>
      <w:ind w:firstLine="0"/>
    </w:pPr>
  </w:style>
  <w:style w:type="paragraph" w:styleId="ListNumber3">
    <w:name w:val="List Number 3"/>
    <w:basedOn w:val="List3"/>
    <w:rsid w:val="003C7009"/>
    <w:pPr>
      <w:numPr>
        <w:numId w:val="4"/>
      </w:numPr>
    </w:pPr>
  </w:style>
  <w:style w:type="paragraph" w:styleId="ListNumber4">
    <w:name w:val="List Number 4"/>
    <w:basedOn w:val="List4"/>
    <w:rsid w:val="003C7009"/>
    <w:pPr>
      <w:numPr>
        <w:numId w:val="5"/>
      </w:numPr>
    </w:pPr>
  </w:style>
  <w:style w:type="paragraph" w:styleId="ListNumber5">
    <w:name w:val="List Number 5"/>
    <w:basedOn w:val="List5"/>
    <w:rsid w:val="003C7009"/>
    <w:pPr>
      <w:numPr>
        <w:numId w:val="6"/>
      </w:numPr>
    </w:pPr>
  </w:style>
  <w:style w:type="paragraph" w:styleId="BlockText">
    <w:name w:val="Block Text"/>
    <w:basedOn w:val="Normal"/>
    <w:rsid w:val="003C7009"/>
    <w:pPr>
      <w:spacing w:after="120"/>
      <w:ind w:left="1440" w:right="1440"/>
    </w:pPr>
  </w:style>
  <w:style w:type="character" w:customStyle="1" w:styleId="Subscript">
    <w:name w:val="Subscript"/>
    <w:basedOn w:val="DefaultParagraphFont"/>
    <w:rsid w:val="003C7009"/>
    <w:rPr>
      <w:sz w:val="16"/>
      <w:vertAlign w:val="subscript"/>
    </w:rPr>
  </w:style>
  <w:style w:type="character" w:customStyle="1" w:styleId="Superscript">
    <w:name w:val="Superscript"/>
    <w:basedOn w:val="DefaultParagraphFont"/>
    <w:rsid w:val="003C7009"/>
    <w:rPr>
      <w:sz w:val="16"/>
      <w:vertAlign w:val="superscript"/>
    </w:rPr>
  </w:style>
  <w:style w:type="character" w:customStyle="1" w:styleId="Symbols">
    <w:name w:val="Symbols"/>
    <w:basedOn w:val="DefaultParagraphFont"/>
    <w:rsid w:val="003C7009"/>
    <w:rPr>
      <w:rFonts w:ascii="Symbol" w:hAnsi="Symbol"/>
    </w:rPr>
  </w:style>
  <w:style w:type="character" w:customStyle="1" w:styleId="MenuOptions">
    <w:name w:val="Menu Options"/>
    <w:basedOn w:val="DefaultParagraphFont"/>
    <w:rsid w:val="003C7009"/>
    <w:rPr>
      <w:rFonts w:ascii="Arial Narrow" w:hAnsi="Arial Narrow"/>
      <w:smallCaps/>
    </w:rPr>
  </w:style>
  <w:style w:type="character" w:customStyle="1" w:styleId="Buttons">
    <w:name w:val="Buttons"/>
    <w:basedOn w:val="DefaultParagraphFont"/>
    <w:rsid w:val="003C7009"/>
    <w:rPr>
      <w:b/>
    </w:rPr>
  </w:style>
  <w:style w:type="character" w:customStyle="1" w:styleId="Underlined">
    <w:name w:val="Underlined"/>
    <w:basedOn w:val="DefaultParagraphFont"/>
    <w:rsid w:val="003C7009"/>
    <w:rPr>
      <w:u w:val="single"/>
    </w:rPr>
  </w:style>
  <w:style w:type="paragraph" w:customStyle="1" w:styleId="TableBodyTextRight">
    <w:name w:val="Table Body Text Right"/>
    <w:basedOn w:val="TableBodyText"/>
    <w:rsid w:val="003C7009"/>
    <w:pPr>
      <w:widowControl w:val="0"/>
      <w:autoSpaceDE w:val="0"/>
      <w:autoSpaceDN w:val="0"/>
      <w:adjustRightInd w:val="0"/>
      <w:jc w:val="right"/>
    </w:pPr>
    <w:rPr>
      <w:rFonts w:cs="Arial"/>
      <w:szCs w:val="18"/>
    </w:rPr>
  </w:style>
  <w:style w:type="paragraph" w:customStyle="1" w:styleId="CopyrightText">
    <w:name w:val="Copyright Text"/>
    <w:basedOn w:val="BodyText"/>
    <w:rsid w:val="003C7009"/>
    <w:rPr>
      <w:sz w:val="18"/>
    </w:rPr>
  </w:style>
  <w:style w:type="paragraph" w:customStyle="1" w:styleId="BodySmallRight">
    <w:name w:val="Body Small Right"/>
    <w:basedOn w:val="BodyTextRight"/>
    <w:rsid w:val="003C7009"/>
    <w:rPr>
      <w:sz w:val="18"/>
      <w:szCs w:val="18"/>
    </w:rPr>
  </w:style>
  <w:style w:type="paragraph" w:customStyle="1" w:styleId="MarginEdition">
    <w:name w:val="Margin Edition"/>
    <w:basedOn w:val="MarginNote"/>
    <w:rsid w:val="003C7009"/>
    <w:pPr>
      <w:spacing w:before="0" w:after="0"/>
    </w:pPr>
    <w:rPr>
      <w:rFonts w:ascii="Times New Roman" w:hAnsi="Times New Roman"/>
      <w:color w:val="999999"/>
    </w:rPr>
  </w:style>
  <w:style w:type="paragraph" w:customStyle="1" w:styleId="Spacer">
    <w:name w:val="Spacer"/>
    <w:basedOn w:val="Normal"/>
    <w:rsid w:val="003C7009"/>
    <w:rPr>
      <w:sz w:val="2"/>
      <w:szCs w:val="2"/>
    </w:rPr>
  </w:style>
  <w:style w:type="character" w:customStyle="1" w:styleId="Small">
    <w:name w:val="Small"/>
    <w:basedOn w:val="DefaultParagraphFont"/>
    <w:rsid w:val="003C7009"/>
    <w:rPr>
      <w:sz w:val="16"/>
    </w:rPr>
  </w:style>
  <w:style w:type="paragraph" w:customStyle="1" w:styleId="WideTable">
    <w:name w:val="Wide Table"/>
    <w:basedOn w:val="Normal"/>
    <w:rsid w:val="003C7009"/>
    <w:pPr>
      <w:ind w:left="-1418"/>
    </w:pPr>
    <w:rPr>
      <w:sz w:val="2"/>
      <w:szCs w:val="2"/>
    </w:rPr>
  </w:style>
  <w:style w:type="character" w:styleId="PageNumber">
    <w:name w:val="page number"/>
    <w:basedOn w:val="DefaultParagraphFont"/>
    <w:rsid w:val="003C7009"/>
  </w:style>
  <w:style w:type="paragraph" w:styleId="Quote">
    <w:name w:val="Quote"/>
    <w:basedOn w:val="Heading1"/>
    <w:link w:val="QuoteChar"/>
    <w:qFormat/>
    <w:rsid w:val="003C7009"/>
    <w:rPr>
      <w:b w:val="0"/>
      <w:sz w:val="72"/>
      <w:szCs w:val="72"/>
      <w:lang w:val="en-NZ"/>
    </w:rPr>
  </w:style>
  <w:style w:type="character" w:customStyle="1" w:styleId="QuoteChar">
    <w:name w:val="Quote Char"/>
    <w:basedOn w:val="DefaultParagraphFont"/>
    <w:link w:val="Quote"/>
    <w:rsid w:val="003C7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009"/>
    <w:pPr>
      <w:pageBreakBefore/>
    </w:pPr>
  </w:style>
  <w:style w:type="paragraph" w:customStyle="1" w:styleId="Border">
    <w:name w:val="Border"/>
    <w:basedOn w:val="Normal"/>
    <w:qFormat/>
    <w:rsid w:val="003C7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009"/>
    <w:rPr>
      <w:b/>
      <w:bCs/>
      <w:i/>
      <w:iCs/>
      <w:color w:val="auto"/>
    </w:rPr>
  </w:style>
  <w:style w:type="paragraph" w:styleId="IntenseQuote">
    <w:name w:val="Intense Quote"/>
    <w:basedOn w:val="Normal"/>
    <w:next w:val="Normal"/>
    <w:link w:val="IntenseQuoteChar"/>
    <w:uiPriority w:val="30"/>
    <w:qFormat/>
    <w:rsid w:val="003C7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009"/>
    <w:rPr>
      <w:smallCaps/>
      <w:color w:val="auto"/>
      <w:u w:val="single"/>
    </w:rPr>
  </w:style>
  <w:style w:type="character" w:styleId="IntenseReference">
    <w:name w:val="Intense Reference"/>
    <w:basedOn w:val="DefaultParagraphFont"/>
    <w:uiPriority w:val="32"/>
    <w:qFormat/>
    <w:rsid w:val="003C7009"/>
    <w:rPr>
      <w:b/>
      <w:bCs/>
      <w:smallCaps/>
      <w:color w:val="auto"/>
      <w:spacing w:val="5"/>
      <w:u w:val="single"/>
    </w:rPr>
  </w:style>
  <w:style w:type="paragraph" w:customStyle="1" w:styleId="2ColumnHeading">
    <w:name w:val="2Column Heading"/>
    <w:basedOn w:val="BodyText"/>
    <w:qFormat/>
    <w:rsid w:val="003C7009"/>
    <w:pPr>
      <w:spacing w:after="60"/>
      <w:ind w:left="-2268"/>
    </w:pPr>
    <w:rPr>
      <w:b/>
    </w:rPr>
  </w:style>
  <w:style w:type="paragraph" w:customStyle="1" w:styleId="Heading1TOC">
    <w:name w:val="Heading1 TOC"/>
    <w:basedOn w:val="Normal"/>
    <w:qFormat/>
    <w:rsid w:val="003C7009"/>
    <w:pPr>
      <w:spacing w:before="240" w:after="120"/>
    </w:pPr>
    <w:rPr>
      <w:rFonts w:ascii="Times New Roman" w:hAnsi="Times New Roman"/>
      <w:b/>
      <w:sz w:val="32"/>
    </w:rPr>
  </w:style>
  <w:style w:type="paragraph" w:customStyle="1" w:styleId="Heading2TOC">
    <w:name w:val="Heading2 TOC"/>
    <w:basedOn w:val="Normal"/>
    <w:qFormat/>
    <w:rsid w:val="003C7009"/>
    <w:pPr>
      <w:spacing w:before="240" w:after="60"/>
    </w:pPr>
    <w:rPr>
      <w:rFonts w:ascii="Times New Roman" w:hAnsi="Times New Roman"/>
      <w:b/>
      <w:sz w:val="28"/>
    </w:rPr>
  </w:style>
  <w:style w:type="character" w:customStyle="1" w:styleId="Underline">
    <w:name w:val="Underline"/>
    <w:basedOn w:val="DefaultParagraphFont"/>
    <w:qFormat/>
    <w:rsid w:val="003C7009"/>
    <w:rPr>
      <w:u w:val="single"/>
    </w:rPr>
  </w:style>
  <w:style w:type="character" w:customStyle="1" w:styleId="BoldandItalics">
    <w:name w:val="Bold and Italics"/>
    <w:qFormat/>
    <w:rsid w:val="003C7009"/>
    <w:rPr>
      <w:b/>
      <w:i/>
      <w:u w:val="none"/>
    </w:rPr>
  </w:style>
  <w:style w:type="paragraph" w:styleId="BalloonText">
    <w:name w:val="Balloon Text"/>
    <w:basedOn w:val="Normal"/>
    <w:link w:val="BalloonTextChar"/>
    <w:rsid w:val="003C7009"/>
    <w:rPr>
      <w:rFonts w:ascii="Tahoma" w:hAnsi="Tahoma" w:cs="Tahoma"/>
      <w:sz w:val="16"/>
      <w:szCs w:val="16"/>
    </w:rPr>
  </w:style>
  <w:style w:type="character" w:customStyle="1" w:styleId="BalloonTextChar">
    <w:name w:val="Balloon Text Char"/>
    <w:basedOn w:val="DefaultParagraphFont"/>
    <w:link w:val="BalloonText"/>
    <w:rsid w:val="003C7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0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009"/>
    <w:rPr>
      <w:b/>
      <w:color w:val="660033"/>
      <w:spacing w:val="0"/>
    </w:rPr>
  </w:style>
  <w:style w:type="paragraph" w:customStyle="1" w:styleId="Nameditemlist">
    <w:name w:val="Named item list"/>
    <w:basedOn w:val="BodyText"/>
    <w:qFormat/>
    <w:rsid w:val="003C70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2167</Words>
  <Characters>13997</Characters>
  <Application>Microsoft Office Word</Application>
  <DocSecurity>0</DocSecurity>
  <Lines>548</Lines>
  <Paragraphs>475</Paragraphs>
  <ScaleCrop>false</ScaleCrop>
  <Company>Author-it Software Corporation Ltd.</Company>
  <LinksUpToDate>false</LinksUpToDate>
  <CharactersWithSpaces>15758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FDF20911 Certificate II in Food Processing (Sales)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2012-09-05T09:04:00Z</dcterms:created>
  <dcterms:modified xsi:type="dcterms:W3CDTF">2012-09-05T09:04:00Z</dcterms:modified>
</cp:coreProperties>
</file>