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913" w:rsidP="00C35913">
      <w:pPr>
        <w:pStyle w:val="Title"/>
      </w:pPr>
      <w:r>
        <w:fldChar w:fldCharType="begin"/>
      </w:r>
      <w:r>
        <w:instrText xml:space="preserve"> TITLE   \* MERGEFORMAT </w:instrText>
      </w:r>
      <w:r>
        <w:fldChar w:fldCharType="separate"/>
      </w:r>
      <w:r>
        <w:t>FDF20111 Certificate II in Food Processing</w:t>
      </w:r>
      <w:r>
        <w:fldChar w:fldCharType="end"/>
      </w:r>
    </w:p>
    <w:p w:rsidR="00C35913" w:rsidP="00C35913">
      <w:pPr>
        <w:pStyle w:val="Version"/>
        <w:sectPr w:rsidSect="008977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977D2" w:rsidP="008977D2">
      <w:pPr>
        <w:pStyle w:val="SuperHeading"/>
      </w:pPr>
      <w:r w:rsidRPr="008977D2">
        <w:t>FDF20111 Certificate II in Food Processing</w:t>
      </w:r>
    </w:p>
    <w:p w:rsidR="00000000" w:rsidRPr="008977D2" w:rsidP="008977D2">
      <w:pPr>
        <w:pStyle w:val="Heading1"/>
      </w:pPr>
      <w:bookmarkStart w:id="1" w:name="O_480385"/>
      <w:bookmarkEnd w:id="1"/>
      <w:r w:rsidRPr="008977D2">
        <w:t>Modification History</w:t>
      </w:r>
    </w:p>
    <w:p w:rsidR="00000000" w:rsidRPr="008977D2" w:rsidP="008977D2">
      <w:pPr>
        <w:pStyle w:val="BodyText"/>
      </w:pPr>
      <w:r w:rsidRPr="008977D2">
        <w:t>This Qualification supersedes and is equivalent to FDF20110 Certificate II in Food Pro</w:t>
      </w:r>
      <w:r w:rsidRPr="008977D2">
        <w:t>cessing.</w:t>
      </w:r>
    </w:p>
    <w:p w:rsidR="00000000" w:rsidRPr="008977D2" w:rsidP="008977D2">
      <w:pPr>
        <w:pStyle w:val="BodyText"/>
      </w:pPr>
      <w:r w:rsidRPr="008977D2">
        <w:t>September 2012: Replacement of superseded imported Units.</w:t>
      </w:r>
    </w:p>
    <w:p w:rsidR="00000000" w:rsidRPr="008977D2" w:rsidP="008977D2">
      <w:pPr>
        <w:pStyle w:val="BodyText"/>
      </w:pPr>
      <w:r w:rsidRPr="008977D2">
        <w:t>April 2012: Inclusion of new malting and brewing Units as electives. Update of imported SUG Units to new FDFSUG Units. Minor typographical corrections.</w:t>
      </w:r>
    </w:p>
    <w:p w:rsidR="00000000" w:rsidRPr="008977D2" w:rsidP="008977D2">
      <w:pPr>
        <w:pStyle w:val="BodyText"/>
      </w:pPr>
      <w:r w:rsidRPr="008977D2">
        <w:t>November 2011: Update to imported Uni</w:t>
      </w:r>
      <w:r w:rsidRPr="008977D2">
        <w:t>ts, including one non-equivalent Unit. Minor edits.</w:t>
      </w:r>
    </w:p>
    <w:p w:rsidR="00000000" w:rsidRPr="008977D2" w:rsidP="008977D2">
      <w:pPr>
        <w:pStyle w:val="AllowPageBreak"/>
      </w:pPr>
    </w:p>
    <w:p w:rsidR="00000000" w:rsidRPr="008977D2" w:rsidP="008977D2">
      <w:pPr>
        <w:pStyle w:val="Heading1"/>
      </w:pPr>
      <w:bookmarkStart w:id="2" w:name="O_480386"/>
      <w:bookmarkEnd w:id="2"/>
      <w:r w:rsidRPr="008977D2">
        <w:t>Description</w:t>
      </w:r>
    </w:p>
    <w:p w:rsidR="00000000" w:rsidRPr="008977D2" w:rsidP="008977D2">
      <w:pPr>
        <w:pStyle w:val="BodyText"/>
      </w:pPr>
      <w:r w:rsidRPr="008977D2">
        <w:t xml:space="preserve">This Qualification covers a range of food processing industries, such as: </w:t>
      </w:r>
    </w:p>
    <w:p w:rsidR="00000000" w:rsidRPr="008977D2" w:rsidP="008977D2">
      <w:pPr>
        <w:pStyle w:val="BodyText"/>
      </w:pPr>
    </w:p>
    <w:p w:rsidR="00000000" w:rsidRPr="008977D2" w:rsidP="008977D2">
      <w:pPr>
        <w:pStyle w:val="ListBullet"/>
      </w:pPr>
      <w:r w:rsidRPr="008977D2">
        <w:t>Grain processing (including stockfeed, animal feeds, milling wheat, barley, oats and flour milling</w:t>
      </w:r>
      <w:r w:rsidRPr="008977D2">
        <w:t xml:space="preserve">) </w:t>
      </w:r>
    </w:p>
    <w:p w:rsidR="00000000" w:rsidRPr="008977D2" w:rsidP="008977D2">
      <w:pPr>
        <w:pStyle w:val="ListBullet"/>
      </w:pPr>
      <w:r w:rsidRPr="008977D2">
        <w:t>Baking (including large scale production of cakes, pastry, bread, biscuits and plant baking)</w:t>
      </w:r>
    </w:p>
    <w:p w:rsidR="00000000" w:rsidRPr="008977D2" w:rsidP="008977D2">
      <w:pPr>
        <w:pStyle w:val="ListBullet"/>
      </w:pPr>
      <w:r w:rsidRPr="008977D2">
        <w:t xml:space="preserve">Beverages (including juices, soft drinks, cordials, aerated and still waters, energy drinks and other modified beverages, such as vitamin and antioxidant beverages, coffee, tea and ice) </w:t>
      </w:r>
    </w:p>
    <w:p w:rsidR="00000000" w:rsidRPr="008977D2" w:rsidP="008977D2">
      <w:pPr>
        <w:pStyle w:val="ListBullet"/>
      </w:pPr>
      <w:r w:rsidRPr="008977D2">
        <w:t xml:space="preserve">Confectionery </w:t>
      </w:r>
    </w:p>
    <w:p w:rsidR="00000000" w:rsidRPr="008977D2" w:rsidP="008977D2">
      <w:pPr>
        <w:pStyle w:val="ListBullet"/>
      </w:pPr>
      <w:r w:rsidRPr="008977D2">
        <w:t xml:space="preserve">Dairy processing </w:t>
      </w:r>
    </w:p>
    <w:p w:rsidR="00000000" w:rsidRPr="008977D2" w:rsidP="008977D2">
      <w:pPr>
        <w:pStyle w:val="ListBullet"/>
      </w:pPr>
      <w:r w:rsidRPr="008977D2">
        <w:t xml:space="preserve">Fruit and vegetables </w:t>
      </w:r>
    </w:p>
    <w:p w:rsidR="00000000" w:rsidRPr="008977D2" w:rsidP="008977D2">
      <w:pPr>
        <w:pStyle w:val="ListBullet"/>
      </w:pPr>
      <w:r w:rsidRPr="008977D2">
        <w:t>Grocery produc</w:t>
      </w:r>
      <w:r w:rsidRPr="008977D2">
        <w:t>ts and supplies (including honey, jams, spreads, sauces, dressings, condiments, spices, edible oils and fats and pasta)</w:t>
      </w:r>
    </w:p>
    <w:p w:rsidR="00000000" w:rsidRPr="008977D2" w:rsidP="008977D2">
      <w:pPr>
        <w:pStyle w:val="ListBullet"/>
      </w:pPr>
      <w:r w:rsidRPr="008977D2">
        <w:t>Poultry.</w:t>
      </w:r>
    </w:p>
    <w:p w:rsidR="00000000" w:rsidRPr="008977D2" w:rsidP="008977D2">
      <w:pPr>
        <w:pStyle w:val="BodyText"/>
      </w:pPr>
    </w:p>
    <w:p w:rsidR="00000000" w:rsidRPr="008977D2" w:rsidP="008977D2">
      <w:pPr>
        <w:pStyle w:val="BodyText"/>
      </w:pPr>
      <w:r w:rsidRPr="008977D2">
        <w:rPr>
          <w:rStyle w:val="SpecialBold"/>
        </w:rPr>
        <w:t>Job Roles</w:t>
      </w:r>
    </w:p>
    <w:p w:rsidR="00000000" w:rsidRPr="008977D2" w:rsidP="008977D2">
      <w:pPr>
        <w:pStyle w:val="BodyText"/>
      </w:pPr>
      <w:r w:rsidRPr="008977D2">
        <w:t>The Certificate II in Food Processing targets those working within a production or production support role, for exam</w:t>
      </w:r>
      <w:r w:rsidRPr="008977D2">
        <w:t>ple, packaging, machine operations and bottling. This Qualification is designed for application in supervised environments where the work is predictable with some basic problem solving requirements.</w:t>
      </w:r>
    </w:p>
    <w:p w:rsidR="00000000" w:rsidRPr="008977D2" w:rsidP="008977D2">
      <w:pPr>
        <w:pStyle w:val="BodyText"/>
      </w:pPr>
    </w:p>
    <w:p w:rsidR="00000000" w:rsidRPr="008977D2" w:rsidP="008977D2">
      <w:pPr>
        <w:pStyle w:val="BodyText"/>
      </w:pPr>
      <w:r w:rsidRPr="008977D2">
        <w:rPr>
          <w:rStyle w:val="SpecialBold"/>
        </w:rPr>
        <w:t>Additional Qualification advice</w:t>
      </w:r>
    </w:p>
    <w:p w:rsidR="00000000" w:rsidRPr="008977D2" w:rsidP="008977D2">
      <w:pPr>
        <w:pStyle w:val="BodyText"/>
      </w:pPr>
      <w:r w:rsidRPr="008977D2">
        <w:t>Units selected from othe</w:t>
      </w:r>
      <w:r w:rsidRPr="008977D2">
        <w:t>r Training Packages must be relevant to the work outcome, local industry requirements and the Qualification level.</w:t>
      </w:r>
    </w:p>
    <w:p w:rsidR="00000000" w:rsidRPr="008977D2" w:rsidP="008977D2">
      <w:pPr>
        <w:pStyle w:val="BodyText"/>
      </w:pPr>
    </w:p>
    <w:p w:rsidR="00000000" w:rsidRPr="008977D2" w:rsidP="008977D2">
      <w:pPr>
        <w:pStyle w:val="BodyText"/>
      </w:pPr>
      <w:r w:rsidRPr="008977D2">
        <w:t>Many Units in this Qualification assume a basic level of mathematics equivalent to a school sector Year 10 standard. If a student does not p</w:t>
      </w:r>
      <w:r w:rsidRPr="008977D2">
        <w:t>ossess this level of mathematics then the Unit FDFOP2061A Use numerical applications in the workplace should be selected as part of this Qualification.</w:t>
      </w:r>
    </w:p>
    <w:p w:rsidR="00000000" w:rsidRPr="008977D2" w:rsidP="008977D2">
      <w:pPr>
        <w:pStyle w:val="BodyText"/>
      </w:pPr>
    </w:p>
    <w:p w:rsidR="00000000" w:rsidRPr="008977D2" w:rsidP="008977D2">
      <w:pPr>
        <w:pStyle w:val="BodyText"/>
      </w:pPr>
      <w:r w:rsidRPr="008977D2">
        <w:t>Note: AgriFood Skills Australia expects that the design of any training delivery and assessment program</w:t>
      </w:r>
      <w:r w:rsidRPr="008977D2">
        <w:t xml:space="preserve"> to support the achievement of this Qualification is based on:</w:t>
      </w:r>
    </w:p>
    <w:p w:rsidR="00000000" w:rsidRPr="008977D2" w:rsidP="008977D2">
      <w:pPr>
        <w:pStyle w:val="ListBullet"/>
      </w:pPr>
      <w:r w:rsidRPr="008977D2">
        <w:t>the context required by the industry and/or enterprise</w:t>
      </w:r>
    </w:p>
    <w:p w:rsidR="00000000" w:rsidRPr="008977D2" w:rsidP="008977D2">
      <w:pPr>
        <w:pStyle w:val="ListBullet"/>
      </w:pPr>
      <w:r w:rsidRPr="008977D2">
        <w:t>a holistic and integrated training delivery and assessment plan that identifies learning activities and evidence required</w:t>
      </w:r>
    </w:p>
    <w:p w:rsidR="00000000" w:rsidRPr="008977D2" w:rsidP="008977D2">
      <w:pPr>
        <w:pStyle w:val="ListBullet"/>
      </w:pPr>
      <w:r w:rsidRPr="008977D2">
        <w:t>flexible delive</w:t>
      </w:r>
      <w:r w:rsidRPr="008977D2">
        <w:t>ry options including on-the-job and work-based training that support the development of competency.</w:t>
      </w:r>
    </w:p>
    <w:p w:rsidR="00000000" w:rsidRPr="008977D2" w:rsidP="008977D2">
      <w:pPr>
        <w:pStyle w:val="AllowPageBreak"/>
      </w:pPr>
    </w:p>
    <w:p w:rsidR="00000000" w:rsidRPr="008977D2" w:rsidP="008977D2">
      <w:pPr>
        <w:pStyle w:val="Heading1"/>
      </w:pPr>
      <w:bookmarkStart w:id="3" w:name="O_480390"/>
      <w:bookmarkEnd w:id="3"/>
      <w:r w:rsidRPr="008977D2">
        <w:t>Pathways Information</w:t>
      </w:r>
    </w:p>
    <w:p w:rsidR="00000000" w:rsidRPr="008977D2" w:rsidP="008977D2">
      <w:pPr>
        <w:pStyle w:val="BodyText"/>
      </w:pPr>
      <w:r w:rsidRPr="008977D2">
        <w:rPr>
          <w:rStyle w:val="SpecialBold"/>
        </w:rPr>
        <w:t>Pathways</w:t>
      </w:r>
      <w:r w:rsidRPr="008977D2">
        <w:t xml:space="preserve"> </w:t>
      </w:r>
      <w:r w:rsidRPr="008977D2">
        <w:rPr>
          <w:rStyle w:val="SpecialBold"/>
        </w:rPr>
        <w:t>into the Qualification</w:t>
      </w:r>
    </w:p>
    <w:p w:rsidR="00000000" w:rsidRPr="008977D2" w:rsidP="008977D2">
      <w:pPr>
        <w:pStyle w:val="BodyText"/>
      </w:pPr>
      <w:r w:rsidRPr="008977D2">
        <w:t>Pathways for candidates considering this Qualification include:</w:t>
      </w:r>
    </w:p>
    <w:p w:rsidR="00000000" w:rsidRPr="008977D2" w:rsidP="008977D2">
      <w:pPr>
        <w:pStyle w:val="ListBullet"/>
      </w:pPr>
      <w:r w:rsidRPr="008977D2">
        <w:t>FDF10110 Certificate I in Food Processing</w:t>
      </w:r>
    </w:p>
    <w:p w:rsidR="00000000" w:rsidRPr="008977D2" w:rsidP="008977D2">
      <w:pPr>
        <w:pStyle w:val="ListBullet"/>
      </w:pPr>
      <w:r w:rsidRPr="008977D2">
        <w:t>direct entry</w:t>
      </w:r>
    </w:p>
    <w:p w:rsidR="00000000" w:rsidRPr="008977D2" w:rsidP="008977D2">
      <w:pPr>
        <w:pStyle w:val="ListBullet"/>
      </w:pPr>
      <w:r w:rsidRPr="008977D2">
        <w:t>limited vocational training and/or work experience.</w:t>
      </w:r>
    </w:p>
    <w:p w:rsidR="00000000" w:rsidRPr="008977D2" w:rsidP="008977D2">
      <w:pPr>
        <w:pStyle w:val="BodyText"/>
      </w:pPr>
    </w:p>
    <w:p w:rsidR="00000000" w:rsidRPr="008977D2" w:rsidP="008977D2">
      <w:pPr>
        <w:pStyle w:val="BodyText"/>
      </w:pPr>
      <w:r w:rsidRPr="008977D2">
        <w:rPr>
          <w:rStyle w:val="SpecialBold"/>
        </w:rPr>
        <w:t>Pathways</w:t>
      </w:r>
      <w:r w:rsidRPr="008977D2">
        <w:t xml:space="preserve"> </w:t>
      </w:r>
      <w:r w:rsidRPr="008977D2">
        <w:rPr>
          <w:rStyle w:val="SpecialBold"/>
        </w:rPr>
        <w:t>from the Qualification</w:t>
      </w:r>
    </w:p>
    <w:p w:rsidR="00000000" w:rsidRPr="008977D2" w:rsidP="008977D2">
      <w:pPr>
        <w:pStyle w:val="BodyText"/>
      </w:pPr>
      <w:r w:rsidRPr="008977D2">
        <w:t>After achieving this Qualification, candidates may undertake the FDF30110 Certificate III in Food Processing with an</w:t>
      </w:r>
      <w:r w:rsidRPr="008977D2">
        <w:t xml:space="preserve"> industry specialisation according to the needs of the enterprise and higher level job functions, FDF30810 Certificate III in Plant Baking or FDF30310 Certificate III in Food Processing (Sales) or any other suitable Qualification.</w:t>
      </w:r>
    </w:p>
    <w:p w:rsidR="00000000" w:rsidRPr="008977D2" w:rsidP="008977D2">
      <w:pPr>
        <w:pStyle w:val="AllowPageBreak"/>
      </w:pPr>
    </w:p>
    <w:p w:rsidR="00000000" w:rsidRPr="008977D2" w:rsidP="008977D2">
      <w:pPr>
        <w:pStyle w:val="Heading1"/>
      </w:pPr>
      <w:bookmarkStart w:id="4" w:name="O_480387"/>
      <w:bookmarkEnd w:id="4"/>
      <w:r w:rsidRPr="008977D2">
        <w:t>Licensin</w:t>
      </w:r>
      <w:r w:rsidRPr="008977D2">
        <w:t>g/Regulatory Information</w:t>
      </w:r>
    </w:p>
    <w:p w:rsidR="00000000" w:rsidRPr="008977D2" w:rsidP="008977D2">
      <w:pPr>
        <w:pStyle w:val="BodyText"/>
      </w:pPr>
      <w:r w:rsidRPr="008977D2">
        <w:t>There is no direct link between this Qualification and licensing, legislative and/or regulatory requirements. However, all work must comply with food safety, OHS and environmental regulations and legislation that apply to the workp</w:t>
      </w:r>
      <w:r w:rsidRPr="008977D2">
        <w:t>lace.</w:t>
      </w:r>
    </w:p>
    <w:p w:rsidR="00000000" w:rsidRPr="008977D2" w:rsidP="008977D2">
      <w:pPr>
        <w:pStyle w:val="AllowPageBreak"/>
      </w:pPr>
    </w:p>
    <w:p w:rsidR="00000000" w:rsidRPr="008977D2" w:rsidP="008977D2">
      <w:pPr>
        <w:pStyle w:val="Heading1"/>
      </w:pPr>
      <w:bookmarkStart w:id="5" w:name="O_480388"/>
      <w:bookmarkEnd w:id="5"/>
      <w:r w:rsidRPr="008977D2">
        <w:t>Entry Requirements</w:t>
      </w:r>
    </w:p>
    <w:p w:rsidR="00000000" w:rsidRPr="008977D2" w:rsidP="008977D2">
      <w:pPr>
        <w:pStyle w:val="BodyText"/>
      </w:pPr>
      <w:r w:rsidRPr="008977D2">
        <w:t>Not applicable.</w:t>
      </w:r>
    </w:p>
    <w:p w:rsidR="00000000" w:rsidRPr="008977D2" w:rsidP="008977D2">
      <w:pPr>
        <w:pStyle w:val="AllowPageBreak"/>
      </w:pPr>
    </w:p>
    <w:p w:rsidR="00000000" w:rsidRPr="008977D2" w:rsidP="008977D2">
      <w:pPr>
        <w:pStyle w:val="Heading1"/>
      </w:pPr>
      <w:bookmarkStart w:id="6" w:name="O_480384"/>
      <w:bookmarkEnd w:id="6"/>
      <w:r w:rsidRPr="008977D2">
        <w:t>Employability Skills Summary</w:t>
      </w:r>
    </w:p>
    <w:tbl>
      <w:tblPr>
        <w:tblW w:w="9570" w:type="dxa"/>
        <w:tblLayout w:type="fixed"/>
        <w:tblCellMar>
          <w:left w:w="62" w:type="dxa"/>
          <w:right w:w="62" w:type="dxa"/>
        </w:tblCellMar>
        <w:tblLook w:val="0000"/>
      </w:tblPr>
      <w:tblGrid>
        <w:gridCol w:w="2892"/>
        <w:gridCol w:w="6678"/>
      </w:tblGrid>
      <w:tr w:rsidTr="00C3591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 xml:space="preserve">The following table contains a summary of the employability skills as identified by the Food Processing industries for this Qualification. </w:t>
            </w:r>
            <w:r w:rsidRPr="008977D2">
              <w:t xml:space="preserve">This table should be interpreted in conjunction with the detailed requirements of each Unit of Competency packaged in this Qualification. The outcomes described here are broad industry requirements that reflect skill requirements for this level. </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BodyText"/>
            </w:pPr>
            <w:r w:rsidRPr="008977D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Industry</w:t>
            </w:r>
            <w:r w:rsidRPr="008977D2">
              <w:t>/</w:t>
            </w:r>
            <w:r w:rsidRPr="008977D2">
              <w:rPr>
                <w:rStyle w:val="SpecialBold"/>
              </w:rPr>
              <w:t>enterprise requirements for this Qualification include</w:t>
            </w:r>
            <w:r w:rsidRPr="008977D2">
              <w:t>:</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Complete work forms and required written documentation.</w:t>
            </w:r>
          </w:p>
          <w:p w:rsidR="00000000" w:rsidRPr="008977D2" w:rsidP="008977D2">
            <w:pPr>
              <w:pStyle w:val="ListBullet"/>
            </w:pPr>
            <w:r w:rsidRPr="008977D2">
              <w:t>Use communication and information technologies to support work operations.</w:t>
            </w:r>
          </w:p>
          <w:p w:rsidR="00000000" w:rsidRPr="008977D2" w:rsidP="008977D2">
            <w:pPr>
              <w:pStyle w:val="ListBullet"/>
            </w:pPr>
            <w:r w:rsidRPr="008977D2">
              <w:t>Demonstrate effective an</w:t>
            </w:r>
            <w:r w:rsidRPr="008977D2">
              <w:t>d appropriate interpersonal skills.</w:t>
            </w:r>
          </w:p>
          <w:p w:rsidR="00000000" w:rsidRPr="008977D2" w:rsidP="008977D2">
            <w:pPr>
              <w:pStyle w:val="ListBullet"/>
            </w:pPr>
            <w:r w:rsidRPr="008977D2">
              <w:t>Interpret and apply workplace procedures and instructions.</w:t>
            </w:r>
          </w:p>
          <w:p w:rsidR="00000000" w:rsidRPr="008977D2" w:rsidP="008977D2">
            <w:pPr>
              <w:pStyle w:val="ListBullet"/>
            </w:pPr>
            <w:r w:rsidRPr="008977D2">
              <w:t>Share workplace information.</w:t>
            </w:r>
          </w:p>
          <w:p w:rsidR="00000000" w:rsidRPr="008977D2" w:rsidP="008977D2">
            <w:pPr>
              <w:pStyle w:val="ListBullet"/>
            </w:pPr>
            <w:r w:rsidRPr="008977D2">
              <w:t>Communicate information about problems with work.</w:t>
            </w:r>
          </w:p>
          <w:p w:rsidR="00000000" w:rsidP="008977D2">
            <w:pPr>
              <w:pStyle w:val="ListBullet"/>
              <w:rPr>
                <w:lang w:val="en-NZ"/>
              </w:rPr>
            </w:pPr>
            <w:r w:rsidRPr="008977D2">
              <w:t>Communicate information relating to OHS.</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Work as part of a team.</w:t>
            </w:r>
          </w:p>
          <w:p w:rsidR="00000000" w:rsidRPr="008977D2" w:rsidP="008977D2">
            <w:pPr>
              <w:pStyle w:val="ListBullet"/>
            </w:pPr>
            <w:r w:rsidRPr="008977D2">
              <w:t>Provide assistance to others in the work area.</w:t>
            </w:r>
          </w:p>
          <w:p w:rsidR="00000000" w:rsidRPr="008977D2" w:rsidP="008977D2">
            <w:pPr>
              <w:pStyle w:val="ListBullet"/>
            </w:pPr>
            <w:r w:rsidRPr="008977D2">
              <w:t>Identify own role and responsibilities within a team.</w:t>
            </w:r>
          </w:p>
          <w:p w:rsidR="00000000" w:rsidRPr="008977D2" w:rsidP="008977D2">
            <w:pPr>
              <w:pStyle w:val="ListBullet"/>
            </w:pPr>
            <w:r w:rsidRPr="008977D2">
              <w:t>Identify team goals.</w:t>
            </w:r>
          </w:p>
          <w:p w:rsidR="00000000" w:rsidRPr="008977D2" w:rsidP="008977D2">
            <w:pPr>
              <w:pStyle w:val="ListBullet"/>
            </w:pPr>
            <w:r w:rsidRPr="008977D2">
              <w:t>Share work related information.</w:t>
            </w:r>
          </w:p>
          <w:p w:rsidR="00000000" w:rsidP="008977D2">
            <w:pPr>
              <w:pStyle w:val="ListBullet"/>
              <w:rPr>
                <w:lang w:val="en-NZ"/>
              </w:rPr>
            </w:pPr>
            <w:r w:rsidRPr="008977D2">
              <w:t>Maintain health and safety of work area for self and others.</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Identify and report any</w:t>
            </w:r>
            <w:r w:rsidRPr="008977D2">
              <w:t xml:space="preserve"> workplace hazards.</w:t>
            </w:r>
          </w:p>
          <w:p w:rsidR="00000000" w:rsidRPr="008977D2" w:rsidP="008977D2">
            <w:pPr>
              <w:pStyle w:val="ListBullet"/>
            </w:pPr>
            <w:r w:rsidRPr="008977D2">
              <w:t>Identify workplace problems and make contributions to their solution.</w:t>
            </w:r>
          </w:p>
          <w:p w:rsidR="00000000" w:rsidRPr="008977D2" w:rsidP="008977D2">
            <w:pPr>
              <w:pStyle w:val="ListBullet"/>
            </w:pPr>
            <w:r w:rsidRPr="008977D2">
              <w:t>Identify and apply health and safety issues relating to work in the food industry.</w:t>
            </w:r>
          </w:p>
          <w:p w:rsidR="00000000" w:rsidRPr="008977D2" w:rsidP="008977D2">
            <w:pPr>
              <w:pStyle w:val="ListBullet"/>
            </w:pPr>
            <w:r w:rsidRPr="008977D2">
              <w:t>Apply knowledge of materials, product purpose and processes to work operations.</w:t>
            </w:r>
          </w:p>
          <w:p w:rsidR="00000000" w:rsidRPr="008977D2" w:rsidP="008977D2">
            <w:pPr>
              <w:pStyle w:val="ListBullet"/>
            </w:pPr>
            <w:r w:rsidRPr="008977D2">
              <w:t>Check performance of machines and equipment and identify signs of faulty operations.</w:t>
            </w:r>
          </w:p>
          <w:p w:rsidR="00000000" w:rsidP="008977D2">
            <w:pPr>
              <w:pStyle w:val="ListBullet"/>
              <w:rPr>
                <w:lang w:val="en-NZ"/>
              </w:rPr>
            </w:pPr>
            <w:r w:rsidRPr="008977D2">
              <w:t>Monitor workplace activities and identify and report non-compliances.</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Provide feedback on procedures and processes.</w:t>
            </w:r>
          </w:p>
          <w:p w:rsidR="00000000" w:rsidRPr="008977D2" w:rsidP="008977D2">
            <w:pPr>
              <w:pStyle w:val="ListBullet"/>
            </w:pPr>
            <w:r w:rsidRPr="008977D2">
              <w:t>Gather and interpret inform</w:t>
            </w:r>
            <w:r w:rsidRPr="008977D2">
              <w:t>ation to support safe and efficient work.</w:t>
            </w:r>
          </w:p>
          <w:p w:rsidR="00000000" w:rsidRPr="008977D2" w:rsidP="008977D2">
            <w:pPr>
              <w:pStyle w:val="ListBullet"/>
            </w:pPr>
            <w:r w:rsidRPr="008977D2">
              <w:t>Ask questions regarding requirements and expectations.</w:t>
            </w:r>
          </w:p>
          <w:p w:rsidR="00000000" w:rsidRPr="008977D2" w:rsidP="008977D2">
            <w:pPr>
              <w:pStyle w:val="ListBullet"/>
            </w:pPr>
            <w:r w:rsidRPr="008977D2">
              <w:t>Make suggestions for continuous improvement.</w:t>
            </w:r>
          </w:p>
          <w:p w:rsidR="00000000" w:rsidRPr="008977D2" w:rsidP="008977D2">
            <w:pPr>
              <w:pStyle w:val="ListBullet"/>
            </w:pPr>
            <w:r w:rsidRPr="008977D2">
              <w:t>Inspect quality of work on an ongoing basis.</w:t>
            </w:r>
          </w:p>
          <w:p w:rsidR="00000000" w:rsidP="008977D2">
            <w:pPr>
              <w:pStyle w:val="ListBullet"/>
              <w:rPr>
                <w:lang w:val="en-NZ"/>
              </w:rPr>
            </w:pPr>
            <w:r w:rsidRPr="008977D2">
              <w:t xml:space="preserve">Record basic information on the quality and other indicators of work </w:t>
            </w:r>
            <w:r w:rsidRPr="008977D2">
              <w:t>outcomes.</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Identify work requirements and work load priorities.</w:t>
            </w:r>
          </w:p>
          <w:p w:rsidR="00000000" w:rsidRPr="008977D2" w:rsidP="008977D2">
            <w:pPr>
              <w:pStyle w:val="ListBullet"/>
            </w:pPr>
            <w:r w:rsidRPr="008977D2">
              <w:t>Plan work activities to meet daily work requirements.</w:t>
            </w:r>
          </w:p>
          <w:p w:rsidR="00000000" w:rsidRPr="008977D2" w:rsidP="008977D2">
            <w:pPr>
              <w:pStyle w:val="ListBullet"/>
            </w:pPr>
            <w:r w:rsidRPr="008977D2">
              <w:t>Direct items to the correct area for further processing.</w:t>
            </w:r>
          </w:p>
          <w:p w:rsidR="00000000" w:rsidRPr="008977D2" w:rsidP="008977D2">
            <w:pPr>
              <w:pStyle w:val="ListBullet"/>
            </w:pPr>
            <w:r w:rsidRPr="008977D2">
              <w:t>Identify and use relevant personal protective equipment.</w:t>
            </w:r>
          </w:p>
          <w:p w:rsidR="00000000" w:rsidRPr="008977D2" w:rsidP="008977D2">
            <w:pPr>
              <w:pStyle w:val="ListBullet"/>
            </w:pPr>
            <w:r w:rsidRPr="008977D2">
              <w:t>Organise work area to maintain housekeeping standards.</w:t>
            </w:r>
          </w:p>
          <w:p w:rsidR="00000000" w:rsidRPr="008977D2" w:rsidP="008977D2">
            <w:pPr>
              <w:pStyle w:val="ListBullet"/>
            </w:pPr>
            <w:r w:rsidRPr="008977D2">
              <w:t>Select and organise relevant equipment and tools.</w:t>
            </w:r>
          </w:p>
          <w:p w:rsidR="00000000" w:rsidP="008977D2">
            <w:pPr>
              <w:pStyle w:val="ListBullet"/>
              <w:rPr>
                <w:lang w:val="en-NZ"/>
              </w:rPr>
            </w:pPr>
            <w:r w:rsidRPr="008977D2">
              <w:t>Identify and report issues affecting ability to meet work outcomes.</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Understand own work activities.</w:t>
            </w:r>
          </w:p>
          <w:p w:rsidR="00000000" w:rsidRPr="008977D2" w:rsidP="008977D2">
            <w:pPr>
              <w:pStyle w:val="ListBullet"/>
            </w:pPr>
            <w:r w:rsidRPr="008977D2">
              <w:t>Identify personal responsibiliti</w:t>
            </w:r>
            <w:r w:rsidRPr="008977D2">
              <w:t>es.</w:t>
            </w:r>
          </w:p>
          <w:p w:rsidR="00000000" w:rsidRPr="008977D2" w:rsidP="008977D2">
            <w:pPr>
              <w:pStyle w:val="ListBullet"/>
            </w:pPr>
            <w:r w:rsidRPr="008977D2">
              <w:t>Accept responsibility for quality of own work.</w:t>
            </w:r>
          </w:p>
          <w:p w:rsidR="00000000" w:rsidRPr="008977D2" w:rsidP="008977D2">
            <w:pPr>
              <w:pStyle w:val="ListBullet"/>
            </w:pPr>
            <w:r w:rsidRPr="008977D2">
              <w:t>Participate in OHS practices.</w:t>
            </w:r>
          </w:p>
          <w:p w:rsidR="00000000" w:rsidRPr="008977D2" w:rsidP="008977D2">
            <w:pPr>
              <w:pStyle w:val="ListBullet"/>
            </w:pPr>
            <w:r w:rsidRPr="008977D2">
              <w:t>Apply food safety practices.</w:t>
            </w:r>
          </w:p>
          <w:p w:rsidR="00000000" w:rsidRPr="008977D2" w:rsidP="008977D2">
            <w:pPr>
              <w:pStyle w:val="ListBullet"/>
            </w:pPr>
            <w:r w:rsidRPr="008977D2">
              <w:t>Plan to meet required work outcomes of self and team.</w:t>
            </w:r>
          </w:p>
          <w:p w:rsidR="00000000" w:rsidRPr="008977D2" w:rsidP="008977D2">
            <w:pPr>
              <w:pStyle w:val="ListBullet"/>
            </w:pPr>
            <w:r w:rsidRPr="008977D2">
              <w:t>Monitor own work.</w:t>
            </w:r>
          </w:p>
          <w:p w:rsidR="00000000" w:rsidRPr="008977D2" w:rsidP="008977D2">
            <w:pPr>
              <w:pStyle w:val="ListBullet"/>
            </w:pPr>
            <w:r w:rsidRPr="008977D2">
              <w:t>Maintain own work efficiency.</w:t>
            </w:r>
          </w:p>
          <w:p w:rsidR="00000000" w:rsidP="008977D2">
            <w:pPr>
              <w:pStyle w:val="ListBullet"/>
              <w:rPr>
                <w:lang w:val="en-NZ"/>
              </w:rPr>
            </w:pPr>
            <w:r w:rsidRPr="008977D2">
              <w:t>Keep the work area clean and tidy at all times.</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Assess own competencies in meeting job requirements.</w:t>
            </w:r>
          </w:p>
          <w:p w:rsidR="00000000" w:rsidRPr="008977D2" w:rsidP="008977D2">
            <w:pPr>
              <w:pStyle w:val="ListBullet"/>
            </w:pPr>
            <w:r w:rsidRPr="008977D2">
              <w:t>Listen to feedback and advice of supervisors.</w:t>
            </w:r>
          </w:p>
          <w:p w:rsidR="00000000" w:rsidRPr="008977D2" w:rsidP="008977D2">
            <w:pPr>
              <w:pStyle w:val="ListBullet"/>
            </w:pPr>
            <w:r w:rsidRPr="008977D2">
              <w:t>Identify own skill requirements and seek skill development if required.</w:t>
            </w:r>
          </w:p>
          <w:p w:rsidR="00000000" w:rsidRPr="008977D2" w:rsidP="008977D2">
            <w:pPr>
              <w:pStyle w:val="ListBullet"/>
            </w:pPr>
            <w:r w:rsidRPr="008977D2">
              <w:t>Attend training or skill d</w:t>
            </w:r>
            <w:r w:rsidRPr="008977D2">
              <w:t>evelopment activities.</w:t>
            </w:r>
          </w:p>
          <w:p w:rsidR="00000000" w:rsidP="008977D2">
            <w:pPr>
              <w:pStyle w:val="ListBullet"/>
              <w:rPr>
                <w:lang w:val="en-NZ"/>
              </w:rPr>
            </w:pPr>
            <w:r w:rsidRPr="008977D2">
              <w:t>Ask questions to expand own knowledge.</w:t>
            </w:r>
          </w:p>
        </w:tc>
      </w:tr>
      <w:tr w:rsidTr="00C3591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ListBullet"/>
            </w:pPr>
            <w:r w:rsidRPr="008977D2">
              <w:t>Use work tools, machines and equipment safely and effectively.</w:t>
            </w:r>
          </w:p>
          <w:p w:rsidR="00000000" w:rsidRPr="008977D2" w:rsidP="008977D2">
            <w:pPr>
              <w:pStyle w:val="ListBullet"/>
            </w:pPr>
            <w:r w:rsidRPr="008977D2">
              <w:t>Perform minor maintenance on machinery in accordance with workplace practice.</w:t>
            </w:r>
          </w:p>
          <w:p w:rsidR="00000000" w:rsidRPr="008977D2" w:rsidP="008977D2">
            <w:pPr>
              <w:pStyle w:val="ListBullet"/>
            </w:pPr>
            <w:r w:rsidRPr="008977D2">
              <w:t xml:space="preserve">Use manual handling technologies in the </w:t>
            </w:r>
            <w:r w:rsidRPr="008977D2">
              <w:t>workplace.</w:t>
            </w:r>
          </w:p>
        </w:tc>
      </w:tr>
    </w:tbl>
    <w:p w:rsidR="00000000" w:rsidRPr="008977D2" w:rsidP="008977D2">
      <w:pPr>
        <w:pStyle w:val="BodyText"/>
      </w:pPr>
    </w:p>
    <w:p w:rsidR="00000000" w:rsidRPr="008977D2" w:rsidP="008977D2">
      <w:pPr>
        <w:pStyle w:val="AllowPageBreak"/>
      </w:pPr>
    </w:p>
    <w:p w:rsidR="00000000" w:rsidRPr="008977D2" w:rsidP="008977D2">
      <w:pPr>
        <w:pStyle w:val="Heading1"/>
      </w:pPr>
      <w:bookmarkStart w:id="7" w:name="O_480383"/>
      <w:bookmarkEnd w:id="7"/>
      <w:r w:rsidRPr="008977D2">
        <w:t>Packaging Rules</w:t>
      </w:r>
    </w:p>
    <w:p w:rsidR="00000000" w:rsidRPr="008977D2" w:rsidP="008977D2">
      <w:pPr>
        <w:pStyle w:val="BodyText"/>
      </w:pPr>
      <w:r w:rsidRPr="008977D2">
        <w:t xml:space="preserve">This Qualification requires the achievement of </w:t>
      </w:r>
      <w:r w:rsidRPr="008977D2">
        <w:rPr>
          <w:rStyle w:val="SpecialBold"/>
        </w:rPr>
        <w:t>thirteen</w:t>
      </w:r>
      <w:r w:rsidRPr="008977D2">
        <w:t xml:space="preserve"> (</w:t>
      </w:r>
      <w:r w:rsidRPr="008977D2">
        <w:rPr>
          <w:rStyle w:val="SpecialBold"/>
        </w:rPr>
        <w:t>13</w:t>
      </w:r>
      <w:r w:rsidRPr="008977D2">
        <w:t>) Units of Competency in accordance with the following rules.</w:t>
      </w:r>
    </w:p>
    <w:p w:rsidR="00000000" w:rsidRPr="008977D2" w:rsidP="008977D2">
      <w:pPr>
        <w:pStyle w:val="BodyText"/>
      </w:pPr>
    </w:p>
    <w:p w:rsidR="00000000" w:rsidRPr="008977D2" w:rsidP="008977D2">
      <w:pPr>
        <w:pStyle w:val="BodyText"/>
      </w:pPr>
      <w:r w:rsidRPr="008977D2">
        <w:rPr>
          <w:rStyle w:val="SpecialBold"/>
        </w:rPr>
        <w:t>Total Units must include a minimum of eight</w:t>
      </w:r>
      <w:r w:rsidRPr="008977D2">
        <w:t xml:space="preserve"> (</w:t>
      </w:r>
      <w:r w:rsidRPr="008977D2">
        <w:rPr>
          <w:rStyle w:val="SpecialBold"/>
        </w:rPr>
        <w:t>8</w:t>
      </w:r>
      <w:r w:rsidRPr="008977D2">
        <w:t>) U</w:t>
      </w:r>
      <w:r w:rsidRPr="008977D2">
        <w:rPr>
          <w:rStyle w:val="SpecialBold"/>
        </w:rPr>
        <w:t>nits coded FDF</w:t>
      </w:r>
      <w:r w:rsidRPr="008977D2">
        <w:t>.</w:t>
      </w:r>
    </w:p>
    <w:p w:rsidR="00000000" w:rsidRPr="008977D2" w:rsidP="008977D2">
      <w:pPr>
        <w:pStyle w:val="BodyText"/>
      </w:pPr>
    </w:p>
    <w:p w:rsidR="00000000" w:rsidRPr="008977D2" w:rsidP="008977D2">
      <w:pPr>
        <w:pStyle w:val="BodyText"/>
      </w:pPr>
      <w:r w:rsidRPr="008977D2">
        <w:rPr>
          <w:rStyle w:val="SpecialBold"/>
        </w:rPr>
        <w:t>Five</w:t>
      </w:r>
      <w:r w:rsidRPr="008977D2">
        <w:t xml:space="preserve"> (</w:t>
      </w:r>
      <w:r w:rsidRPr="008977D2">
        <w:rPr>
          <w:rStyle w:val="SpecialBold"/>
        </w:rPr>
        <w:t>5</w:t>
      </w:r>
      <w:r w:rsidRPr="008977D2">
        <w:t xml:space="preserve">) </w:t>
      </w:r>
      <w:r w:rsidRPr="008977D2">
        <w:rPr>
          <w:rStyle w:val="SpecialBold"/>
        </w:rPr>
        <w:t>Core Units</w:t>
      </w:r>
    </w:p>
    <w:p w:rsidR="00000000" w:rsidRPr="008977D2" w:rsidP="008977D2">
      <w:pPr>
        <w:pStyle w:val="BodyText"/>
      </w:pPr>
      <w:r w:rsidRPr="008977D2">
        <w:rPr>
          <w:rStyle w:val="SpecialBold"/>
        </w:rPr>
        <w:t>Eight</w:t>
      </w:r>
      <w:r w:rsidRPr="008977D2">
        <w:t xml:space="preserve"> (</w:t>
      </w:r>
      <w:r w:rsidRPr="008977D2">
        <w:rPr>
          <w:rStyle w:val="SpecialBold"/>
        </w:rPr>
        <w:t>8</w:t>
      </w:r>
      <w:r w:rsidRPr="008977D2">
        <w:t xml:space="preserve">) </w:t>
      </w:r>
      <w:r w:rsidRPr="008977D2">
        <w:rPr>
          <w:rStyle w:val="SpecialBold"/>
        </w:rPr>
        <w:t>Elective Units</w:t>
      </w:r>
      <w:r w:rsidRPr="008977D2">
        <w:t xml:space="preserve"> </w:t>
      </w:r>
    </w:p>
    <w:p w:rsidR="00000000" w:rsidRPr="008977D2" w:rsidP="008977D2">
      <w:pPr>
        <w:pStyle w:val="BodyText"/>
      </w:pPr>
    </w:p>
    <w:p w:rsidR="00000000" w:rsidRPr="008977D2" w:rsidP="008977D2">
      <w:pPr>
        <w:pStyle w:val="BodyText"/>
      </w:pPr>
      <w:r w:rsidRPr="008977D2">
        <w:rPr>
          <w:rStyle w:val="SpecialBold"/>
        </w:rPr>
        <w:t>Elective selection must include</w:t>
      </w:r>
      <w:r w:rsidRPr="008977D2">
        <w:t>:</w:t>
      </w:r>
    </w:p>
    <w:p w:rsidR="00000000" w:rsidRPr="008977D2" w:rsidP="008977D2">
      <w:pPr>
        <w:pStyle w:val="ListBullet"/>
      </w:pPr>
      <w:r w:rsidRPr="008977D2">
        <w:t xml:space="preserve">Five (5) Group A elective Units </w:t>
      </w:r>
    </w:p>
    <w:p w:rsidR="00000000" w:rsidRPr="008977D2" w:rsidP="008977D2">
      <w:pPr>
        <w:pStyle w:val="BodyText"/>
      </w:pPr>
    </w:p>
    <w:p w:rsidR="00000000" w:rsidRPr="008977D2" w:rsidP="008977D2">
      <w:pPr>
        <w:pStyle w:val="BodyText"/>
      </w:pPr>
      <w:r w:rsidRPr="008977D2">
        <w:rPr>
          <w:rStyle w:val="SpecialBold"/>
        </w:rPr>
        <w:t>Three</w:t>
      </w:r>
      <w:r w:rsidRPr="008977D2">
        <w:t xml:space="preserve"> (</w:t>
      </w:r>
      <w:r w:rsidRPr="008977D2">
        <w:rPr>
          <w:rStyle w:val="SpecialBold"/>
        </w:rPr>
        <w:t>3</w:t>
      </w:r>
      <w:r w:rsidRPr="008977D2">
        <w:t xml:space="preserve">) </w:t>
      </w:r>
      <w:r w:rsidRPr="008977D2">
        <w:rPr>
          <w:rStyle w:val="SpecialBold"/>
        </w:rPr>
        <w:t>remaining elective Units may be selected from</w:t>
      </w:r>
      <w:r w:rsidRPr="008977D2">
        <w:t>:</w:t>
      </w:r>
    </w:p>
    <w:p w:rsidR="00000000" w:rsidRPr="008977D2" w:rsidP="008977D2">
      <w:pPr>
        <w:pStyle w:val="ListBullet"/>
      </w:pPr>
      <w:r w:rsidRPr="008977D2">
        <w:t>Group A elective Units below, not previously selected</w:t>
      </w:r>
    </w:p>
    <w:p w:rsidR="00000000" w:rsidRPr="008977D2" w:rsidP="008977D2">
      <w:pPr>
        <w:pStyle w:val="ListBullet"/>
      </w:pPr>
      <w:r w:rsidRPr="008977D2">
        <w:t>Group B elective Units</w:t>
      </w:r>
    </w:p>
    <w:p w:rsidR="00000000" w:rsidRPr="008977D2" w:rsidP="008977D2">
      <w:pPr>
        <w:pStyle w:val="ListBullet"/>
      </w:pPr>
      <w:r w:rsidRPr="008977D2">
        <w:t>A maximum of two (2) Units from this Training Package, other endorsed Training Packages and accredited courses that are packaged at Certificate I level (maximum 1 Unit), Certificate II level (maximum 2 Units) and Certificate III level (maximum 1 Unit)</w:t>
      </w:r>
    </w:p>
    <w:p w:rsidR="00000000" w:rsidRPr="008977D2" w:rsidP="008977D2">
      <w:pPr>
        <w:pStyle w:val="BodyText"/>
      </w:pPr>
      <w:r w:rsidRPr="008977D2">
        <w:t>NOTE</w:t>
      </w:r>
      <w:r w:rsidRPr="008977D2">
        <w:t>: Units marked with an asterisk (*) require completion of prerequisite Unit/s which is identified under the Unit.</w:t>
      </w:r>
    </w:p>
    <w:p w:rsidR="00000000" w:rsidRPr="008977D2" w:rsidP="008977D2">
      <w:pPr>
        <w:pStyle w:val="BodyText"/>
      </w:pPr>
    </w:p>
    <w:p w:rsidR="00000000" w:rsidRPr="008977D2" w:rsidP="008977D2">
      <w:pPr>
        <w:pStyle w:val="BodyText"/>
      </w:pPr>
      <w:r w:rsidRPr="008977D2">
        <w:rPr>
          <w:rStyle w:val="SpecialBold"/>
        </w:rPr>
        <w:t>CORE UNITS</w:t>
      </w:r>
    </w:p>
    <w:p w:rsidR="00000000" w:rsidRPr="008977D2" w:rsidP="008977D2">
      <w:pPr>
        <w:pStyle w:val="BodyText"/>
      </w:pPr>
    </w:p>
    <w:p w:rsidR="00000000" w:rsidRPr="008977D2" w:rsidP="008977D2">
      <w:pPr>
        <w:pStyle w:val="BodyText"/>
      </w:pPr>
      <w:r w:rsidRPr="008977D2">
        <w:t xml:space="preserve">Complete all five (5) core Units: </w:t>
      </w:r>
    </w:p>
    <w:tbl>
      <w:tblPr>
        <w:tblW w:w="0" w:type="auto"/>
        <w:tblLayout w:type="fixed"/>
        <w:tblCellMar>
          <w:left w:w="62" w:type="dxa"/>
          <w:right w:w="62" w:type="dxa"/>
        </w:tblCellMar>
        <w:tblLook w:val="0000"/>
      </w:tblPr>
      <w:tblGrid>
        <w:gridCol w:w="1872"/>
        <w:gridCol w:w="7031"/>
      </w:tblGrid>
      <w:tr w:rsidTr="008977D2">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FDFFS2001A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Implement the food safety program and procedures #</w:t>
            </w:r>
          </w:p>
        </w:tc>
      </w:tr>
      <w:tr w:rsidTr="008977D2">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FDFOHS2001A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 xml:space="preserve">Participate in OHS </w:t>
            </w:r>
            <w:r w:rsidRPr="008977D2">
              <w:t>processes</w:t>
            </w:r>
          </w:p>
        </w:tc>
      </w:tr>
      <w:tr w:rsidTr="008977D2">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FDFOP2063A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 xml:space="preserve">Apply quality systems and procedures </w:t>
            </w:r>
          </w:p>
        </w:tc>
      </w:tr>
      <w:tr w:rsidTr="008977D2">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FDFOP2064A</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 xml:space="preserve">Provide and apply workplace information </w:t>
            </w:r>
          </w:p>
        </w:tc>
      </w:tr>
      <w:tr w:rsidTr="008977D2">
        <w:tblPrEx>
          <w:tblW w:w="0" w:type="auto"/>
          <w:tblLayout w:type="fixed"/>
          <w:tblCellMar>
            <w:left w:w="62" w:type="dxa"/>
            <w:right w:w="62" w:type="dxa"/>
          </w:tblCellMar>
          <w:tblLook w:val="0000"/>
        </w:tblPrEx>
        <w:tc>
          <w:tcPr>
            <w:tcW w:w="1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MSAENV272B</w:t>
            </w:r>
          </w:p>
        </w:tc>
        <w:tc>
          <w:tcPr>
            <w:tcW w:w="7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Participate in environmentally sustainable work practices</w:t>
            </w:r>
          </w:p>
        </w:tc>
      </w:tr>
    </w:tbl>
    <w:p w:rsidR="00000000" w:rsidRPr="008977D2" w:rsidP="008977D2">
      <w:pPr>
        <w:pStyle w:val="BodyText"/>
      </w:pPr>
      <w:r w:rsidRPr="008977D2">
        <w:t># In the case where this Qualification is to be applied in a work environment where food is processed for non-human consumption, such as pet food and stock feed or other situations where human food safety skills are not required, then this Unit may be repl</w:t>
      </w:r>
      <w:r w:rsidRPr="008977D2">
        <w:t xml:space="preserve">aced by </w:t>
      </w:r>
      <w:r w:rsidRPr="008977D2">
        <w:rPr>
          <w:rStyle w:val="SpecialBold"/>
        </w:rPr>
        <w:t>FDFOP2062A Apply work procedures to maintain integrity of product</w:t>
      </w:r>
      <w:r w:rsidRPr="008977D2">
        <w:t xml:space="preserve"> </w:t>
      </w:r>
    </w:p>
    <w:p w:rsidR="00000000" w:rsidRPr="008977D2" w:rsidP="008977D2">
      <w:pPr>
        <w:pStyle w:val="BodyText"/>
      </w:pPr>
    </w:p>
    <w:p w:rsidR="00000000" w:rsidRPr="008977D2" w:rsidP="008977D2">
      <w:pPr>
        <w:pStyle w:val="BodyText"/>
      </w:pPr>
      <w:r w:rsidRPr="008977D2">
        <w:rPr>
          <w:rStyle w:val="SpecialBold"/>
        </w:rPr>
        <w:t>ELECTIVE UNITS</w:t>
      </w:r>
    </w:p>
    <w:p w:rsidR="00000000" w:rsidRPr="008977D2" w:rsidP="008977D2">
      <w:pPr>
        <w:pStyle w:val="BodyText"/>
      </w:pPr>
    </w:p>
    <w:p w:rsidR="00000000" w:rsidRPr="008977D2" w:rsidP="008977D2">
      <w:pPr>
        <w:pStyle w:val="BodyText"/>
      </w:pPr>
      <w:r w:rsidRPr="008977D2">
        <w:rPr>
          <w:rStyle w:val="SpecialBold"/>
        </w:rPr>
        <w:t>GROUP A</w:t>
      </w:r>
      <w:r w:rsidRPr="008977D2">
        <w:t xml:space="preserve"> </w:t>
      </w:r>
    </w:p>
    <w:p w:rsidR="00000000" w:rsidRPr="008977D2" w:rsidP="008977D2">
      <w:pPr>
        <w:pStyle w:val="BodyText"/>
      </w:pPr>
      <w:r w:rsidRPr="008977D2">
        <w:t xml:space="preserve">Select a minimum of five (5) Group A Sector Specialist and Cross Sector elective Units </w:t>
      </w:r>
    </w:p>
    <w:tbl>
      <w:tblPr>
        <w:tblW w:w="0" w:type="auto"/>
        <w:tblLayout w:type="fixed"/>
        <w:tblCellMar>
          <w:left w:w="62" w:type="dxa"/>
          <w:right w:w="62" w:type="dxa"/>
        </w:tblCellMar>
        <w:tblLook w:val="0000"/>
      </w:tblPr>
      <w:tblGrid>
        <w:gridCol w:w="1923"/>
        <w:gridCol w:w="6616"/>
      </w:tblGrid>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Sector Specialist Units</w:t>
            </w:r>
          </w:p>
        </w:tc>
      </w:tr>
      <w:tr w:rsidTr="008977D2">
        <w:tblPrEx>
          <w:tblW w:w="0" w:type="auto"/>
          <w:tblLayout w:type="fixed"/>
          <w:tblCellMar>
            <w:left w:w="62" w:type="dxa"/>
            <w:right w:w="62" w:type="dxa"/>
          </w:tblCellMar>
          <w:tblLook w:val="0000"/>
        </w:tblPrEx>
        <w:trPr>
          <w:trHeight w:val="238"/>
        </w:trPr>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Baking</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FDFBK2001A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cooling and slicing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FDFBK2002A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pastry forming and filling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FDFBK2003A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Manufacture rye crisp breads</w:t>
            </w:r>
          </w:p>
        </w:tc>
      </w:tr>
      <w:tr w:rsidTr="008977D2">
        <w:tblPrEx>
          <w:tblW w:w="0" w:type="auto"/>
          <w:tblLayout w:type="fixed"/>
          <w:tblCellMar>
            <w:left w:w="62" w:type="dxa"/>
            <w:right w:w="62" w:type="dxa"/>
          </w:tblCellMar>
          <w:tblLook w:val="0000"/>
        </w:tblPrEx>
        <w:trPr>
          <w:trHeight w:val="70"/>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FDFBK2004A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Manufacture wafer products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FDFBK2005A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doughnut making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FDFBK2006A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griddle production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FDFBK2007A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pastry production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cooling, slicing and wrapping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Freeze dough</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SIRRMER004A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Prepare and display bakery products*</w:t>
            </w:r>
          </w:p>
          <w:p w:rsidR="00000000" w:rsidP="008977D2">
            <w:pPr>
              <w:pStyle w:val="TableBodyText"/>
              <w:rPr>
                <w:lang w:val="en-NZ"/>
              </w:rPr>
            </w:pPr>
            <w:r w:rsidRPr="008977D2">
              <w:rPr>
                <w:rStyle w:val="Emphasis"/>
              </w:rPr>
              <w:t>SIRRFSA001A Apply retail food safety practices</w:t>
            </w:r>
          </w:p>
        </w:tc>
      </w:tr>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 xml:space="preserve">Beverages </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FDFBV2001A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deaeration, mixing and carbonation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FDFBV2002A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Manufacture coffee (roast and ground)</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FDFBV2003A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ice manufacturing process</w:t>
            </w:r>
          </w:p>
        </w:tc>
      </w:tr>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Confectionery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Exa</w:t>
            </w:r>
            <w:r w:rsidRPr="008977D2">
              <w:t xml:space="preserve">mine raw ingredients used in confectionery </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boiled confectionery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chocolate conching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chocolate depositing or moulding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confectionery depositing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granulation and compression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panning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chocolate refining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FDFCON2009A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starch moulding process</w:t>
            </w:r>
          </w:p>
        </w:tc>
      </w:tr>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Dairy processing</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FDFDP2001A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butter churning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FDFDP2002A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Operate a butter oil process*</w:t>
            </w:r>
          </w:p>
          <w:p w:rsidR="00000000" w:rsidRPr="008977D2" w:rsidP="008977D2">
            <w:pPr>
              <w:pStyle w:val="TableBodyText"/>
            </w:pPr>
            <w:r w:rsidRPr="008977D2">
              <w:rPr>
                <w:rStyle w:val="Emphasis"/>
              </w:rPr>
              <w:t>FDFOP2043A Operate an homogenising process OR</w:t>
            </w:r>
          </w:p>
          <w:p w:rsidR="00000000" w:rsidP="008977D2">
            <w:pPr>
              <w:pStyle w:val="TableBodyText"/>
              <w:rPr>
                <w:lang w:val="en-NZ"/>
              </w:rPr>
            </w:pPr>
            <w:r w:rsidRPr="008977D2">
              <w:rPr>
                <w:rStyle w:val="Emphasis"/>
              </w:rPr>
              <w:t>FDFDP2001A Operate a butter churning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FDFDP2003A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curd production and cutting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FDFDP2004A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cooling and hardening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FDFDP2005A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cheese pressing and moulding process</w:t>
            </w:r>
          </w:p>
        </w:tc>
      </w:tr>
      <w:tr w:rsidTr="008977D2">
        <w:tblPrEx>
          <w:tblW w:w="0" w:type="auto"/>
          <w:tblLayout w:type="fixed"/>
          <w:tblCellMar>
            <w:left w:w="62" w:type="dxa"/>
            <w:right w:w="62" w:type="dxa"/>
          </w:tblCellMar>
          <w:tblLook w:val="0000"/>
        </w:tblPrEx>
        <w:trPr>
          <w:trHeight w:val="253"/>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FDFDP2006A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fermentation process</w:t>
            </w:r>
          </w:p>
        </w:tc>
      </w:tr>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Grocery products and supplies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bleaching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complecting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deodorising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flake preparation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fractionation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hydrogenation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interesterification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neutralisation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soap splitting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winterisation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FDFGPS2011A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creamed honey manufacture process</w:t>
            </w:r>
          </w:p>
        </w:tc>
      </w:tr>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Grain processing</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liquid, mash or block stockfeed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Understand mill operations and technologies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grain conditioning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grain cleaning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purification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scalping and grading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scratch and sizing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break roll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pelleting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Handle grain in a storage area</w:t>
            </w:r>
          </w:p>
        </w:tc>
      </w:tr>
      <w:tr w:rsidTr="008977D2">
        <w:tblPrEx>
          <w:tblW w:w="0" w:type="auto"/>
          <w:tblLayout w:type="fixed"/>
          <w:tblCellMar>
            <w:left w:w="62" w:type="dxa"/>
            <w:right w:w="62" w:type="dxa"/>
          </w:tblCellMar>
          <w:tblLook w:val="0000"/>
        </w:tblPrEx>
        <w:trPr>
          <w:trHeight w:val="142"/>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FDFGR2011A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Receive grain for malting*</w:t>
            </w:r>
          </w:p>
          <w:p w:rsidR="00000000" w:rsidP="008977D2">
            <w:pPr>
              <w:pStyle w:val="TableBodyText"/>
              <w:rPr>
                <w:lang w:val="en-NZ"/>
              </w:rPr>
            </w:pPr>
            <w:r w:rsidRPr="008977D2">
              <w:rPr>
                <w:rStyle w:val="Emphasis"/>
              </w:rPr>
              <w:t>FDFGR2010A Handle grain in a storage area</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FDFGR2012A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Prepare malted grain*</w:t>
            </w:r>
          </w:p>
          <w:p w:rsidR="00000000" w:rsidP="008977D2">
            <w:pPr>
              <w:pStyle w:val="TableBodyText"/>
              <w:rPr>
                <w:lang w:val="en-NZ"/>
              </w:rPr>
            </w:pPr>
            <w:r w:rsidRPr="008977D2">
              <w:rPr>
                <w:rStyle w:val="Emphasis"/>
              </w:rPr>
              <w:t>FDFGR2010A Handle grain in a storage area</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FDFGR2013A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Blend and dispatch malt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AHCBAC204A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Prepare grain storages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TLIJ2004A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Implement grain monitoring me</w:t>
            </w:r>
            <w:r w:rsidRPr="008977D2">
              <w:t>asures</w:t>
            </w:r>
          </w:p>
        </w:tc>
      </w:tr>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Fruit and vegetables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FDFFV2001A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 xml:space="preserve">Apply hydro-cooling process to fresh produce </w:t>
            </w:r>
          </w:p>
        </w:tc>
      </w:tr>
      <w:tr w:rsidTr="008977D2">
        <w:tblPrEx>
          <w:tblW w:w="0" w:type="auto"/>
          <w:tblLayout w:type="fixed"/>
          <w:tblCellMar>
            <w:left w:w="62" w:type="dxa"/>
            <w:right w:w="62" w:type="dxa"/>
          </w:tblCellMar>
          <w:tblLook w:val="0000"/>
        </w:tblPrEx>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Poultry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dicing, stripping or mincing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evisceration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Grade carcass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Harvest edible offal</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marinade injecting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washing and chilling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the bird receival and hanging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stunning, killing and defeathering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Work in an egg grading floor</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FDFPO2010A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Operate egg grading and packing floor equipment*</w:t>
            </w:r>
          </w:p>
          <w:p w:rsidR="00000000" w:rsidP="008977D2">
            <w:pPr>
              <w:pStyle w:val="TableBodyText"/>
              <w:rPr>
                <w:lang w:val="en-NZ"/>
              </w:rPr>
            </w:pPr>
            <w:r w:rsidRPr="008977D2">
              <w:rPr>
                <w:rStyle w:val="Emphasis"/>
              </w:rPr>
              <w:t>FDFPO2009A Work in an egg grading floor</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MTMP2006B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Apply animal welfare and handling requirements</w:t>
            </w:r>
          </w:p>
        </w:tc>
      </w:tr>
      <w:tr w:rsidTr="008977D2">
        <w:tblPrEx>
          <w:tblW w:w="0" w:type="auto"/>
          <w:tblLayout w:type="fixed"/>
          <w:tblCellMar>
            <w:left w:w="62" w:type="dxa"/>
            <w:right w:w="62" w:type="dxa"/>
          </w:tblCellMar>
          <w:tblLook w:val="0000"/>
        </w:tblPrEx>
        <w:trPr>
          <w:trHeight w:val="292"/>
        </w:trPr>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MTMP2197C</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Clean after operations – boning room</w:t>
            </w:r>
          </w:p>
        </w:tc>
      </w:tr>
    </w:tbl>
    <w:p w:rsidR="00000000" w:rsidRPr="008977D2" w:rsidP="008977D2">
      <w:pPr>
        <w:pStyle w:val="BodyText"/>
      </w:pPr>
    </w:p>
    <w:tbl>
      <w:tblPr>
        <w:tblW w:w="0" w:type="auto"/>
        <w:tblLayout w:type="fixed"/>
        <w:tblCellMar>
          <w:left w:w="62" w:type="dxa"/>
          <w:right w:w="62" w:type="dxa"/>
        </w:tblCellMar>
        <w:tblLook w:val="0000"/>
      </w:tblPr>
      <w:tblGrid>
        <w:gridCol w:w="1923"/>
        <w:gridCol w:w="6616"/>
      </w:tblGrid>
      <w:tr w:rsidTr="008977D2">
        <w:tblPrEx>
          <w:tblW w:w="0" w:type="auto"/>
          <w:tblLayout w:type="fixed"/>
          <w:tblCellMar>
            <w:left w:w="62" w:type="dxa"/>
            <w:right w:w="62" w:type="dxa"/>
          </w:tblCellMar>
          <w:tblLook w:val="0000"/>
        </w:tblPrEx>
        <w:trPr>
          <w:tblHeader/>
        </w:trPr>
        <w:tc>
          <w:tcPr>
            <w:tcW w:w="85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BodyText"/>
              <w:rPr>
                <w:lang w:val="en-NZ"/>
              </w:rPr>
            </w:pPr>
            <w:r w:rsidRPr="008977D2">
              <w:rPr>
                <w:rStyle w:val="SpecialBold"/>
              </w:rPr>
              <w:t>Cross Sector Units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FDFOP1003A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Carry out manual handling tasks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 xml:space="preserve">Work effectively in the food processing industry </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Inspect and sort materials and product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 xml:space="preserve">Clean equipment in place </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Clean and sanitise equipment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Work in a socially diverse environment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bulk dry goods transfer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Work in a freezer storage area</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bulk liquid transfer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Load and unload tankers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Work with temperature controlled stock</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Conduct routine maintenance</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Maintain food safety when loading, unloading and transporting food</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Apply sampling procedures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Participate in sensory analyses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Apply principles of statistical process control*</w:t>
            </w:r>
          </w:p>
          <w:p w:rsidR="00000000" w:rsidP="008977D2">
            <w:pPr>
              <w:pStyle w:val="TableBodyText"/>
              <w:rPr>
                <w:lang w:val="en-NZ"/>
              </w:rPr>
            </w:pPr>
            <w:r w:rsidRPr="008977D2">
              <w:rPr>
                <w:rStyle w:val="Emphasis"/>
              </w:rPr>
              <w:t>FDFOP2061A Use numerical applications in the workplace</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Work in a food handling area for non-food handlers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blending, sieving and bagging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case pa</w:t>
            </w:r>
            <w:r w:rsidRPr="008977D2">
              <w:t>cking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FDFOP2019A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Fill and close product in cans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form, fill and seal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fill and seal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high speed wrapping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packaging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Manufacture extruded and toasted products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forming or shaping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Dispense non-bulk ingredients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mixing or blending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FDFOP2029A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baking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process control interface</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coating application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Work in a clean room environment*</w:t>
            </w:r>
          </w:p>
          <w:p w:rsidR="00000000" w:rsidRPr="008977D2" w:rsidP="008977D2">
            <w:pPr>
              <w:pStyle w:val="TableBodyText"/>
            </w:pPr>
            <w:r w:rsidRPr="008977D2">
              <w:rPr>
                <w:rStyle w:val="Emphasis"/>
              </w:rPr>
              <w:t>FDFFS2001A Implement the food safety program and procedures OR</w:t>
            </w:r>
          </w:p>
          <w:p w:rsidR="00000000" w:rsidP="008977D2">
            <w:pPr>
              <w:pStyle w:val="TableBodyText"/>
              <w:rPr>
                <w:lang w:val="en-NZ"/>
              </w:rPr>
            </w:pPr>
            <w:r w:rsidRPr="008977D2">
              <w:rPr>
                <w:rStyle w:val="Emphasis"/>
              </w:rPr>
              <w:t>FDFPH2001A Apply Good Manufacturing Practice procedures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w:t>
            </w:r>
            <w:r w:rsidRPr="008977D2">
              <w:t>P2033A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depositing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evaporation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enrobing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extrusion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filtration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grinding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FDFOP2039A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frying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heat treatment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mixing or blending and cooking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drying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homogenising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retort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pumping equipment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production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portion saw</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Pre-process raw materials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FDFOP2049A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reduction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separation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spr</w:t>
            </w:r>
            <w:r w:rsidRPr="008977D2">
              <w:t>eads production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chocolate tempering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washing and drying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water purification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freezing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membrane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holding and storage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FDFOP2059A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continuous freezing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an automated cutting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Use numerical applications in the workplace</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FDFOP2066A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Operate a wort production process*</w:t>
            </w:r>
          </w:p>
          <w:p w:rsidR="00000000" w:rsidP="008977D2">
            <w:pPr>
              <w:pStyle w:val="TableBodyText"/>
              <w:rPr>
                <w:lang w:val="en-NZ"/>
              </w:rPr>
            </w:pPr>
            <w:r w:rsidRPr="008977D2">
              <w:rPr>
                <w:rStyle w:val="Emphasis"/>
              </w:rPr>
              <w:t>FDF</w:t>
            </w:r>
            <w:r w:rsidRPr="008977D2">
              <w:rPr>
                <w:rStyle w:val="Emphasis"/>
              </w:rPr>
              <w:t>OP2071A Identify key stages and beer production equipment in a brewery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FDFOP2067A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Operate a brewery fermentation process*</w:t>
            </w:r>
          </w:p>
          <w:p w:rsidR="00000000" w:rsidP="008977D2">
            <w:pPr>
              <w:pStyle w:val="TableBodyText"/>
              <w:rPr>
                <w:lang w:val="en-NZ"/>
              </w:rPr>
            </w:pPr>
            <w:r w:rsidRPr="008977D2">
              <w:rPr>
                <w:rStyle w:val="Emphasis"/>
              </w:rPr>
              <w:t>FDFOP2071A Identify key stages and beer production equipment in a brewery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Operate a beer maturation process*</w:t>
            </w:r>
          </w:p>
          <w:p w:rsidR="00000000" w:rsidP="008977D2">
            <w:pPr>
              <w:pStyle w:val="TableBodyText"/>
              <w:rPr>
                <w:lang w:val="en-NZ"/>
              </w:rPr>
            </w:pPr>
            <w:r w:rsidRPr="008977D2">
              <w:rPr>
                <w:rStyle w:val="Emphasis"/>
              </w:rPr>
              <w:t>FDFOP2071A I</w:t>
            </w:r>
            <w:r w:rsidRPr="008977D2">
              <w:rPr>
                <w:rStyle w:val="Emphasis"/>
              </w:rPr>
              <w:t>dentify key stages and beer production equipment in a brewery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FDFOP2069A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Operate a beer filtration process*</w:t>
            </w:r>
          </w:p>
          <w:p w:rsidR="00000000" w:rsidP="008977D2">
            <w:pPr>
              <w:pStyle w:val="TableBodyText"/>
              <w:rPr>
                <w:lang w:val="en-NZ"/>
              </w:rPr>
            </w:pPr>
            <w:r w:rsidRPr="008977D2">
              <w:rPr>
                <w:rStyle w:val="Emphasis"/>
              </w:rPr>
              <w:t>FDFOP2071A Identify key stages and beer production equipment in a brewery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FDFOP2070A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Operate a bright beer tank process*</w:t>
            </w:r>
          </w:p>
          <w:p w:rsidR="00000000" w:rsidP="008977D2">
            <w:pPr>
              <w:pStyle w:val="TableBodyText"/>
              <w:rPr>
                <w:lang w:val="en-NZ"/>
              </w:rPr>
            </w:pPr>
            <w:r w:rsidRPr="008977D2">
              <w:rPr>
                <w:rStyle w:val="Emphasis"/>
              </w:rPr>
              <w:t xml:space="preserve">FDFOP2071A Identify key stages and beer production equipment </w:t>
            </w:r>
            <w:r w:rsidRPr="008977D2">
              <w:rPr>
                <w:rStyle w:val="Emphasis"/>
              </w:rPr>
              <w:t>in a brewery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FDFOP2071A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Identify key stages and beer production equipment in a brewery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FDFOP2072A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beer filling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FDFOP2073A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beer packaging process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FDFOP2074A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Prepare</w:t>
            </w:r>
            <w:r w:rsidRPr="008977D2">
              <w:t xml:space="preserve"> and monitor beer yeast propagation processes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FDFPPL2001A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Participate in work teams and groups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FDFSUG222A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waste water treatment system</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MSL973001A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Perform basic tests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MTMPSR201C</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Vacuum pack product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 xml:space="preserve">MTMPSR203A </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Sharpen knives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PMBPROD211B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blow moulding equipment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PMBPROD270B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injection blow moulding equipment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TLIA2009A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Complete and check import/export documentation</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TLIA2014A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Use product knowledge to complete work operations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TLIA2021A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Despatch stock</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TLIA4025A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Regulate temp</w:t>
            </w:r>
            <w:r w:rsidRPr="008977D2">
              <w:t>erature controlled stock</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TLID2003A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Handle dangerous goods/hazardous substances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TLID2004A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Load and unload goods/cargo</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TLID2010A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forklift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TLIK2010A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Use infotechnology devices in the workplace</w:t>
            </w:r>
          </w:p>
        </w:tc>
      </w:tr>
    </w:tbl>
    <w:p w:rsidR="00000000" w:rsidRPr="008977D2" w:rsidP="008977D2">
      <w:pPr>
        <w:pStyle w:val="BodyText"/>
      </w:pPr>
    </w:p>
    <w:p w:rsidR="00000000" w:rsidRPr="008977D2" w:rsidP="008977D2">
      <w:pPr>
        <w:pStyle w:val="Heading4"/>
      </w:pPr>
      <w:r w:rsidRPr="008977D2">
        <w:t xml:space="preserve">GROUP B </w:t>
      </w:r>
    </w:p>
    <w:tbl>
      <w:tblPr>
        <w:tblW w:w="0" w:type="auto"/>
        <w:tblLayout w:type="fixed"/>
        <w:tblCellMar>
          <w:left w:w="62" w:type="dxa"/>
          <w:right w:w="62" w:type="dxa"/>
        </w:tblCellMar>
        <w:tblLook w:val="0000"/>
      </w:tblPr>
      <w:tblGrid>
        <w:gridCol w:w="1923"/>
        <w:gridCol w:w="6616"/>
      </w:tblGrid>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BSBITU201A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Produce simple word processed documents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BSBITU202A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Create and use spreadsheets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BSBWOR204A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Use business technology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FDFSUG218A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Operate a boiler - basic</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HLTFA201B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Provide basic emergency life support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MSS402010A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Manage the impact of change on own work</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Apply competitive systems and practices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Sustain process improvements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MSS402021A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Apply Just in Time procedures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MSS402030A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Apply cost factors to work practices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MSS402031A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Interpret product costs in terms of customer requirements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MSS402040A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Apply 5S procedures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MSS402050A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Monitor process capability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MSS402051A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Apply quality standards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MSS402060A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Use planning software systems in operations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MSS402061A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Use SCADA systems in operations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MSS402080A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Undertake root cause analysis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MSS4020</w:t>
            </w:r>
            <w:r w:rsidRPr="008977D2">
              <w:t>81A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Contribute to the application of a proactive maintenance strategy</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SIRXFIN201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Balance and secure point-of-sale terminal</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SIRXFIN002A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Perform retail finance duties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SIRXMER201</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Merchandise products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SIRXRSK001A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Minimise theft</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SIRXSLS002A</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Advise on products and services</w:t>
            </w:r>
          </w:p>
        </w:tc>
      </w:tr>
      <w:tr w:rsidTr="008977D2">
        <w:tblPrEx>
          <w:tblW w:w="0" w:type="auto"/>
          <w:tblLayout w:type="fixed"/>
          <w:tblCellMar>
            <w:left w:w="62" w:type="dxa"/>
            <w:right w:w="62" w:type="dxa"/>
          </w:tblCellMar>
          <w:tblLook w:val="0000"/>
        </w:tblPrEx>
        <w:tc>
          <w:tcPr>
            <w:tcW w:w="1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77D2">
            <w:pPr>
              <w:pStyle w:val="TableBodyText"/>
              <w:rPr>
                <w:lang w:val="en-NZ"/>
              </w:rPr>
            </w:pPr>
            <w:r w:rsidRPr="008977D2">
              <w:t>SITHFAB012B</w:t>
            </w:r>
          </w:p>
        </w:tc>
        <w:tc>
          <w:tcPr>
            <w:tcW w:w="6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77D2" w:rsidP="008977D2">
            <w:pPr>
              <w:pStyle w:val="TableBodyText"/>
            </w:pPr>
            <w:r w:rsidRPr="008977D2">
              <w:t>Prepare and serve espresso coffee</w:t>
            </w:r>
          </w:p>
        </w:tc>
      </w:tr>
    </w:tbl>
    <w:p w:rsidR="00000000" w:rsidRPr="008977D2" w:rsidP="008977D2">
      <w:pPr>
        <w:pStyle w:val="BodyText"/>
      </w:pPr>
    </w:p>
    <w:p w:rsidR="00000000" w:rsidRPr="008977D2" w:rsidP="008977D2"/>
    <w:sectPr w:rsidSect="008977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5913" w:rsidP="00C359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13" w:rsidP="00897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35913" w:rsidP="008977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5913" w:rsidP="008977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D2" w:rsidRPr="00C35913" w:rsidP="00C359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913" w:rsidRPr="002D2AF8" w:rsidP="008977D2">
    <w:pPr>
      <w:pStyle w:val="Header"/>
      <w:framePr w:wrap="around"/>
    </w:pPr>
    <w:r>
      <w:fldChar w:fldCharType="begin"/>
    </w:r>
    <w:r>
      <w:instrText xml:space="preserve"> TITLE   \* MERGEFORMAT </w:instrText>
    </w:r>
    <w:r>
      <w:fldChar w:fldCharType="separate"/>
    </w:r>
    <w:r>
      <w:t>FDF20111 Certificate II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C35913" w:rsidP="00897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321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CCD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7D2"/>
    <w:pPr>
      <w:spacing w:before="360" w:after="60"/>
      <w:outlineLvl w:val="0"/>
    </w:pPr>
    <w:rPr>
      <w:sz w:val="32"/>
    </w:rPr>
  </w:style>
  <w:style w:type="paragraph" w:styleId="Heading2">
    <w:name w:val="heading 2"/>
    <w:basedOn w:val="HeadingBase"/>
    <w:next w:val="BodyText"/>
    <w:link w:val="Heading2Char"/>
    <w:qFormat/>
    <w:rsid w:val="008977D2"/>
    <w:pPr>
      <w:keepLines/>
      <w:spacing w:before="240" w:after="120"/>
      <w:outlineLvl w:val="1"/>
    </w:pPr>
    <w:rPr>
      <w:sz w:val="28"/>
      <w:szCs w:val="40"/>
    </w:rPr>
  </w:style>
  <w:style w:type="paragraph" w:styleId="Heading3">
    <w:name w:val="heading 3"/>
    <w:basedOn w:val="HeadingBase"/>
    <w:next w:val="BodyText"/>
    <w:link w:val="Heading3Char"/>
    <w:qFormat/>
    <w:rsid w:val="008977D2"/>
    <w:pPr>
      <w:spacing w:before="180" w:after="120"/>
      <w:outlineLvl w:val="2"/>
    </w:pPr>
    <w:rPr>
      <w:spacing w:val="-10"/>
      <w:kern w:val="32"/>
    </w:rPr>
  </w:style>
  <w:style w:type="paragraph" w:styleId="Heading4">
    <w:name w:val="heading 4"/>
    <w:basedOn w:val="HeadingBase"/>
    <w:next w:val="BodyText"/>
    <w:link w:val="Heading4Char"/>
    <w:qFormat/>
    <w:rsid w:val="008977D2"/>
    <w:pPr>
      <w:spacing w:before="160" w:after="120"/>
      <w:outlineLvl w:val="3"/>
    </w:pPr>
    <w:rPr>
      <w:sz w:val="22"/>
    </w:rPr>
  </w:style>
  <w:style w:type="paragraph" w:styleId="Heading5">
    <w:name w:val="heading 5"/>
    <w:basedOn w:val="HeadingBase"/>
    <w:next w:val="Normal"/>
    <w:link w:val="Heading5Char"/>
    <w:qFormat/>
    <w:rsid w:val="008977D2"/>
    <w:pPr>
      <w:spacing w:before="80"/>
      <w:outlineLvl w:val="4"/>
    </w:pPr>
    <w:rPr>
      <w:color w:val="918585"/>
      <w:sz w:val="20"/>
    </w:rPr>
  </w:style>
  <w:style w:type="paragraph" w:styleId="Heading6">
    <w:name w:val="heading 6"/>
    <w:basedOn w:val="HeadingBase"/>
    <w:next w:val="Normal"/>
    <w:link w:val="Heading6Char"/>
    <w:qFormat/>
    <w:rsid w:val="008977D2"/>
    <w:pPr>
      <w:spacing w:before="60"/>
      <w:outlineLvl w:val="5"/>
    </w:pPr>
    <w:rPr>
      <w:color w:val="918585"/>
      <w:sz w:val="20"/>
    </w:rPr>
  </w:style>
  <w:style w:type="paragraph" w:styleId="Heading7">
    <w:name w:val="heading 7"/>
    <w:basedOn w:val="Normal"/>
    <w:next w:val="Normal"/>
    <w:link w:val="Heading7Char"/>
    <w:qFormat/>
    <w:rsid w:val="008977D2"/>
    <w:pPr>
      <w:ind w:left="720"/>
      <w:outlineLvl w:val="6"/>
    </w:pPr>
    <w:rPr>
      <w:i/>
    </w:rPr>
  </w:style>
  <w:style w:type="paragraph" w:styleId="Heading8">
    <w:name w:val="heading 8"/>
    <w:basedOn w:val="Normal"/>
    <w:next w:val="Normal"/>
    <w:link w:val="Heading8Char"/>
    <w:qFormat/>
    <w:rsid w:val="008977D2"/>
    <w:pPr>
      <w:ind w:left="720"/>
      <w:outlineLvl w:val="7"/>
    </w:pPr>
    <w:rPr>
      <w:i/>
    </w:rPr>
  </w:style>
  <w:style w:type="paragraph" w:styleId="Heading9">
    <w:name w:val="heading 9"/>
    <w:basedOn w:val="Normal"/>
    <w:next w:val="Normal"/>
    <w:link w:val="Heading9Char"/>
    <w:qFormat/>
    <w:rsid w:val="008977D2"/>
    <w:pPr>
      <w:ind w:left="720"/>
      <w:outlineLvl w:val="8"/>
    </w:pPr>
    <w:rPr>
      <w:i/>
    </w:rPr>
  </w:style>
  <w:style w:type="character" w:default="1" w:styleId="DefaultParagraphFont">
    <w:name w:val="Default Paragraph Font"/>
    <w:uiPriority w:val="1"/>
    <w:unhideWhenUsed/>
    <w:rsid w:val="00897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7D2"/>
  </w:style>
  <w:style w:type="character" w:customStyle="1" w:styleId="Heading1Char">
    <w:name w:val="Heading 1 Char"/>
    <w:basedOn w:val="DefaultParagraphFont"/>
    <w:link w:val="Heading1"/>
    <w:rsid w:val="008977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77D2"/>
    <w:rPr>
      <w:rFonts w:ascii="Times New Roman" w:eastAsia="Times New Roman" w:hAnsi="Times New Roman" w:cs="Times New Roman"/>
      <w:b/>
      <w:szCs w:val="20"/>
      <w:lang w:eastAsia="en-US"/>
    </w:rPr>
  </w:style>
  <w:style w:type="paragraph" w:styleId="BodyText">
    <w:name w:val="Body Text"/>
    <w:basedOn w:val="Normal"/>
    <w:link w:val="BodyTextChar"/>
    <w:rsid w:val="008977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77D2"/>
    <w:rPr>
      <w:rFonts w:ascii="Times New Roman" w:eastAsia="Times New Roman" w:hAnsi="Times New Roman" w:cs="Times New Roman"/>
      <w:sz w:val="24"/>
      <w:lang w:eastAsia="en-US"/>
    </w:rPr>
  </w:style>
  <w:style w:type="paragraph" w:styleId="Footer">
    <w:name w:val="footer"/>
    <w:basedOn w:val="Normal"/>
    <w:link w:val="FooterChar"/>
    <w:rsid w:val="00897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7D2"/>
    <w:rPr>
      <w:rFonts w:ascii="Times New Roman" w:eastAsia="Times New Roman" w:hAnsi="Times New Roman" w:cs="Times New Roman"/>
      <w:sz w:val="16"/>
      <w:lang w:eastAsia="en-US"/>
    </w:rPr>
  </w:style>
  <w:style w:type="paragraph" w:styleId="ListBullet">
    <w:name w:val="List Bullet"/>
    <w:basedOn w:val="List"/>
    <w:rsid w:val="008977D2"/>
    <w:pPr>
      <w:numPr>
        <w:numId w:val="12"/>
      </w:numPr>
      <w:tabs>
        <w:tab w:val="clear" w:pos="340"/>
      </w:tabs>
      <w:spacing w:before="40" w:after="40"/>
    </w:pPr>
  </w:style>
  <w:style w:type="character" w:customStyle="1" w:styleId="SpecialBold">
    <w:name w:val="Special Bold"/>
    <w:basedOn w:val="DefaultParagraphFont"/>
    <w:rsid w:val="008977D2"/>
    <w:rPr>
      <w:b/>
      <w:spacing w:val="0"/>
    </w:rPr>
  </w:style>
  <w:style w:type="character" w:styleId="Emphasis">
    <w:name w:val="Emphasis"/>
    <w:basedOn w:val="DefaultParagraphFont"/>
    <w:qFormat/>
    <w:rsid w:val="008977D2"/>
    <w:rPr>
      <w:i/>
    </w:rPr>
  </w:style>
  <w:style w:type="paragraph" w:customStyle="1" w:styleId="SuperHeading">
    <w:name w:val="SuperHeading"/>
    <w:basedOn w:val="Normal"/>
    <w:rsid w:val="008977D2"/>
    <w:pPr>
      <w:spacing w:before="240" w:after="120"/>
      <w:outlineLvl w:val="0"/>
    </w:pPr>
    <w:rPr>
      <w:rFonts w:ascii="Times New Roman" w:hAnsi="Times New Roman"/>
      <w:b/>
      <w:sz w:val="28"/>
    </w:rPr>
  </w:style>
  <w:style w:type="paragraph" w:customStyle="1" w:styleId="AllowPageBreak">
    <w:name w:val="AllowPageBreak"/>
    <w:rsid w:val="008977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977D2"/>
    <w:pPr>
      <w:spacing w:before="60" w:after="60"/>
    </w:pPr>
  </w:style>
  <w:style w:type="character" w:customStyle="1" w:styleId="Heading2Char">
    <w:name w:val="Heading 2 Char"/>
    <w:basedOn w:val="DefaultParagraphFont"/>
    <w:link w:val="Heading2"/>
    <w:rsid w:val="00897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7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7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7D2"/>
    <w:rPr>
      <w:rFonts w:ascii="Courier New" w:eastAsia="Times New Roman" w:hAnsi="Courier New" w:cs="Times New Roman"/>
      <w:i/>
      <w:szCs w:val="20"/>
      <w:lang w:eastAsia="en-US"/>
    </w:rPr>
  </w:style>
  <w:style w:type="paragraph" w:customStyle="1" w:styleId="HeadingBase">
    <w:name w:val="Heading Base"/>
    <w:rsid w:val="00897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7D2"/>
    <w:pPr>
      <w:tabs>
        <w:tab w:val="right" w:leader="dot" w:pos="9072"/>
      </w:tabs>
      <w:ind w:left="567"/>
    </w:pPr>
    <w:rPr>
      <w:szCs w:val="22"/>
    </w:rPr>
  </w:style>
  <w:style w:type="paragraph" w:customStyle="1" w:styleId="TOCBase">
    <w:name w:val="TOC Base"/>
    <w:rsid w:val="00897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7D2"/>
    <w:pPr>
      <w:tabs>
        <w:tab w:val="right" w:leader="dot" w:pos="9072"/>
      </w:tabs>
      <w:spacing w:before="40" w:after="40"/>
      <w:ind w:left="284"/>
    </w:pPr>
    <w:rPr>
      <w:rFonts w:ascii="Times New Roman" w:hAnsi="Times New Roman"/>
    </w:rPr>
  </w:style>
  <w:style w:type="paragraph" w:styleId="TOC1">
    <w:name w:val="toc 1"/>
    <w:basedOn w:val="TOCBase"/>
    <w:next w:val="Normal"/>
    <w:rsid w:val="008977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77D2"/>
    <w:pPr>
      <w:spacing w:before="5040"/>
      <w:jc w:val="center"/>
    </w:pPr>
    <w:rPr>
      <w:sz w:val="48"/>
      <w:szCs w:val="72"/>
      <w:lang w:val="en-US"/>
    </w:rPr>
  </w:style>
  <w:style w:type="character" w:customStyle="1" w:styleId="TitleChar">
    <w:name w:val="Title Char"/>
    <w:basedOn w:val="DefaultParagraphFont"/>
    <w:link w:val="Title"/>
    <w:rsid w:val="00897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7D2"/>
    <w:pPr>
      <w:tabs>
        <w:tab w:val="left" w:pos="3600"/>
        <w:tab w:val="left" w:pos="3958"/>
      </w:tabs>
    </w:pPr>
  </w:style>
  <w:style w:type="paragraph" w:styleId="List">
    <w:name w:val="List"/>
    <w:basedOn w:val="BodyText"/>
    <w:next w:val="BodyText"/>
    <w:rsid w:val="008977D2"/>
    <w:pPr>
      <w:tabs>
        <w:tab w:val="left" w:pos="340"/>
      </w:tabs>
      <w:spacing w:before="60" w:after="60"/>
      <w:ind w:left="340" w:hanging="340"/>
    </w:pPr>
  </w:style>
  <w:style w:type="paragraph" w:customStyle="1" w:styleId="Note">
    <w:name w:val="Note"/>
    <w:basedOn w:val="BodyText"/>
    <w:rsid w:val="008977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7D2"/>
    <w:pPr>
      <w:framePr w:wrap="auto" w:hAnchor="text" w:y="6049"/>
    </w:pPr>
    <w:rPr>
      <w:color w:val="000000"/>
      <w:sz w:val="40"/>
    </w:rPr>
  </w:style>
  <w:style w:type="paragraph" w:customStyle="1" w:styleId="TOCTitle">
    <w:name w:val="TOCTitle"/>
    <w:basedOn w:val="Heading1"/>
    <w:rsid w:val="008977D2"/>
    <w:pPr>
      <w:spacing w:after="240"/>
      <w:jc w:val="center"/>
      <w:outlineLvl w:val="9"/>
    </w:pPr>
    <w:rPr>
      <w:caps/>
    </w:rPr>
  </w:style>
  <w:style w:type="paragraph" w:customStyle="1" w:styleId="Version">
    <w:name w:val="Version"/>
    <w:rsid w:val="008977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77D2"/>
    <w:pPr>
      <w:numPr>
        <w:numId w:val="13"/>
      </w:numPr>
      <w:tabs>
        <w:tab w:val="clear" w:pos="680"/>
      </w:tabs>
    </w:pPr>
  </w:style>
  <w:style w:type="paragraph" w:styleId="Index1">
    <w:name w:val="index 1"/>
    <w:basedOn w:val="Normal"/>
    <w:next w:val="Normal"/>
    <w:semiHidden/>
    <w:rsid w:val="008977D2"/>
    <w:pPr>
      <w:keepNext w:val="0"/>
      <w:tabs>
        <w:tab w:val="right" w:pos="4176"/>
      </w:tabs>
      <w:ind w:left="198" w:hanging="198"/>
    </w:pPr>
    <w:rPr>
      <w:rFonts w:ascii="Garamond" w:hAnsi="Garamond"/>
    </w:rPr>
  </w:style>
  <w:style w:type="paragraph" w:styleId="IndexHeading">
    <w:name w:val="index heading"/>
    <w:basedOn w:val="Normal"/>
    <w:next w:val="Index1"/>
    <w:semiHidden/>
    <w:rsid w:val="008977D2"/>
    <w:pPr>
      <w:spacing w:before="120" w:after="120"/>
    </w:pPr>
    <w:rPr>
      <w:rFonts w:ascii="Arial" w:hAnsi="Arial"/>
      <w:b/>
      <w:color w:val="918585"/>
      <w:sz w:val="24"/>
    </w:rPr>
  </w:style>
  <w:style w:type="paragraph" w:styleId="Header">
    <w:name w:val="header"/>
    <w:basedOn w:val="Normal"/>
    <w:link w:val="HeaderChar"/>
    <w:rsid w:val="00897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7D2"/>
    <w:rPr>
      <w:rFonts w:ascii="Times New Roman" w:eastAsia="Times New Roman" w:hAnsi="Times New Roman" w:cs="Times New Roman"/>
      <w:sz w:val="16"/>
      <w:szCs w:val="20"/>
      <w:lang w:val="en-GB" w:eastAsia="en-US"/>
    </w:rPr>
  </w:style>
  <w:style w:type="paragraph" w:customStyle="1" w:styleId="Chapter">
    <w:name w:val="Chapter"/>
    <w:basedOn w:val="Normal"/>
    <w:rsid w:val="008977D2"/>
    <w:pPr>
      <w:spacing w:before="240"/>
    </w:pPr>
    <w:rPr>
      <w:rFonts w:ascii="Times New Roman" w:hAnsi="Times New Roman"/>
      <w:smallCaps/>
      <w:spacing w:val="80"/>
      <w:sz w:val="28"/>
    </w:rPr>
  </w:style>
  <w:style w:type="paragraph" w:customStyle="1" w:styleId="InChapter">
    <w:name w:val="InChapter"/>
    <w:basedOn w:val="Heading3"/>
    <w:rsid w:val="008977D2"/>
    <w:pPr>
      <w:spacing w:after="240"/>
      <w:outlineLvl w:val="9"/>
    </w:pPr>
    <w:rPr>
      <w:noProof/>
    </w:rPr>
  </w:style>
  <w:style w:type="paragraph" w:styleId="Index2">
    <w:name w:val="index 2"/>
    <w:basedOn w:val="Normal"/>
    <w:next w:val="Normal"/>
    <w:semiHidden/>
    <w:rsid w:val="008977D2"/>
    <w:pPr>
      <w:tabs>
        <w:tab w:val="right" w:pos="4176"/>
      </w:tabs>
      <w:ind w:left="568" w:hanging="284"/>
    </w:pPr>
    <w:rPr>
      <w:rFonts w:ascii="Garamond" w:hAnsi="Garamond"/>
    </w:rPr>
  </w:style>
  <w:style w:type="paragraph" w:customStyle="1" w:styleId="Byline">
    <w:name w:val="Byline"/>
    <w:rsid w:val="00897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7D2"/>
    <w:pPr>
      <w:tabs>
        <w:tab w:val="clear" w:pos="3600"/>
        <w:tab w:val="clear" w:pos="3958"/>
      </w:tabs>
      <w:jc w:val="right"/>
    </w:pPr>
  </w:style>
  <w:style w:type="paragraph" w:styleId="Caption">
    <w:name w:val="caption"/>
    <w:basedOn w:val="BodyText"/>
    <w:next w:val="Normal"/>
    <w:qFormat/>
    <w:rsid w:val="008977D2"/>
    <w:pPr>
      <w:framePr w:w="2268" w:hSpace="181" w:vSpace="181" w:wrap="around" w:vAnchor="text" w:hAnchor="page" w:x="1135" w:y="285" w:anchorLock="1"/>
    </w:pPr>
    <w:rPr>
      <w:i/>
    </w:rPr>
  </w:style>
  <w:style w:type="paragraph" w:customStyle="1" w:styleId="MiniTOCTitle">
    <w:name w:val="MiniTOCTitle"/>
    <w:basedOn w:val="Heading4"/>
    <w:rsid w:val="008977D2"/>
    <w:pPr>
      <w:spacing w:before="240"/>
      <w:outlineLvl w:val="9"/>
    </w:pPr>
    <w:rPr>
      <w:noProof/>
      <w:sz w:val="24"/>
    </w:rPr>
  </w:style>
  <w:style w:type="paragraph" w:customStyle="1" w:styleId="MiniTOCItem">
    <w:name w:val="MiniTOCItem"/>
    <w:basedOn w:val="ListBullet"/>
    <w:rsid w:val="008977D2"/>
    <w:pPr>
      <w:numPr>
        <w:numId w:val="0"/>
      </w:numPr>
      <w:tabs>
        <w:tab w:val="right" w:leader="dot" w:pos="6521"/>
      </w:tabs>
      <w:spacing w:before="0" w:after="0"/>
    </w:pPr>
  </w:style>
  <w:style w:type="paragraph" w:customStyle="1" w:styleId="TOFTitle">
    <w:name w:val="TOFTitle"/>
    <w:basedOn w:val="TOCTitle"/>
    <w:rsid w:val="008977D2"/>
  </w:style>
  <w:style w:type="paragraph" w:styleId="TableofFigures">
    <w:name w:val="table of figures"/>
    <w:basedOn w:val="Normal"/>
    <w:next w:val="Normal"/>
    <w:semiHidden/>
    <w:rsid w:val="008977D2"/>
    <w:pPr>
      <w:tabs>
        <w:tab w:val="right" w:leader="dot" w:pos="9072"/>
      </w:tabs>
      <w:ind w:left="970" w:hanging="403"/>
    </w:pPr>
    <w:rPr>
      <w:rFonts w:ascii="Times New Roman" w:hAnsi="Times New Roman"/>
      <w:b/>
    </w:rPr>
  </w:style>
  <w:style w:type="paragraph" w:styleId="ListNumber">
    <w:name w:val="List Number"/>
    <w:basedOn w:val="List"/>
    <w:rsid w:val="008977D2"/>
    <w:pPr>
      <w:numPr>
        <w:numId w:val="10"/>
      </w:numPr>
    </w:pPr>
  </w:style>
  <w:style w:type="character" w:customStyle="1" w:styleId="WingdingSymbols">
    <w:name w:val="Wingding Symbols"/>
    <w:rsid w:val="008977D2"/>
    <w:rPr>
      <w:rFonts w:ascii="Wingdings" w:hAnsi="Wingdings"/>
    </w:rPr>
  </w:style>
  <w:style w:type="paragraph" w:customStyle="1" w:styleId="TableHeading">
    <w:name w:val="Table Heading"/>
    <w:basedOn w:val="HeadingBase"/>
    <w:rsid w:val="008977D2"/>
    <w:pPr>
      <w:keepLines/>
      <w:pBdr>
        <w:bottom w:val="single" w:sz="6" w:space="1" w:color="918585"/>
      </w:pBdr>
      <w:spacing w:before="240"/>
    </w:pPr>
  </w:style>
  <w:style w:type="character" w:customStyle="1" w:styleId="HotSpot">
    <w:name w:val="HotSpot"/>
    <w:rsid w:val="008977D2"/>
    <w:rPr>
      <w:color w:val="0033CC"/>
      <w:u w:val="none"/>
    </w:rPr>
  </w:style>
  <w:style w:type="paragraph" w:customStyle="1" w:styleId="BodyTextRight">
    <w:name w:val="Body Text Right"/>
    <w:basedOn w:val="BodyText"/>
    <w:rsid w:val="008977D2"/>
    <w:pPr>
      <w:spacing w:before="0" w:after="0"/>
      <w:jc w:val="right"/>
    </w:pPr>
  </w:style>
  <w:style w:type="paragraph" w:styleId="Index3">
    <w:name w:val="index 3"/>
    <w:basedOn w:val="ListNumber2"/>
    <w:next w:val="Normal"/>
    <w:semiHidden/>
    <w:rsid w:val="008977D2"/>
    <w:pPr>
      <w:numPr>
        <w:numId w:val="0"/>
      </w:numPr>
      <w:tabs>
        <w:tab w:val="right" w:leader="dot" w:pos="4176"/>
      </w:tabs>
    </w:pPr>
  </w:style>
  <w:style w:type="paragraph" w:styleId="ListNumber2">
    <w:name w:val="List Number 2"/>
    <w:basedOn w:val="List2"/>
    <w:rsid w:val="008977D2"/>
    <w:pPr>
      <w:numPr>
        <w:numId w:val="9"/>
      </w:numPr>
      <w:tabs>
        <w:tab w:val="clear" w:pos="1060"/>
      </w:tabs>
    </w:pPr>
  </w:style>
  <w:style w:type="paragraph" w:customStyle="1" w:styleId="MarginNote">
    <w:name w:val="Margin Note"/>
    <w:basedOn w:val="BodyText"/>
    <w:rsid w:val="00897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7D2"/>
    <w:rPr>
      <w:sz w:val="32"/>
    </w:rPr>
  </w:style>
  <w:style w:type="paragraph" w:customStyle="1" w:styleId="HeadingProcedure">
    <w:name w:val="Heading Procedure"/>
    <w:basedOn w:val="HeadingBase"/>
    <w:next w:val="Normal"/>
    <w:rsid w:val="008977D2"/>
    <w:pPr>
      <w:tabs>
        <w:tab w:val="left" w:pos="0"/>
      </w:tabs>
      <w:spacing w:before="120" w:after="60"/>
    </w:pPr>
    <w:rPr>
      <w:i/>
      <w:color w:val="918585"/>
      <w:sz w:val="22"/>
    </w:rPr>
  </w:style>
  <w:style w:type="paragraph" w:styleId="ListContinue">
    <w:name w:val="List Continue"/>
    <w:basedOn w:val="List"/>
    <w:rsid w:val="008977D2"/>
    <w:pPr>
      <w:ind w:firstLine="0"/>
    </w:pPr>
  </w:style>
  <w:style w:type="paragraph" w:customStyle="1" w:styleId="ListNote">
    <w:name w:val="List Note"/>
    <w:basedOn w:val="List"/>
    <w:rsid w:val="008977D2"/>
    <w:pPr>
      <w:pBdr>
        <w:top w:val="single" w:sz="6" w:space="2" w:color="918585"/>
        <w:bottom w:val="single" w:sz="6" w:space="2" w:color="918585"/>
      </w:pBdr>
      <w:tabs>
        <w:tab w:val="left" w:pos="1021"/>
      </w:tabs>
      <w:ind w:firstLine="0"/>
    </w:pPr>
  </w:style>
  <w:style w:type="paragraph" w:customStyle="1" w:styleId="Warning">
    <w:name w:val="Warning"/>
    <w:basedOn w:val="BodyText"/>
    <w:rsid w:val="008977D2"/>
    <w:pPr>
      <w:shd w:val="clear" w:color="auto" w:fill="D9D9D9"/>
      <w:tabs>
        <w:tab w:val="left" w:pos="992"/>
      </w:tabs>
      <w:ind w:left="119" w:right="119"/>
    </w:pPr>
    <w:rPr>
      <w:sz w:val="20"/>
    </w:rPr>
  </w:style>
  <w:style w:type="paragraph" w:customStyle="1" w:styleId="MarginIcons">
    <w:name w:val="Margin Icons"/>
    <w:basedOn w:val="BodyText"/>
    <w:rsid w:val="00897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7D2"/>
    <w:rPr>
      <w:rFonts w:ascii="Courier New" w:hAnsi="Courier New"/>
    </w:rPr>
  </w:style>
  <w:style w:type="paragraph" w:customStyle="1" w:styleId="NoteBullet">
    <w:name w:val="Note Bullet"/>
    <w:basedOn w:val="Note"/>
    <w:rsid w:val="008977D2"/>
    <w:pPr>
      <w:tabs>
        <w:tab w:val="clear" w:pos="680"/>
      </w:tabs>
      <w:spacing w:before="60" w:after="60"/>
    </w:pPr>
  </w:style>
  <w:style w:type="paragraph" w:customStyle="1" w:styleId="SubHeading2">
    <w:name w:val="SubHeading2"/>
    <w:basedOn w:val="HeadingBase"/>
    <w:rsid w:val="008977D2"/>
    <w:pPr>
      <w:spacing w:before="240" w:after="60"/>
    </w:pPr>
    <w:rPr>
      <w:sz w:val="20"/>
    </w:rPr>
  </w:style>
  <w:style w:type="paragraph" w:customStyle="1" w:styleId="SubHeading1">
    <w:name w:val="SubHeading1"/>
    <w:basedOn w:val="HeadingBase"/>
    <w:rsid w:val="008977D2"/>
    <w:pPr>
      <w:spacing w:before="240" w:after="60"/>
    </w:pPr>
    <w:rPr>
      <w:color w:val="918585"/>
      <w:sz w:val="22"/>
    </w:rPr>
  </w:style>
  <w:style w:type="paragraph" w:customStyle="1" w:styleId="SideHeading">
    <w:name w:val="Side Heading"/>
    <w:basedOn w:val="HeadingBase"/>
    <w:rsid w:val="00897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7D2"/>
    <w:pPr>
      <w:tabs>
        <w:tab w:val="num" w:pos="360"/>
      </w:tabs>
    </w:pPr>
  </w:style>
  <w:style w:type="paragraph" w:styleId="PlainText">
    <w:name w:val="Plain Text"/>
    <w:basedOn w:val="Normal"/>
    <w:link w:val="PlainTextChar"/>
    <w:rsid w:val="008977D2"/>
    <w:rPr>
      <w:sz w:val="20"/>
    </w:rPr>
  </w:style>
  <w:style w:type="character" w:customStyle="1" w:styleId="PlainTextChar">
    <w:name w:val="Plain Text Char"/>
    <w:basedOn w:val="DefaultParagraphFont"/>
    <w:link w:val="PlainText"/>
    <w:rsid w:val="008977D2"/>
    <w:rPr>
      <w:rFonts w:ascii="Courier New" w:eastAsia="Times New Roman" w:hAnsi="Courier New" w:cs="Times New Roman"/>
      <w:sz w:val="20"/>
      <w:szCs w:val="20"/>
      <w:lang w:eastAsia="en-US"/>
    </w:rPr>
  </w:style>
  <w:style w:type="character" w:customStyle="1" w:styleId="MenuOption">
    <w:name w:val="Menu Option"/>
    <w:basedOn w:val="DefaultParagraphFont"/>
    <w:rsid w:val="008977D2"/>
    <w:rPr>
      <w:b/>
      <w:smallCaps/>
    </w:rPr>
  </w:style>
  <w:style w:type="paragraph" w:customStyle="1" w:styleId="TableListNumber">
    <w:name w:val="Table List Number"/>
    <w:basedOn w:val="ListNumber"/>
    <w:rsid w:val="008977D2"/>
    <w:pPr>
      <w:numPr>
        <w:numId w:val="0"/>
      </w:numPr>
    </w:pPr>
  </w:style>
  <w:style w:type="paragraph" w:styleId="TOC4">
    <w:name w:val="toc 4"/>
    <w:basedOn w:val="TOCBase"/>
    <w:next w:val="Normal"/>
    <w:semiHidden/>
    <w:rsid w:val="008977D2"/>
    <w:pPr>
      <w:tabs>
        <w:tab w:val="right" w:leader="dot" w:pos="9071"/>
      </w:tabs>
      <w:ind w:left="1701"/>
    </w:pPr>
  </w:style>
  <w:style w:type="paragraph" w:customStyle="1" w:styleId="ListAlpha">
    <w:name w:val="List Alpha"/>
    <w:basedOn w:val="List"/>
    <w:rsid w:val="008977D2"/>
    <w:pPr>
      <w:numPr>
        <w:numId w:val="8"/>
      </w:numPr>
    </w:pPr>
  </w:style>
  <w:style w:type="paragraph" w:customStyle="1" w:styleId="ListAlpha2">
    <w:name w:val="List Alpha 2"/>
    <w:basedOn w:val="List2"/>
    <w:rsid w:val="008977D2"/>
    <w:pPr>
      <w:numPr>
        <w:numId w:val="7"/>
      </w:numPr>
    </w:pPr>
  </w:style>
  <w:style w:type="paragraph" w:styleId="List2">
    <w:name w:val="List 2"/>
    <w:basedOn w:val="BodyText"/>
    <w:rsid w:val="008977D2"/>
    <w:pPr>
      <w:tabs>
        <w:tab w:val="left" w:pos="680"/>
      </w:tabs>
      <w:spacing w:before="60" w:after="60"/>
      <w:ind w:left="680" w:hanging="340"/>
    </w:pPr>
  </w:style>
  <w:style w:type="paragraph" w:styleId="List3">
    <w:name w:val="List 3"/>
    <w:basedOn w:val="BodyText"/>
    <w:rsid w:val="008977D2"/>
    <w:pPr>
      <w:tabs>
        <w:tab w:val="left" w:pos="1021"/>
      </w:tabs>
      <w:spacing w:before="60" w:after="60"/>
      <w:ind w:left="1020" w:hanging="340"/>
    </w:pPr>
  </w:style>
  <w:style w:type="paragraph" w:styleId="List4">
    <w:name w:val="List 4"/>
    <w:basedOn w:val="BodyText"/>
    <w:rsid w:val="008977D2"/>
    <w:pPr>
      <w:tabs>
        <w:tab w:val="left" w:pos="1361"/>
      </w:tabs>
      <w:spacing w:before="60" w:after="60"/>
      <w:ind w:left="1361" w:hanging="340"/>
    </w:pPr>
  </w:style>
  <w:style w:type="paragraph" w:styleId="List5">
    <w:name w:val="List 5"/>
    <w:basedOn w:val="BodyText"/>
    <w:rsid w:val="008977D2"/>
    <w:pPr>
      <w:tabs>
        <w:tab w:val="left" w:pos="1701"/>
      </w:tabs>
      <w:spacing w:before="60" w:after="60"/>
      <w:ind w:left="1701" w:hanging="340"/>
    </w:pPr>
  </w:style>
  <w:style w:type="paragraph" w:styleId="ListBullet3">
    <w:name w:val="List Bullet 3"/>
    <w:basedOn w:val="List3"/>
    <w:rsid w:val="008977D2"/>
    <w:pPr>
      <w:numPr>
        <w:numId w:val="14"/>
      </w:numPr>
      <w:tabs>
        <w:tab w:val="clear" w:pos="1021"/>
      </w:tabs>
      <w:ind w:left="1037" w:hanging="357"/>
    </w:pPr>
  </w:style>
  <w:style w:type="paragraph" w:styleId="ListBullet4">
    <w:name w:val="List Bullet 4"/>
    <w:basedOn w:val="List4"/>
    <w:rsid w:val="008977D2"/>
    <w:pPr>
      <w:numPr>
        <w:numId w:val="2"/>
      </w:numPr>
    </w:pPr>
  </w:style>
  <w:style w:type="paragraph" w:styleId="ListBullet5">
    <w:name w:val="List Bullet 5"/>
    <w:basedOn w:val="List5"/>
    <w:rsid w:val="008977D2"/>
    <w:pPr>
      <w:numPr>
        <w:numId w:val="3"/>
      </w:numPr>
    </w:pPr>
  </w:style>
  <w:style w:type="paragraph" w:styleId="ListContinue2">
    <w:name w:val="List Continue 2"/>
    <w:basedOn w:val="List2"/>
    <w:rsid w:val="008977D2"/>
    <w:pPr>
      <w:ind w:firstLine="0"/>
    </w:pPr>
  </w:style>
  <w:style w:type="paragraph" w:styleId="ListContinue3">
    <w:name w:val="List Continue 3"/>
    <w:basedOn w:val="List3"/>
    <w:rsid w:val="008977D2"/>
    <w:pPr>
      <w:ind w:left="1021" w:firstLine="0"/>
    </w:pPr>
  </w:style>
  <w:style w:type="paragraph" w:styleId="ListContinue4">
    <w:name w:val="List Continue 4"/>
    <w:basedOn w:val="List4"/>
    <w:rsid w:val="008977D2"/>
    <w:pPr>
      <w:ind w:firstLine="0"/>
    </w:pPr>
  </w:style>
  <w:style w:type="paragraph" w:styleId="ListContinue5">
    <w:name w:val="List Continue 5"/>
    <w:basedOn w:val="List5"/>
    <w:rsid w:val="008977D2"/>
    <w:pPr>
      <w:ind w:firstLine="0"/>
    </w:pPr>
  </w:style>
  <w:style w:type="paragraph" w:styleId="ListNumber3">
    <w:name w:val="List Number 3"/>
    <w:basedOn w:val="List3"/>
    <w:rsid w:val="008977D2"/>
    <w:pPr>
      <w:numPr>
        <w:numId w:val="4"/>
      </w:numPr>
    </w:pPr>
  </w:style>
  <w:style w:type="paragraph" w:styleId="ListNumber4">
    <w:name w:val="List Number 4"/>
    <w:basedOn w:val="List4"/>
    <w:rsid w:val="008977D2"/>
    <w:pPr>
      <w:numPr>
        <w:numId w:val="5"/>
      </w:numPr>
    </w:pPr>
  </w:style>
  <w:style w:type="paragraph" w:styleId="ListNumber5">
    <w:name w:val="List Number 5"/>
    <w:basedOn w:val="List5"/>
    <w:rsid w:val="008977D2"/>
    <w:pPr>
      <w:numPr>
        <w:numId w:val="6"/>
      </w:numPr>
    </w:pPr>
  </w:style>
  <w:style w:type="paragraph" w:styleId="BlockText">
    <w:name w:val="Block Text"/>
    <w:basedOn w:val="Normal"/>
    <w:rsid w:val="008977D2"/>
    <w:pPr>
      <w:spacing w:after="120"/>
      <w:ind w:left="1440" w:right="1440"/>
    </w:pPr>
  </w:style>
  <w:style w:type="character" w:customStyle="1" w:styleId="Subscript">
    <w:name w:val="Subscript"/>
    <w:basedOn w:val="DefaultParagraphFont"/>
    <w:rsid w:val="008977D2"/>
    <w:rPr>
      <w:sz w:val="16"/>
      <w:vertAlign w:val="subscript"/>
    </w:rPr>
  </w:style>
  <w:style w:type="character" w:customStyle="1" w:styleId="Superscript">
    <w:name w:val="Superscript"/>
    <w:basedOn w:val="DefaultParagraphFont"/>
    <w:rsid w:val="008977D2"/>
    <w:rPr>
      <w:sz w:val="16"/>
      <w:vertAlign w:val="superscript"/>
    </w:rPr>
  </w:style>
  <w:style w:type="character" w:customStyle="1" w:styleId="Symbols">
    <w:name w:val="Symbols"/>
    <w:basedOn w:val="DefaultParagraphFont"/>
    <w:rsid w:val="008977D2"/>
    <w:rPr>
      <w:rFonts w:ascii="Symbol" w:hAnsi="Symbol"/>
    </w:rPr>
  </w:style>
  <w:style w:type="character" w:customStyle="1" w:styleId="MenuOptions">
    <w:name w:val="Menu Options"/>
    <w:basedOn w:val="DefaultParagraphFont"/>
    <w:rsid w:val="008977D2"/>
    <w:rPr>
      <w:rFonts w:ascii="Arial Narrow" w:hAnsi="Arial Narrow"/>
      <w:smallCaps/>
    </w:rPr>
  </w:style>
  <w:style w:type="character" w:customStyle="1" w:styleId="Buttons">
    <w:name w:val="Buttons"/>
    <w:basedOn w:val="DefaultParagraphFont"/>
    <w:rsid w:val="008977D2"/>
    <w:rPr>
      <w:b/>
    </w:rPr>
  </w:style>
  <w:style w:type="character" w:customStyle="1" w:styleId="Underlined">
    <w:name w:val="Underlined"/>
    <w:basedOn w:val="DefaultParagraphFont"/>
    <w:rsid w:val="008977D2"/>
    <w:rPr>
      <w:u w:val="single"/>
    </w:rPr>
  </w:style>
  <w:style w:type="paragraph" w:customStyle="1" w:styleId="TableBodyTextRight">
    <w:name w:val="Table Body Text Right"/>
    <w:basedOn w:val="TableBodyText"/>
    <w:rsid w:val="008977D2"/>
    <w:pPr>
      <w:widowControl w:val="0"/>
      <w:autoSpaceDE w:val="0"/>
      <w:autoSpaceDN w:val="0"/>
      <w:adjustRightInd w:val="0"/>
      <w:jc w:val="right"/>
    </w:pPr>
    <w:rPr>
      <w:rFonts w:cs="Arial"/>
      <w:szCs w:val="18"/>
    </w:rPr>
  </w:style>
  <w:style w:type="paragraph" w:customStyle="1" w:styleId="CopyrightText">
    <w:name w:val="Copyright Text"/>
    <w:basedOn w:val="BodyText"/>
    <w:rsid w:val="008977D2"/>
    <w:rPr>
      <w:sz w:val="18"/>
    </w:rPr>
  </w:style>
  <w:style w:type="paragraph" w:customStyle="1" w:styleId="BodySmallRight">
    <w:name w:val="Body Small Right"/>
    <w:basedOn w:val="BodyTextRight"/>
    <w:rsid w:val="008977D2"/>
    <w:rPr>
      <w:sz w:val="18"/>
      <w:szCs w:val="18"/>
    </w:rPr>
  </w:style>
  <w:style w:type="paragraph" w:customStyle="1" w:styleId="MarginEdition">
    <w:name w:val="Margin Edition"/>
    <w:basedOn w:val="MarginNote"/>
    <w:rsid w:val="008977D2"/>
    <w:pPr>
      <w:spacing w:before="0" w:after="0"/>
    </w:pPr>
    <w:rPr>
      <w:rFonts w:ascii="Times New Roman" w:hAnsi="Times New Roman"/>
      <w:color w:val="999999"/>
    </w:rPr>
  </w:style>
  <w:style w:type="paragraph" w:customStyle="1" w:styleId="Spacer">
    <w:name w:val="Spacer"/>
    <w:basedOn w:val="Normal"/>
    <w:rsid w:val="008977D2"/>
    <w:rPr>
      <w:sz w:val="2"/>
      <w:szCs w:val="2"/>
    </w:rPr>
  </w:style>
  <w:style w:type="character" w:customStyle="1" w:styleId="Small">
    <w:name w:val="Small"/>
    <w:basedOn w:val="DefaultParagraphFont"/>
    <w:rsid w:val="008977D2"/>
    <w:rPr>
      <w:sz w:val="16"/>
    </w:rPr>
  </w:style>
  <w:style w:type="paragraph" w:customStyle="1" w:styleId="WideTable">
    <w:name w:val="Wide Table"/>
    <w:basedOn w:val="Normal"/>
    <w:rsid w:val="008977D2"/>
    <w:pPr>
      <w:ind w:left="-1418"/>
    </w:pPr>
    <w:rPr>
      <w:sz w:val="2"/>
      <w:szCs w:val="2"/>
    </w:rPr>
  </w:style>
  <w:style w:type="character" w:styleId="PageNumber">
    <w:name w:val="page number"/>
    <w:basedOn w:val="DefaultParagraphFont"/>
    <w:rsid w:val="008977D2"/>
  </w:style>
  <w:style w:type="paragraph" w:styleId="Quote">
    <w:name w:val="Quote"/>
    <w:basedOn w:val="Heading1"/>
    <w:link w:val="QuoteChar"/>
    <w:qFormat/>
    <w:rsid w:val="008977D2"/>
    <w:rPr>
      <w:b w:val="0"/>
      <w:sz w:val="72"/>
      <w:szCs w:val="72"/>
      <w:lang w:val="en-NZ"/>
    </w:rPr>
  </w:style>
  <w:style w:type="character" w:customStyle="1" w:styleId="QuoteChar">
    <w:name w:val="Quote Char"/>
    <w:basedOn w:val="DefaultParagraphFont"/>
    <w:link w:val="Quote"/>
    <w:rsid w:val="00897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7D2"/>
    <w:pPr>
      <w:pageBreakBefore/>
    </w:pPr>
  </w:style>
  <w:style w:type="paragraph" w:customStyle="1" w:styleId="Border">
    <w:name w:val="Border"/>
    <w:basedOn w:val="Normal"/>
    <w:qFormat/>
    <w:rsid w:val="00897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7D2"/>
    <w:rPr>
      <w:b/>
      <w:bCs/>
      <w:i/>
      <w:iCs/>
      <w:color w:val="auto"/>
    </w:rPr>
  </w:style>
  <w:style w:type="paragraph" w:styleId="IntenseQuote">
    <w:name w:val="Intense Quote"/>
    <w:basedOn w:val="Normal"/>
    <w:next w:val="Normal"/>
    <w:link w:val="IntenseQuoteChar"/>
    <w:uiPriority w:val="30"/>
    <w:qFormat/>
    <w:rsid w:val="00897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7D2"/>
    <w:rPr>
      <w:smallCaps/>
      <w:color w:val="auto"/>
      <w:u w:val="single"/>
    </w:rPr>
  </w:style>
  <w:style w:type="character" w:styleId="IntenseReference">
    <w:name w:val="Intense Reference"/>
    <w:basedOn w:val="DefaultParagraphFont"/>
    <w:uiPriority w:val="32"/>
    <w:qFormat/>
    <w:rsid w:val="008977D2"/>
    <w:rPr>
      <w:b/>
      <w:bCs/>
      <w:smallCaps/>
      <w:color w:val="auto"/>
      <w:spacing w:val="5"/>
      <w:u w:val="single"/>
    </w:rPr>
  </w:style>
  <w:style w:type="paragraph" w:customStyle="1" w:styleId="2ColumnHeading">
    <w:name w:val="2Column Heading"/>
    <w:basedOn w:val="BodyText"/>
    <w:qFormat/>
    <w:rsid w:val="008977D2"/>
    <w:pPr>
      <w:spacing w:after="60"/>
      <w:ind w:left="-2268"/>
    </w:pPr>
    <w:rPr>
      <w:b/>
    </w:rPr>
  </w:style>
  <w:style w:type="paragraph" w:customStyle="1" w:styleId="Heading1TOC">
    <w:name w:val="Heading1 TOC"/>
    <w:basedOn w:val="Normal"/>
    <w:qFormat/>
    <w:rsid w:val="008977D2"/>
    <w:pPr>
      <w:spacing w:before="240" w:after="120"/>
    </w:pPr>
    <w:rPr>
      <w:rFonts w:ascii="Times New Roman" w:hAnsi="Times New Roman"/>
      <w:b/>
      <w:sz w:val="32"/>
    </w:rPr>
  </w:style>
  <w:style w:type="paragraph" w:customStyle="1" w:styleId="Heading2TOC">
    <w:name w:val="Heading2 TOC"/>
    <w:basedOn w:val="Normal"/>
    <w:qFormat/>
    <w:rsid w:val="008977D2"/>
    <w:pPr>
      <w:spacing w:before="240" w:after="60"/>
    </w:pPr>
    <w:rPr>
      <w:rFonts w:ascii="Times New Roman" w:hAnsi="Times New Roman"/>
      <w:b/>
      <w:sz w:val="28"/>
    </w:rPr>
  </w:style>
  <w:style w:type="character" w:customStyle="1" w:styleId="Underline">
    <w:name w:val="Underline"/>
    <w:basedOn w:val="DefaultParagraphFont"/>
    <w:qFormat/>
    <w:rsid w:val="008977D2"/>
    <w:rPr>
      <w:u w:val="single"/>
    </w:rPr>
  </w:style>
  <w:style w:type="character" w:customStyle="1" w:styleId="BoldandItalics">
    <w:name w:val="Bold and Italics"/>
    <w:qFormat/>
    <w:rsid w:val="008977D2"/>
    <w:rPr>
      <w:b/>
      <w:i/>
      <w:u w:val="none"/>
    </w:rPr>
  </w:style>
  <w:style w:type="paragraph" w:styleId="BalloonText">
    <w:name w:val="Balloon Text"/>
    <w:basedOn w:val="Normal"/>
    <w:link w:val="BalloonTextChar"/>
    <w:rsid w:val="008977D2"/>
    <w:rPr>
      <w:rFonts w:ascii="Tahoma" w:hAnsi="Tahoma" w:cs="Tahoma"/>
      <w:sz w:val="16"/>
      <w:szCs w:val="16"/>
    </w:rPr>
  </w:style>
  <w:style w:type="character" w:customStyle="1" w:styleId="BalloonTextChar">
    <w:name w:val="Balloon Text Char"/>
    <w:basedOn w:val="DefaultParagraphFont"/>
    <w:link w:val="BalloonText"/>
    <w:rsid w:val="00897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7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7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7D2"/>
    <w:rPr>
      <w:b/>
      <w:color w:val="660033"/>
      <w:spacing w:val="0"/>
    </w:rPr>
  </w:style>
  <w:style w:type="paragraph" w:customStyle="1" w:styleId="Nameditemlist">
    <w:name w:val="Named item list"/>
    <w:basedOn w:val="BodyText"/>
    <w:qFormat/>
    <w:rsid w:val="008977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2318</Words>
  <Characters>14857</Characters>
  <Application>Microsoft Office Word</Application>
  <DocSecurity>0</DocSecurity>
  <Lines>579</Lines>
  <Paragraphs>503</Paragraphs>
  <ScaleCrop>false</ScaleCrop>
  <Company>Author-it Software Corporation Ltd.</Company>
  <LinksUpToDate>false</LinksUpToDate>
  <CharactersWithSpaces>16762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FDF20111 Certificate II in Food Processing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2012-09-05T08:45:00Z</dcterms:created>
  <dcterms:modified xsi:type="dcterms:W3CDTF">2012-09-05T08:45:00Z</dcterms:modified>
</cp:coreProperties>
</file>