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AEE" w:rsidP="00EB7AEE">
      <w:pPr>
        <w:pStyle w:val="Title"/>
      </w:pPr>
      <w:r>
        <w:fldChar w:fldCharType="begin"/>
      </w:r>
      <w:r>
        <w:instrText xml:space="preserve"> TITLE   \* MERGEFORMAT </w:instrText>
      </w:r>
      <w:r>
        <w:fldChar w:fldCharType="separate"/>
      </w:r>
      <w:r>
        <w:t>FDF10111 Certificate I in Food Processing</w:t>
      </w:r>
      <w:r>
        <w:fldChar w:fldCharType="end"/>
      </w:r>
    </w:p>
    <w:p w:rsidR="00EB7AEE" w:rsidP="00EB7AEE">
      <w:pPr>
        <w:pStyle w:val="Version"/>
        <w:sectPr w:rsidSect="008D4A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4A0F" w:rsidP="008D4A0F">
      <w:pPr>
        <w:pStyle w:val="SuperHeading"/>
      </w:pPr>
      <w:r w:rsidRPr="008D4A0F">
        <w:t>FDF10111 Certificate I in Food Processing</w:t>
      </w:r>
    </w:p>
    <w:p w:rsidR="00000000" w:rsidRPr="008D4A0F" w:rsidP="008D4A0F">
      <w:pPr>
        <w:pStyle w:val="Heading1"/>
      </w:pPr>
      <w:bookmarkStart w:id="1" w:name="O_480656"/>
      <w:bookmarkEnd w:id="1"/>
      <w:r w:rsidRPr="008D4A0F">
        <w:t>Modification History</w:t>
      </w:r>
    </w:p>
    <w:p w:rsidR="00000000" w:rsidRPr="008D4A0F" w:rsidP="008D4A0F">
      <w:pPr>
        <w:pStyle w:val="BodyText"/>
      </w:pPr>
      <w:r w:rsidRPr="008D4A0F">
        <w:t>This Qualification supersedes but is not equivalent to FDF10110 Certificate I in Food P</w:t>
      </w:r>
      <w:r w:rsidRPr="008D4A0F">
        <w:t>rocessing and FDF10403 Certificate I in Food Processing (Wine).</w:t>
      </w:r>
    </w:p>
    <w:p w:rsidR="00000000" w:rsidRPr="008D4A0F" w:rsidP="008D4A0F">
      <w:pPr>
        <w:pStyle w:val="BodyText"/>
      </w:pPr>
      <w:r w:rsidRPr="008D4A0F">
        <w:t>September 2012: Replacement of superseded imported Units</w:t>
      </w:r>
    </w:p>
    <w:p w:rsidR="00000000" w:rsidRPr="008D4A0F" w:rsidP="008D4A0F">
      <w:pPr>
        <w:pStyle w:val="BodyText"/>
      </w:pPr>
      <w:r w:rsidRPr="008D4A0F">
        <w:t>November 2011: Inclusion of two (2) new elective wine Units, and updates to imported Units.</w:t>
      </w:r>
    </w:p>
    <w:p w:rsidR="00000000" w:rsidRPr="008D4A0F" w:rsidP="008D4A0F">
      <w:pPr>
        <w:pStyle w:val="AllowPageBreak"/>
      </w:pPr>
    </w:p>
    <w:p w:rsidR="00000000" w:rsidRPr="008D4A0F" w:rsidP="008D4A0F">
      <w:pPr>
        <w:pStyle w:val="Heading1"/>
      </w:pPr>
      <w:bookmarkStart w:id="2" w:name="O_480657"/>
      <w:bookmarkEnd w:id="2"/>
      <w:r w:rsidRPr="008D4A0F">
        <w:t>Description</w:t>
      </w:r>
    </w:p>
    <w:p w:rsidR="00000000" w:rsidRPr="008D4A0F" w:rsidP="008D4A0F">
      <w:pPr>
        <w:pStyle w:val="BodyText"/>
      </w:pPr>
      <w:r w:rsidRPr="008D4A0F">
        <w:t>This Qualifica</w:t>
      </w:r>
      <w:r w:rsidRPr="008D4A0F">
        <w:t>tion covers a range of food processing industries, such as:</w:t>
      </w:r>
    </w:p>
    <w:p w:rsidR="00000000" w:rsidRPr="008D4A0F" w:rsidP="008D4A0F">
      <w:pPr>
        <w:pStyle w:val="BodyText"/>
      </w:pPr>
    </w:p>
    <w:p w:rsidR="00000000" w:rsidRPr="008D4A0F" w:rsidP="008D4A0F">
      <w:pPr>
        <w:pStyle w:val="ListBullet"/>
      </w:pPr>
      <w:r w:rsidRPr="008D4A0F">
        <w:t xml:space="preserve">Grain processing (including stock feed, animal feeds, milling wheat, barley, oats and flour milling) </w:t>
      </w:r>
    </w:p>
    <w:p w:rsidR="00000000" w:rsidRPr="008D4A0F" w:rsidP="008D4A0F">
      <w:pPr>
        <w:pStyle w:val="ListBullet"/>
      </w:pPr>
      <w:r w:rsidRPr="008D4A0F">
        <w:t>Baking (including large scale production of cakes, pastry, bread, biscuits and plant baking)</w:t>
      </w:r>
    </w:p>
    <w:p w:rsidR="00000000" w:rsidRPr="008D4A0F" w:rsidP="008D4A0F">
      <w:pPr>
        <w:pStyle w:val="ListBullet"/>
      </w:pPr>
      <w:r w:rsidRPr="008D4A0F">
        <w:t>Retail baking</w:t>
      </w:r>
    </w:p>
    <w:p w:rsidR="00000000" w:rsidRPr="008D4A0F" w:rsidP="008D4A0F">
      <w:pPr>
        <w:pStyle w:val="ListBullet"/>
      </w:pPr>
      <w:r w:rsidRPr="008D4A0F">
        <w:t xml:space="preserve">Beverages (including juices, soft drinks, cordials, aerated and still waters, energy drinks and other modified beverages, such as vitamin and antioxidant beverages, coffee, tea and ice) </w:t>
      </w:r>
    </w:p>
    <w:p w:rsidR="00000000" w:rsidRPr="008D4A0F" w:rsidP="008D4A0F">
      <w:pPr>
        <w:pStyle w:val="ListBullet"/>
      </w:pPr>
      <w:r w:rsidRPr="008D4A0F">
        <w:t xml:space="preserve">Confectionery </w:t>
      </w:r>
    </w:p>
    <w:p w:rsidR="00000000" w:rsidRPr="008D4A0F" w:rsidP="008D4A0F">
      <w:pPr>
        <w:pStyle w:val="ListBullet"/>
      </w:pPr>
      <w:r w:rsidRPr="008D4A0F">
        <w:t xml:space="preserve">Dairy processing </w:t>
      </w:r>
    </w:p>
    <w:p w:rsidR="00000000" w:rsidRPr="008D4A0F" w:rsidP="008D4A0F">
      <w:pPr>
        <w:pStyle w:val="ListBullet"/>
      </w:pPr>
      <w:r w:rsidRPr="008D4A0F">
        <w:t xml:space="preserve">Fruit and vegetables </w:t>
      </w:r>
    </w:p>
    <w:p w:rsidR="00000000" w:rsidRPr="008D4A0F" w:rsidP="008D4A0F">
      <w:pPr>
        <w:pStyle w:val="ListBullet"/>
      </w:pPr>
      <w:r w:rsidRPr="008D4A0F">
        <w:t>Grocery products and supplies (including honey, jams, spreads, sauces, dressings, condiments, spices, edible oils and fats and pasta)</w:t>
      </w:r>
    </w:p>
    <w:p w:rsidR="00000000" w:rsidRPr="008D4A0F" w:rsidP="008D4A0F">
      <w:pPr>
        <w:pStyle w:val="ListBullet"/>
      </w:pPr>
      <w:r w:rsidRPr="008D4A0F">
        <w:t>Poultry.</w:t>
      </w:r>
    </w:p>
    <w:p w:rsidR="00000000" w:rsidRPr="008D4A0F" w:rsidP="008D4A0F">
      <w:pPr>
        <w:pStyle w:val="BodyText"/>
      </w:pPr>
    </w:p>
    <w:p w:rsidR="00000000" w:rsidRPr="008D4A0F" w:rsidP="008D4A0F">
      <w:pPr>
        <w:pStyle w:val="BodyText"/>
      </w:pPr>
      <w:r w:rsidRPr="008D4A0F">
        <w:rPr>
          <w:rStyle w:val="SpecialBold"/>
        </w:rPr>
        <w:t>Job Roles</w:t>
      </w:r>
    </w:p>
    <w:p w:rsidR="00000000" w:rsidRPr="008D4A0F" w:rsidP="008D4A0F">
      <w:pPr>
        <w:pStyle w:val="BodyText"/>
      </w:pPr>
      <w:r w:rsidRPr="008D4A0F">
        <w:t>The Certificate I in Food Processing is an introductory Qualification to food, beverage and grain pro</w:t>
      </w:r>
      <w:r w:rsidRPr="008D4A0F">
        <w:t>cessing that provides basic skills relevant to all FDF10 Food Processing Training Package sectors apart from pharmaceutical manufacturing. The Qualification is designed for application in a highly supervised context, such as VET in schools, induction to in</w:t>
      </w:r>
      <w:r w:rsidRPr="008D4A0F">
        <w:t>dustry, or other equivalent introduction environments.</w:t>
      </w:r>
    </w:p>
    <w:p w:rsidR="00000000" w:rsidRPr="008D4A0F" w:rsidP="008D4A0F">
      <w:pPr>
        <w:pStyle w:val="BodyText"/>
      </w:pPr>
    </w:p>
    <w:p w:rsidR="00000000" w:rsidRPr="008D4A0F" w:rsidP="008D4A0F">
      <w:pPr>
        <w:pStyle w:val="BodyText"/>
      </w:pPr>
      <w:r w:rsidRPr="008D4A0F">
        <w:rPr>
          <w:rStyle w:val="SpecialBold"/>
        </w:rPr>
        <w:t>Additional Qualification advice</w:t>
      </w:r>
    </w:p>
    <w:p w:rsidR="00000000" w:rsidRPr="008D4A0F" w:rsidP="008D4A0F">
      <w:pPr>
        <w:pStyle w:val="BodyText"/>
      </w:pPr>
      <w:r w:rsidRPr="008D4A0F">
        <w:t>Units selected from other Training Packages must be relevant to the work outcome, local industry requirements and the Qualification level.</w:t>
      </w:r>
    </w:p>
    <w:p w:rsidR="00000000" w:rsidRPr="008D4A0F" w:rsidP="008D4A0F">
      <w:pPr>
        <w:pStyle w:val="BodyText"/>
      </w:pPr>
    </w:p>
    <w:p w:rsidR="00000000" w:rsidRPr="008D4A0F" w:rsidP="008D4A0F">
      <w:pPr>
        <w:pStyle w:val="BodyText"/>
      </w:pPr>
      <w:r w:rsidRPr="008D4A0F">
        <w:t>Note: AgriFood Skills Austra</w:t>
      </w:r>
      <w:r w:rsidRPr="008D4A0F">
        <w:t>lia expects that the design of any training delivery and assessment program to support the achievement of this Qualification is based on:</w:t>
      </w:r>
    </w:p>
    <w:p w:rsidR="00000000" w:rsidRPr="008D4A0F" w:rsidP="008D4A0F">
      <w:pPr>
        <w:pStyle w:val="ListBullet"/>
      </w:pPr>
      <w:r w:rsidRPr="008D4A0F">
        <w:t>the context required by the industry and/or enterprise</w:t>
      </w:r>
    </w:p>
    <w:p w:rsidR="00000000" w:rsidRPr="008D4A0F" w:rsidP="008D4A0F">
      <w:pPr>
        <w:pStyle w:val="ListBullet"/>
      </w:pPr>
      <w:r w:rsidRPr="008D4A0F">
        <w:t>a holistic and integrated training delivery and assessment pla</w:t>
      </w:r>
      <w:r w:rsidRPr="008D4A0F">
        <w:t>n that identifies learning activities and evidence required</w:t>
      </w:r>
    </w:p>
    <w:p w:rsidR="00000000" w:rsidRPr="008D4A0F" w:rsidP="008D4A0F">
      <w:pPr>
        <w:pStyle w:val="ListBullet"/>
      </w:pPr>
      <w:r w:rsidRPr="008D4A0F">
        <w:t>flexible delivery options including on-the-job and work-based training that support the development of competency.</w:t>
      </w:r>
    </w:p>
    <w:p w:rsidR="00000000" w:rsidRPr="008D4A0F" w:rsidP="008D4A0F">
      <w:pPr>
        <w:pStyle w:val="AllowPageBreak"/>
      </w:pPr>
    </w:p>
    <w:p w:rsidR="00000000" w:rsidRPr="008D4A0F" w:rsidP="008D4A0F">
      <w:pPr>
        <w:pStyle w:val="Heading1"/>
      </w:pPr>
      <w:bookmarkStart w:id="3" w:name="O_480654"/>
      <w:bookmarkEnd w:id="3"/>
      <w:r w:rsidRPr="008D4A0F">
        <w:t>Pathways Information</w:t>
      </w:r>
    </w:p>
    <w:p w:rsidR="00000000" w:rsidRPr="008D4A0F" w:rsidP="008D4A0F">
      <w:pPr>
        <w:pStyle w:val="BodyText"/>
      </w:pPr>
      <w:r w:rsidRPr="008D4A0F">
        <w:rPr>
          <w:rStyle w:val="SpecialBold"/>
        </w:rPr>
        <w:t>Pathways into the Qualification</w:t>
      </w:r>
    </w:p>
    <w:p w:rsidR="00000000" w:rsidRPr="008D4A0F" w:rsidP="008D4A0F">
      <w:pPr>
        <w:pStyle w:val="BodyText"/>
      </w:pPr>
      <w:r w:rsidRPr="008D4A0F">
        <w:t>Pathways for candidates considering this Qualification include direct entry.</w:t>
      </w:r>
    </w:p>
    <w:p w:rsidR="00000000" w:rsidRPr="008D4A0F" w:rsidP="008D4A0F">
      <w:pPr>
        <w:pStyle w:val="BodyText"/>
      </w:pPr>
    </w:p>
    <w:p w:rsidR="00000000" w:rsidRPr="008D4A0F" w:rsidP="008D4A0F">
      <w:pPr>
        <w:pStyle w:val="BodyText"/>
      </w:pPr>
      <w:r w:rsidRPr="008D4A0F">
        <w:rPr>
          <w:rStyle w:val="SpecialBold"/>
        </w:rPr>
        <w:t>Pathways from the Qualification</w:t>
      </w:r>
    </w:p>
    <w:p w:rsidR="00000000" w:rsidRPr="008D4A0F" w:rsidP="008D4A0F">
      <w:pPr>
        <w:pStyle w:val="BodyText"/>
      </w:pPr>
      <w:r w:rsidRPr="008D4A0F">
        <w:t>After achieving this Qualification, candidates may move into employment in a food, beverage or grain processing enterprise and undertake the FDF20</w:t>
      </w:r>
      <w:r w:rsidRPr="008D4A0F">
        <w:t>110 Certificate II in Food Processing, FDF20510 Certificate II in Retail Baking or FDF20210 Certificate II in Pharmaceutical Manufacturing, or any other suitable Qualification according to the needs of the enterprise and higher level job functions.</w:t>
      </w:r>
    </w:p>
    <w:p w:rsidR="00000000" w:rsidRPr="008D4A0F" w:rsidP="008D4A0F">
      <w:pPr>
        <w:pStyle w:val="AllowPageBreak"/>
      </w:pPr>
    </w:p>
    <w:p w:rsidR="00000000" w:rsidRPr="008D4A0F" w:rsidP="008D4A0F">
      <w:pPr>
        <w:pStyle w:val="Heading1"/>
      </w:pPr>
      <w:bookmarkStart w:id="4" w:name="O_480655"/>
      <w:bookmarkEnd w:id="4"/>
      <w:r w:rsidRPr="008D4A0F">
        <w:t>Licensing/Regulatory Information</w:t>
      </w:r>
    </w:p>
    <w:p w:rsidR="00000000" w:rsidRPr="008D4A0F" w:rsidP="008D4A0F">
      <w:pPr>
        <w:pStyle w:val="BodyText"/>
      </w:pPr>
      <w:r w:rsidRPr="008D4A0F">
        <w:t xml:space="preserve">There is no direct link between this Qualification and licensing, legislative and/or regulatory requirements. However, all work must comply with food safety, occupational health and safety (OHS) and environmental </w:t>
      </w:r>
      <w:r w:rsidRPr="008D4A0F">
        <w:t>regulations and legislation that apply to the workplace.</w:t>
      </w:r>
    </w:p>
    <w:p w:rsidR="00000000" w:rsidRPr="008D4A0F" w:rsidP="008D4A0F">
      <w:pPr>
        <w:pStyle w:val="AllowPageBreak"/>
      </w:pPr>
    </w:p>
    <w:p w:rsidR="00000000" w:rsidRPr="008D4A0F" w:rsidP="008D4A0F">
      <w:pPr>
        <w:pStyle w:val="Heading1"/>
      </w:pPr>
      <w:bookmarkStart w:id="5" w:name="O_480658"/>
      <w:bookmarkEnd w:id="5"/>
      <w:r w:rsidRPr="008D4A0F">
        <w:t>Entry Requirements</w:t>
      </w:r>
    </w:p>
    <w:p w:rsidR="00000000" w:rsidRPr="008D4A0F" w:rsidP="008D4A0F">
      <w:pPr>
        <w:pStyle w:val="BodyText"/>
      </w:pPr>
      <w:r w:rsidRPr="008D4A0F">
        <w:t>Not applicable.</w:t>
      </w:r>
    </w:p>
    <w:p w:rsidR="00000000" w:rsidRPr="008D4A0F" w:rsidP="008D4A0F">
      <w:pPr>
        <w:pStyle w:val="AllowPageBreak"/>
      </w:pPr>
    </w:p>
    <w:p w:rsidR="00000000" w:rsidRPr="008D4A0F" w:rsidP="008D4A0F">
      <w:pPr>
        <w:pStyle w:val="Heading1"/>
      </w:pPr>
      <w:bookmarkStart w:id="6" w:name="O_480659"/>
      <w:bookmarkEnd w:id="6"/>
      <w:r w:rsidRPr="008D4A0F">
        <w:t>Employability Skills Summary</w:t>
      </w:r>
    </w:p>
    <w:tbl>
      <w:tblPr>
        <w:tblW w:w="9570" w:type="dxa"/>
        <w:tblLayout w:type="fixed"/>
        <w:tblCellMar>
          <w:left w:w="62" w:type="dxa"/>
          <w:right w:w="62" w:type="dxa"/>
        </w:tblCellMar>
        <w:tblLook w:val="0000"/>
      </w:tblPr>
      <w:tblGrid>
        <w:gridCol w:w="2892"/>
        <w:gridCol w:w="6678"/>
      </w:tblGrid>
      <w:tr w:rsidTr="00EB7A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BodyText"/>
            </w:pPr>
            <w:r w:rsidRPr="008D4A0F">
              <w:rPr>
                <w:rStyle w:val="SpecialBold"/>
              </w:rPr>
              <w:t>Certificate I in Food Processing</w:t>
            </w:r>
            <w:r w:rsidRPr="008D4A0F">
              <w:t xml:space="preserve"> </w:t>
            </w:r>
          </w:p>
          <w:p w:rsidR="00000000" w:rsidP="008D4A0F">
            <w:pPr>
              <w:pStyle w:val="BodyText"/>
              <w:rPr>
                <w:lang w:val="en-NZ"/>
              </w:rPr>
            </w:pPr>
            <w:r w:rsidRPr="008D4A0F">
              <w:t xml:space="preserve">The following table contains a summary of the employability skills </w:t>
            </w:r>
            <w:r w:rsidRPr="008D4A0F">
              <w:t>as identified by the Food Processing industries for this Qualification. This table should be interpreted in conjunction with the detailed requirements of each Unit of Competency packaged in this Qualification. The outcomes described here are broad industry</w:t>
            </w:r>
            <w:r w:rsidRPr="008D4A0F">
              <w:t xml:space="preserve"> requirements that reflect skill requirements for this level.</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BodyText"/>
            </w:pPr>
            <w:r w:rsidRPr="008D4A0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rPr>
                <w:rStyle w:val="SpecialBold"/>
              </w:rPr>
              <w:t>Industry</w:t>
            </w:r>
            <w:r w:rsidRPr="008D4A0F">
              <w:t>/</w:t>
            </w:r>
            <w:r w:rsidRPr="008D4A0F">
              <w:rPr>
                <w:rStyle w:val="SpecialBold"/>
              </w:rPr>
              <w:t>enterprise requirements for this Qualification include</w:t>
            </w:r>
            <w:r w:rsidRPr="008D4A0F">
              <w:t>:</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Complete all reporting as required.</w:t>
            </w:r>
          </w:p>
          <w:p w:rsidR="00000000" w:rsidRPr="008D4A0F" w:rsidP="008D4A0F">
            <w:pPr>
              <w:pStyle w:val="ListBullet"/>
            </w:pPr>
            <w:r w:rsidRPr="008D4A0F">
              <w:t>Receive and relay oral and written messages.</w:t>
            </w:r>
          </w:p>
          <w:p w:rsidR="00000000" w:rsidRPr="008D4A0F" w:rsidP="008D4A0F">
            <w:pPr>
              <w:pStyle w:val="ListBullet"/>
            </w:pPr>
            <w:r w:rsidRPr="008D4A0F">
              <w:t>Read and apply workplace procedures and instructions.</w:t>
            </w:r>
          </w:p>
          <w:p w:rsidR="00000000" w:rsidP="008D4A0F">
            <w:pPr>
              <w:pStyle w:val="ListBullet"/>
              <w:rPr>
                <w:lang w:val="en-NZ"/>
              </w:rPr>
            </w:pPr>
            <w:r w:rsidRPr="008D4A0F">
              <w:t>Communicate information about problems with work.</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Work as a team member.</w:t>
            </w:r>
          </w:p>
          <w:p w:rsidR="00000000" w:rsidRPr="008D4A0F" w:rsidP="008D4A0F">
            <w:pPr>
              <w:pStyle w:val="ListBullet"/>
            </w:pPr>
            <w:r w:rsidRPr="008D4A0F">
              <w:t>Identify own role and responsibilities within a team.</w:t>
            </w:r>
          </w:p>
          <w:p w:rsidR="00000000" w:rsidP="008D4A0F">
            <w:pPr>
              <w:pStyle w:val="ListBullet"/>
              <w:rPr>
                <w:lang w:val="en-NZ"/>
              </w:rPr>
            </w:pPr>
            <w:r w:rsidRPr="008D4A0F">
              <w:t>Share workplace information.</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Recognise and rep</w:t>
            </w:r>
            <w:r w:rsidRPr="008D4A0F">
              <w:t>ort any workplace hazards.</w:t>
            </w:r>
          </w:p>
          <w:p w:rsidR="00000000" w:rsidRPr="008D4A0F" w:rsidP="008D4A0F">
            <w:pPr>
              <w:pStyle w:val="ListBullet"/>
            </w:pPr>
            <w:r w:rsidRPr="008D4A0F">
              <w:t>Identify common problems and take required action.</w:t>
            </w:r>
          </w:p>
          <w:p w:rsidR="00000000" w:rsidP="008D4A0F">
            <w:pPr>
              <w:pStyle w:val="ListBullet"/>
              <w:rPr>
                <w:lang w:val="en-NZ"/>
              </w:rPr>
            </w:pPr>
            <w:r w:rsidRPr="008D4A0F">
              <w:t>Follow workplace food safety procedures.</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Inspect quality of work on an ongoing basis.</w:t>
            </w:r>
          </w:p>
          <w:p w:rsidR="00000000" w:rsidRPr="008D4A0F" w:rsidP="008D4A0F">
            <w:pPr>
              <w:pStyle w:val="ListBullet"/>
            </w:pPr>
            <w:r w:rsidRPr="008D4A0F">
              <w:t>Take appropriate corrective action to routine work problems.</w:t>
            </w:r>
          </w:p>
          <w:p w:rsidR="00000000" w:rsidRPr="008D4A0F" w:rsidP="008D4A0F">
            <w:pPr>
              <w:pStyle w:val="ListBullet"/>
            </w:pPr>
            <w:r w:rsidRPr="008D4A0F">
              <w:t>Select appropriate equipment.</w:t>
            </w:r>
          </w:p>
          <w:p w:rsidR="00000000" w:rsidP="008D4A0F">
            <w:pPr>
              <w:pStyle w:val="ListBullet"/>
              <w:rPr>
                <w:lang w:val="en-NZ"/>
              </w:rPr>
            </w:pPr>
            <w:r w:rsidRPr="008D4A0F">
              <w:t>Distinguish between urgent and non-urgent tasks.</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Identify work requirements.</w:t>
            </w:r>
          </w:p>
          <w:p w:rsidR="00000000" w:rsidRPr="008D4A0F" w:rsidP="008D4A0F">
            <w:pPr>
              <w:pStyle w:val="ListBullet"/>
            </w:pPr>
            <w:r w:rsidRPr="008D4A0F">
              <w:t>Identify work priorities.</w:t>
            </w:r>
          </w:p>
          <w:p w:rsidR="00000000" w:rsidRPr="008D4A0F" w:rsidP="008D4A0F">
            <w:pPr>
              <w:pStyle w:val="ListBullet"/>
            </w:pPr>
            <w:r w:rsidRPr="008D4A0F">
              <w:t>Plan work activities to meet daily work requirements.</w:t>
            </w:r>
          </w:p>
          <w:p w:rsidR="00000000" w:rsidRPr="008D4A0F" w:rsidP="008D4A0F">
            <w:pPr>
              <w:pStyle w:val="ListBullet"/>
            </w:pPr>
            <w:r w:rsidRPr="008D4A0F">
              <w:t>Direct items to the correct area for furthe</w:t>
            </w:r>
            <w:r w:rsidRPr="008D4A0F">
              <w:t>r processing.</w:t>
            </w:r>
          </w:p>
          <w:p w:rsidR="00000000" w:rsidRPr="008D4A0F" w:rsidP="008D4A0F">
            <w:pPr>
              <w:pStyle w:val="ListBullet"/>
            </w:pPr>
            <w:r w:rsidRPr="008D4A0F">
              <w:t>Identify and use relevant personal protective equipment.</w:t>
            </w:r>
          </w:p>
          <w:p w:rsidR="00000000" w:rsidRPr="008D4A0F" w:rsidP="008D4A0F">
            <w:pPr>
              <w:pStyle w:val="ListBullet"/>
            </w:pPr>
            <w:r w:rsidRPr="008D4A0F">
              <w:t>Organise work area to maintain housekeeping standards.</w:t>
            </w:r>
          </w:p>
          <w:p w:rsidR="00000000" w:rsidP="008D4A0F">
            <w:pPr>
              <w:pStyle w:val="ListBullet"/>
              <w:rPr>
                <w:lang w:val="en-NZ"/>
              </w:rPr>
            </w:pPr>
            <w:r w:rsidRPr="008D4A0F">
              <w:t>Organise relevant equipment and tools.</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Identify personal responsibilities and work requirements.</w:t>
            </w:r>
          </w:p>
          <w:p w:rsidR="00000000" w:rsidRPr="008D4A0F" w:rsidP="008D4A0F">
            <w:pPr>
              <w:pStyle w:val="ListBullet"/>
            </w:pPr>
            <w:r w:rsidRPr="008D4A0F">
              <w:t>Manage time to meet own work requirements.</w:t>
            </w:r>
          </w:p>
          <w:p w:rsidR="00000000" w:rsidRPr="008D4A0F" w:rsidP="008D4A0F">
            <w:pPr>
              <w:pStyle w:val="ListBullet"/>
            </w:pPr>
            <w:r w:rsidRPr="008D4A0F">
              <w:t>Plan activity to meet own work requirements.</w:t>
            </w:r>
          </w:p>
          <w:p w:rsidR="00000000" w:rsidRPr="008D4A0F" w:rsidP="008D4A0F">
            <w:pPr>
              <w:pStyle w:val="ListBullet"/>
            </w:pPr>
            <w:r w:rsidRPr="008D4A0F">
              <w:t>Keep the work area clean and tidy at all times.</w:t>
            </w:r>
          </w:p>
          <w:p w:rsidR="00000000" w:rsidRPr="008D4A0F" w:rsidP="008D4A0F">
            <w:pPr>
              <w:pStyle w:val="ListBullet"/>
            </w:pPr>
            <w:r w:rsidRPr="008D4A0F">
              <w:t>Monitor the quality of own work against quality standards.</w:t>
            </w:r>
          </w:p>
          <w:p w:rsidR="00000000" w:rsidRPr="008D4A0F" w:rsidP="008D4A0F">
            <w:pPr>
              <w:pStyle w:val="ListBullet"/>
            </w:pPr>
            <w:r w:rsidRPr="008D4A0F">
              <w:t>Follow OHS practices.</w:t>
            </w:r>
          </w:p>
          <w:p w:rsidR="00000000" w:rsidRPr="008D4A0F" w:rsidP="008D4A0F">
            <w:pPr>
              <w:pStyle w:val="ListBullet"/>
            </w:pPr>
            <w:r w:rsidRPr="008D4A0F">
              <w:t>Identify safety requirements for workin</w:t>
            </w:r>
            <w:r w:rsidRPr="008D4A0F">
              <w:t>g in food processing industry.</w:t>
            </w:r>
          </w:p>
          <w:p w:rsidR="00000000" w:rsidP="008D4A0F">
            <w:pPr>
              <w:pStyle w:val="ListBullet"/>
              <w:rPr>
                <w:lang w:val="en-NZ"/>
              </w:rPr>
            </w:pPr>
            <w:r w:rsidRPr="008D4A0F">
              <w:t>Seek assistance from other team members where appropriate.</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Check work outcomes against workplace standards and identify inconsistencies.</w:t>
            </w:r>
          </w:p>
          <w:p w:rsidR="00000000" w:rsidRPr="008D4A0F" w:rsidP="008D4A0F">
            <w:pPr>
              <w:pStyle w:val="ListBullet"/>
            </w:pPr>
            <w:r w:rsidRPr="008D4A0F">
              <w:t>Assess own ability to meet job requirements.</w:t>
            </w:r>
          </w:p>
          <w:p w:rsidR="00000000" w:rsidRPr="008D4A0F" w:rsidP="008D4A0F">
            <w:pPr>
              <w:pStyle w:val="ListBullet"/>
            </w:pPr>
            <w:r w:rsidRPr="008D4A0F">
              <w:t>Listen to feedback and advice of</w:t>
            </w:r>
            <w:r w:rsidRPr="008D4A0F">
              <w:t xml:space="preserve"> supervisors.</w:t>
            </w:r>
          </w:p>
          <w:p w:rsidR="00000000" w:rsidRPr="008D4A0F" w:rsidP="008D4A0F">
            <w:pPr>
              <w:pStyle w:val="ListBullet"/>
            </w:pPr>
            <w:r w:rsidRPr="008D4A0F">
              <w:t>Identify own skill requirements and seek skill development if required.</w:t>
            </w:r>
          </w:p>
          <w:p w:rsidR="00000000" w:rsidRPr="008D4A0F" w:rsidP="008D4A0F">
            <w:pPr>
              <w:pStyle w:val="ListBullet"/>
            </w:pPr>
            <w:r w:rsidRPr="008D4A0F">
              <w:t>Attend training or skill development activities.</w:t>
            </w:r>
          </w:p>
          <w:p w:rsidR="00000000" w:rsidRPr="008D4A0F" w:rsidP="008D4A0F">
            <w:pPr>
              <w:pStyle w:val="ListBullet"/>
            </w:pPr>
            <w:r w:rsidRPr="008D4A0F">
              <w:t>Ask questions to expand own knowledge.</w:t>
            </w:r>
          </w:p>
          <w:p w:rsidR="00000000" w:rsidP="008D4A0F">
            <w:pPr>
              <w:pStyle w:val="ListBullet"/>
              <w:rPr>
                <w:lang w:val="en-NZ"/>
              </w:rPr>
            </w:pPr>
            <w:r w:rsidRPr="008D4A0F">
              <w:t>self-check numerical information.</w:t>
            </w:r>
          </w:p>
        </w:tc>
      </w:tr>
      <w:tr w:rsidTr="00EB7A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A0F">
            <w:pPr>
              <w:pStyle w:val="BodyText"/>
              <w:rPr>
                <w:lang w:val="en-NZ"/>
              </w:rPr>
            </w:pPr>
            <w:r w:rsidRPr="008D4A0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A0F" w:rsidP="008D4A0F">
            <w:pPr>
              <w:pStyle w:val="ListBullet"/>
            </w:pPr>
            <w:r w:rsidRPr="008D4A0F">
              <w:t>Use work tools, machines and equipment safely and according to workplace procedures.</w:t>
            </w:r>
          </w:p>
          <w:p w:rsidR="00000000" w:rsidRPr="008D4A0F" w:rsidP="008D4A0F">
            <w:pPr>
              <w:pStyle w:val="ListBullet"/>
            </w:pPr>
            <w:r w:rsidRPr="008D4A0F">
              <w:t>Use manual handling technologies in the workplace.</w:t>
            </w:r>
          </w:p>
          <w:p w:rsidR="00000000" w:rsidRPr="008D4A0F" w:rsidP="008D4A0F">
            <w:pPr>
              <w:pStyle w:val="ListBullet"/>
            </w:pPr>
            <w:r w:rsidRPr="008D4A0F">
              <w:t>Use information technology devices as required.</w:t>
            </w:r>
          </w:p>
        </w:tc>
      </w:tr>
    </w:tbl>
    <w:p w:rsidR="00000000" w:rsidRPr="008D4A0F" w:rsidP="008D4A0F">
      <w:pPr>
        <w:pStyle w:val="BodyText"/>
      </w:pPr>
    </w:p>
    <w:p w:rsidR="00000000" w:rsidRPr="008D4A0F" w:rsidP="008D4A0F">
      <w:pPr>
        <w:pStyle w:val="AllowPageBreak"/>
      </w:pPr>
    </w:p>
    <w:p w:rsidR="00000000" w:rsidRPr="008D4A0F" w:rsidP="008D4A0F">
      <w:pPr>
        <w:pStyle w:val="Heading1"/>
      </w:pPr>
      <w:bookmarkStart w:id="7" w:name="O_480653"/>
      <w:bookmarkEnd w:id="7"/>
      <w:r w:rsidRPr="008D4A0F">
        <w:t>Packaging Rules</w:t>
      </w:r>
    </w:p>
    <w:p w:rsidR="00000000" w:rsidRPr="008D4A0F" w:rsidP="008D4A0F">
      <w:pPr>
        <w:pStyle w:val="BodyText"/>
      </w:pPr>
      <w:r w:rsidRPr="008D4A0F">
        <w:t xml:space="preserve">This Qualification requires the achievement of </w:t>
      </w:r>
      <w:r w:rsidRPr="008D4A0F">
        <w:rPr>
          <w:rStyle w:val="SpecialBold"/>
        </w:rPr>
        <w:t>nine</w:t>
      </w:r>
      <w:r w:rsidRPr="008D4A0F">
        <w:t xml:space="preserve"> (</w:t>
      </w:r>
      <w:r w:rsidRPr="008D4A0F">
        <w:rPr>
          <w:rStyle w:val="SpecialBold"/>
        </w:rPr>
        <w:t>9</w:t>
      </w:r>
      <w:r w:rsidRPr="008D4A0F">
        <w:t>) Units of Competency in accordance with the following rules.</w:t>
      </w:r>
    </w:p>
    <w:p w:rsidR="00000000" w:rsidRPr="008D4A0F" w:rsidP="008D4A0F">
      <w:pPr>
        <w:pStyle w:val="BodyText"/>
      </w:pPr>
    </w:p>
    <w:p w:rsidR="00000000" w:rsidRPr="008D4A0F" w:rsidP="008D4A0F">
      <w:pPr>
        <w:pStyle w:val="BodyText"/>
      </w:pPr>
      <w:r w:rsidRPr="008D4A0F">
        <w:rPr>
          <w:rStyle w:val="SpecialBold"/>
        </w:rPr>
        <w:t>Total Units must include a minimum of five</w:t>
      </w:r>
      <w:r w:rsidRPr="008D4A0F">
        <w:t xml:space="preserve"> (</w:t>
      </w:r>
      <w:r w:rsidRPr="008D4A0F">
        <w:rPr>
          <w:rStyle w:val="SpecialBold"/>
        </w:rPr>
        <w:t>5</w:t>
      </w:r>
      <w:r w:rsidRPr="008D4A0F">
        <w:t>) U</w:t>
      </w:r>
      <w:r w:rsidRPr="008D4A0F">
        <w:rPr>
          <w:rStyle w:val="SpecialBold"/>
        </w:rPr>
        <w:t>nits coded FDF</w:t>
      </w:r>
      <w:r w:rsidRPr="008D4A0F">
        <w:t>.</w:t>
      </w:r>
    </w:p>
    <w:p w:rsidR="00000000" w:rsidRPr="008D4A0F" w:rsidP="008D4A0F">
      <w:pPr>
        <w:pStyle w:val="BodyText"/>
      </w:pPr>
    </w:p>
    <w:p w:rsidR="00000000" w:rsidRPr="008D4A0F" w:rsidP="008D4A0F">
      <w:pPr>
        <w:pStyle w:val="BodyText"/>
      </w:pPr>
      <w:r w:rsidRPr="008D4A0F">
        <w:rPr>
          <w:rStyle w:val="SpecialBold"/>
        </w:rPr>
        <w:t>Five</w:t>
      </w:r>
      <w:r w:rsidRPr="008D4A0F">
        <w:t xml:space="preserve"> (</w:t>
      </w:r>
      <w:r w:rsidRPr="008D4A0F">
        <w:rPr>
          <w:rStyle w:val="SpecialBold"/>
        </w:rPr>
        <w:t>5</w:t>
      </w:r>
      <w:r w:rsidRPr="008D4A0F">
        <w:t xml:space="preserve">) </w:t>
      </w:r>
      <w:r w:rsidRPr="008D4A0F">
        <w:rPr>
          <w:rStyle w:val="SpecialBold"/>
        </w:rPr>
        <w:t>Core Units</w:t>
      </w:r>
    </w:p>
    <w:p w:rsidR="00000000" w:rsidRPr="008D4A0F" w:rsidP="008D4A0F">
      <w:pPr>
        <w:pStyle w:val="BodyText"/>
      </w:pPr>
      <w:r w:rsidRPr="008D4A0F">
        <w:rPr>
          <w:rStyle w:val="SpecialBold"/>
        </w:rPr>
        <w:t>Four</w:t>
      </w:r>
      <w:r w:rsidRPr="008D4A0F">
        <w:t xml:space="preserve"> (</w:t>
      </w:r>
      <w:r w:rsidRPr="008D4A0F">
        <w:rPr>
          <w:rStyle w:val="SpecialBold"/>
        </w:rPr>
        <w:t>4</w:t>
      </w:r>
      <w:r w:rsidRPr="008D4A0F">
        <w:t xml:space="preserve">) </w:t>
      </w:r>
      <w:r w:rsidRPr="008D4A0F">
        <w:rPr>
          <w:rStyle w:val="SpecialBold"/>
        </w:rPr>
        <w:t>Elective Units</w:t>
      </w:r>
    </w:p>
    <w:p w:rsidR="00000000" w:rsidRPr="008D4A0F" w:rsidP="008D4A0F">
      <w:pPr>
        <w:pStyle w:val="BodyText"/>
      </w:pPr>
    </w:p>
    <w:p w:rsidR="00000000" w:rsidRPr="008D4A0F" w:rsidP="008D4A0F">
      <w:pPr>
        <w:pStyle w:val="BodyText"/>
      </w:pPr>
      <w:r w:rsidRPr="008D4A0F">
        <w:rPr>
          <w:rStyle w:val="SpecialBold"/>
        </w:rPr>
        <w:t>Elective selection must inclu</w:t>
      </w:r>
      <w:r w:rsidRPr="008D4A0F">
        <w:rPr>
          <w:rStyle w:val="SpecialBold"/>
        </w:rPr>
        <w:t>de</w:t>
      </w:r>
      <w:r w:rsidRPr="008D4A0F">
        <w:t>:</w:t>
      </w:r>
    </w:p>
    <w:p w:rsidR="00000000" w:rsidRPr="008D4A0F" w:rsidP="008D4A0F">
      <w:pPr>
        <w:pStyle w:val="ListBullet"/>
      </w:pPr>
      <w:r w:rsidRPr="008D4A0F">
        <w:t>Two (2) Group A elective Units</w:t>
      </w:r>
    </w:p>
    <w:p w:rsidR="00000000" w:rsidRPr="008D4A0F" w:rsidP="008D4A0F">
      <w:pPr>
        <w:pStyle w:val="BodyText"/>
      </w:pPr>
    </w:p>
    <w:p w:rsidR="00000000" w:rsidRPr="008D4A0F" w:rsidP="008D4A0F">
      <w:pPr>
        <w:pStyle w:val="BodyText"/>
      </w:pPr>
      <w:r w:rsidRPr="008D4A0F">
        <w:rPr>
          <w:rStyle w:val="SpecialBold"/>
        </w:rPr>
        <w:t>Two</w:t>
      </w:r>
      <w:r w:rsidRPr="008D4A0F">
        <w:t xml:space="preserve"> (</w:t>
      </w:r>
      <w:r w:rsidRPr="008D4A0F">
        <w:rPr>
          <w:rStyle w:val="SpecialBold"/>
        </w:rPr>
        <w:t>2</w:t>
      </w:r>
      <w:r w:rsidRPr="008D4A0F">
        <w:t xml:space="preserve">) </w:t>
      </w:r>
      <w:r w:rsidRPr="008D4A0F">
        <w:rPr>
          <w:rStyle w:val="SpecialBold"/>
        </w:rPr>
        <w:t>remaining elective Units may be selected from</w:t>
      </w:r>
      <w:r w:rsidRPr="008D4A0F">
        <w:t>:</w:t>
      </w:r>
    </w:p>
    <w:p w:rsidR="00000000" w:rsidRPr="008D4A0F" w:rsidP="008D4A0F">
      <w:pPr>
        <w:pStyle w:val="ListBullet"/>
      </w:pPr>
      <w:r w:rsidRPr="008D4A0F">
        <w:t>Group A elective Units below, not previously selected</w:t>
      </w:r>
    </w:p>
    <w:p w:rsidR="00000000" w:rsidRPr="008D4A0F" w:rsidP="008D4A0F">
      <w:pPr>
        <w:pStyle w:val="ListBullet"/>
      </w:pPr>
      <w:r w:rsidRPr="008D4A0F">
        <w:t>Units packaged in any Certificate I or II level Food Processing Training Package Qualification</w:t>
      </w:r>
    </w:p>
    <w:p w:rsidR="00000000" w:rsidRPr="008D4A0F" w:rsidP="008D4A0F">
      <w:pPr>
        <w:pStyle w:val="ListBullet"/>
      </w:pPr>
      <w:r w:rsidRPr="008D4A0F">
        <w:t>Units from any</w:t>
      </w:r>
      <w:r w:rsidRPr="008D4A0F">
        <w:t xml:space="preserve"> nationally endorsed Training Package and accredited course that are packaged at Certificate I level or Certificate II level (maximum 1 Unit)</w:t>
      </w:r>
    </w:p>
    <w:p w:rsidR="00000000" w:rsidRPr="008D4A0F" w:rsidP="008D4A0F">
      <w:pPr>
        <w:pStyle w:val="BodyText"/>
      </w:pPr>
    </w:p>
    <w:p w:rsidR="00000000" w:rsidRPr="008D4A0F" w:rsidP="008D4A0F">
      <w:pPr>
        <w:pStyle w:val="BodyText"/>
      </w:pPr>
      <w:r w:rsidRPr="008D4A0F">
        <w:rPr>
          <w:rStyle w:val="SpecialBold"/>
        </w:rPr>
        <w:t>CORE UNITS</w:t>
      </w:r>
    </w:p>
    <w:p w:rsidR="00000000" w:rsidRPr="008D4A0F" w:rsidP="008D4A0F">
      <w:pPr>
        <w:pStyle w:val="BodyText"/>
      </w:pPr>
    </w:p>
    <w:p w:rsidR="00000000" w:rsidRPr="008D4A0F" w:rsidP="008D4A0F">
      <w:pPr>
        <w:pStyle w:val="BodyText"/>
      </w:pPr>
      <w:r w:rsidRPr="008D4A0F">
        <w:t xml:space="preserve">Complete all five (5) core Units: </w:t>
      </w:r>
    </w:p>
    <w:tbl>
      <w:tblPr>
        <w:tblW w:w="9231" w:type="dxa"/>
        <w:tblLayout w:type="fixed"/>
        <w:tblCellMar>
          <w:left w:w="62" w:type="dxa"/>
          <w:right w:w="62" w:type="dxa"/>
        </w:tblCellMar>
        <w:tblLook w:val="0000"/>
      </w:tblPr>
      <w:tblGrid>
        <w:gridCol w:w="2014"/>
        <w:gridCol w:w="7217"/>
      </w:tblGrid>
      <w:tr w:rsidTr="008D4A0F">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FDFFS1001A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Follow work procedures to maintain food safety#</w:t>
            </w:r>
          </w:p>
        </w:tc>
      </w:tr>
      <w:tr w:rsidTr="008D4A0F">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FDFOHS1001A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 xml:space="preserve">Work safely </w:t>
            </w:r>
          </w:p>
        </w:tc>
      </w:tr>
      <w:tr w:rsidTr="008D4A0F">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FDFOP1009A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 xml:space="preserve">Follow work procedures to maintain quality </w:t>
            </w:r>
          </w:p>
        </w:tc>
      </w:tr>
      <w:tr w:rsidTr="008D4A0F">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FDFOP1010A</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Communicate workplace information</w:t>
            </w:r>
          </w:p>
        </w:tc>
      </w:tr>
      <w:tr w:rsidTr="008D4A0F">
        <w:tblPrEx>
          <w:tblW w:w="9231"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MSAENV272B</w:t>
            </w:r>
          </w:p>
        </w:tc>
        <w:tc>
          <w:tcPr>
            <w:tcW w:w="7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0F" w:rsidP="008D4A0F">
            <w:pPr>
              <w:pStyle w:val="TableBodyText"/>
            </w:pPr>
            <w:r w:rsidRPr="008D4A0F">
              <w:t>Participate in environmentally sustainable work practices</w:t>
            </w:r>
          </w:p>
        </w:tc>
      </w:tr>
    </w:tbl>
    <w:p w:rsidR="00000000" w:rsidRPr="008D4A0F" w:rsidP="008D4A0F">
      <w:pPr>
        <w:pStyle w:val="BodyText"/>
      </w:pPr>
      <w:r w:rsidRPr="008D4A0F">
        <w:t># In the case where this Qualification is to be applied in</w:t>
      </w:r>
      <w:r w:rsidRPr="008D4A0F">
        <w:t xml:space="preserve"> a work environment where food is processed for non-human consumption, such as pet food and stock feed or other situations where human food safety skills are not required, then this Unit may be replaced by </w:t>
      </w:r>
      <w:r w:rsidRPr="008D4A0F">
        <w:rPr>
          <w:rStyle w:val="SpecialBold"/>
        </w:rPr>
        <w:t>FDFOP2062A Apply work procedures to maintain integ</w:t>
      </w:r>
      <w:r w:rsidRPr="008D4A0F">
        <w:rPr>
          <w:rStyle w:val="SpecialBold"/>
        </w:rPr>
        <w:t>rity of product</w:t>
      </w:r>
      <w:r w:rsidRPr="008D4A0F">
        <w:t>.</w:t>
      </w:r>
    </w:p>
    <w:p w:rsidR="00000000" w:rsidRPr="008D4A0F" w:rsidP="008D4A0F">
      <w:pPr>
        <w:pStyle w:val="BodyText"/>
      </w:pPr>
    </w:p>
    <w:p w:rsidR="00000000" w:rsidRPr="008D4A0F" w:rsidP="008D4A0F">
      <w:pPr>
        <w:pStyle w:val="BodyText"/>
      </w:pPr>
      <w:r w:rsidRPr="008D4A0F">
        <w:rPr>
          <w:rStyle w:val="SpecialBold"/>
        </w:rPr>
        <w:t>ELECTIVE UNITS</w:t>
      </w:r>
    </w:p>
    <w:p w:rsidR="00000000" w:rsidRPr="008D4A0F" w:rsidP="008D4A0F">
      <w:pPr>
        <w:pStyle w:val="BodyText"/>
      </w:pPr>
    </w:p>
    <w:p w:rsidR="00000000" w:rsidRPr="008D4A0F" w:rsidP="008D4A0F">
      <w:pPr>
        <w:pStyle w:val="BodyText"/>
      </w:pPr>
      <w:r w:rsidRPr="008D4A0F">
        <w:rPr>
          <w:rStyle w:val="SpecialBold"/>
        </w:rPr>
        <w:t>GROUP A</w:t>
      </w:r>
      <w:r w:rsidRPr="008D4A0F">
        <w:t xml:space="preserve"> </w:t>
      </w:r>
    </w:p>
    <w:p w:rsidR="00000000" w:rsidRPr="008D4A0F" w:rsidP="008D4A0F">
      <w:pPr>
        <w:pStyle w:val="BodyText"/>
      </w:pPr>
    </w:p>
    <w:p w:rsidR="00000000" w:rsidRPr="008D4A0F" w:rsidP="008D4A0F">
      <w:pPr>
        <w:pStyle w:val="BodyText"/>
      </w:pPr>
      <w:r w:rsidRPr="008D4A0F">
        <w:t xml:space="preserve">Select a minimum of two (2) Group A Cross Sector elective Units </w:t>
      </w:r>
    </w:p>
    <w:tbl>
      <w:tblPr>
        <w:tblW w:w="9243" w:type="dxa"/>
        <w:tblLayout w:type="fixed"/>
        <w:tblCellMar>
          <w:left w:w="62" w:type="dxa"/>
          <w:right w:w="62" w:type="dxa"/>
        </w:tblCellMar>
        <w:tblLook w:val="0000"/>
      </w:tblPr>
      <w:tblGrid>
        <w:gridCol w:w="2014"/>
        <w:gridCol w:w="7229"/>
      </w:tblGrid>
      <w:tr w:rsidTr="008D4A0F">
        <w:tblPrEx>
          <w:tblW w:w="9243" w:type="dxa"/>
          <w:tblLayout w:type="fixed"/>
          <w:tblCellMar>
            <w:left w:w="62" w:type="dxa"/>
            <w:right w:w="62" w:type="dxa"/>
          </w:tblCellMar>
          <w:tblLook w:val="0000"/>
        </w:tblPrEx>
        <w:trPr>
          <w:trHeight w:val="298"/>
        </w:trPr>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FDFOP1001A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Pack or unpack product manually</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FDFOP1002A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Operate automated washing equipment</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FDFOP1003A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Carry out manual handling tasks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FDFOP1004A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Prepare basic mixes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FDFOP1005A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Operate basic equipment</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FDFOP1006A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Monitor process operation</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FDFOP1007A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Participate effectively in a workplace environment</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FDFOP1008A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Take and record basic measurements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FDFOP2061A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Use numerical applications in the workplace</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FDFRB1001A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Finish products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FDFWIN1001A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Identify key operations in wine production</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FDFWIN1002A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Identify viticulture processes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SIRXCCS201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Apply point-of-sale handling procedures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SIRXCCS202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Interact with custom</w:t>
            </w:r>
            <w:r w:rsidRPr="008D4A0F">
              <w:t>ers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SIRXICT001A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Operate retail technology</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SIRXINV001A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Perform stock control procedures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SIRXSLS201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Sell products and services</w:t>
            </w:r>
          </w:p>
        </w:tc>
      </w:tr>
      <w:tr w:rsidTr="008D4A0F">
        <w:tblPrEx>
          <w:tblW w:w="9243"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A0F">
            <w:pPr>
              <w:pStyle w:val="TableBodyText"/>
              <w:rPr>
                <w:lang w:val="en-NZ"/>
              </w:rPr>
            </w:pPr>
            <w:r w:rsidRPr="008D4A0F">
              <w:t>TLIA2014A</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A0F" w:rsidP="008D4A0F">
            <w:pPr>
              <w:pStyle w:val="TableBodyText"/>
            </w:pPr>
            <w:r w:rsidRPr="008D4A0F">
              <w:t>Use product knowledge to complete work operations</w:t>
            </w:r>
          </w:p>
        </w:tc>
      </w:tr>
    </w:tbl>
    <w:p w:rsidR="00000000" w:rsidRPr="008D4A0F" w:rsidP="008D4A0F">
      <w:pPr>
        <w:pStyle w:val="BodyText"/>
      </w:pPr>
    </w:p>
    <w:p w:rsidR="00000000" w:rsidRPr="008D4A0F" w:rsidP="008D4A0F"/>
    <w:sectPr w:rsidSect="008D4A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AEE" w:rsidP="00EB7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E" w:rsidP="008D4A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7AEE" w:rsidP="008D4A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7AEE" w:rsidP="008D4A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0F" w:rsidRPr="00EB7AEE" w:rsidP="00EB7A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A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EE" w:rsidRPr="002D2AF8" w:rsidP="008D4A0F">
    <w:pPr>
      <w:pStyle w:val="Header"/>
      <w:framePr w:wrap="around"/>
    </w:pPr>
    <w:r>
      <w:fldChar w:fldCharType="begin"/>
    </w:r>
    <w:r>
      <w:instrText xml:space="preserve"> TITLE   \* MERGEFORMAT </w:instrText>
    </w:r>
    <w:r>
      <w:fldChar w:fldCharType="separate"/>
    </w:r>
    <w:r>
      <w:t>FDF10111 Certificate I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EB7AEE" w:rsidP="008D4A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D21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0E0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A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A0F"/>
    <w:pPr>
      <w:spacing w:before="360" w:after="60"/>
      <w:outlineLvl w:val="0"/>
    </w:pPr>
    <w:rPr>
      <w:sz w:val="32"/>
    </w:rPr>
  </w:style>
  <w:style w:type="paragraph" w:styleId="Heading2">
    <w:name w:val="heading 2"/>
    <w:basedOn w:val="HeadingBase"/>
    <w:next w:val="BodyText"/>
    <w:link w:val="Heading2Char"/>
    <w:qFormat/>
    <w:rsid w:val="008D4A0F"/>
    <w:pPr>
      <w:keepLines/>
      <w:spacing w:before="240" w:after="120"/>
      <w:outlineLvl w:val="1"/>
    </w:pPr>
    <w:rPr>
      <w:sz w:val="28"/>
      <w:szCs w:val="40"/>
    </w:rPr>
  </w:style>
  <w:style w:type="paragraph" w:styleId="Heading3">
    <w:name w:val="heading 3"/>
    <w:basedOn w:val="HeadingBase"/>
    <w:next w:val="BodyText"/>
    <w:link w:val="Heading3Char"/>
    <w:qFormat/>
    <w:rsid w:val="008D4A0F"/>
    <w:pPr>
      <w:spacing w:before="180" w:after="120"/>
      <w:outlineLvl w:val="2"/>
    </w:pPr>
    <w:rPr>
      <w:spacing w:val="-10"/>
      <w:kern w:val="32"/>
    </w:rPr>
  </w:style>
  <w:style w:type="paragraph" w:styleId="Heading4">
    <w:name w:val="heading 4"/>
    <w:basedOn w:val="HeadingBase"/>
    <w:next w:val="BodyText"/>
    <w:link w:val="Heading4Char"/>
    <w:qFormat/>
    <w:rsid w:val="008D4A0F"/>
    <w:pPr>
      <w:spacing w:before="160" w:after="120"/>
      <w:outlineLvl w:val="3"/>
    </w:pPr>
    <w:rPr>
      <w:sz w:val="22"/>
    </w:rPr>
  </w:style>
  <w:style w:type="paragraph" w:styleId="Heading5">
    <w:name w:val="heading 5"/>
    <w:basedOn w:val="HeadingBase"/>
    <w:next w:val="Normal"/>
    <w:link w:val="Heading5Char"/>
    <w:qFormat/>
    <w:rsid w:val="008D4A0F"/>
    <w:pPr>
      <w:spacing w:before="80"/>
      <w:outlineLvl w:val="4"/>
    </w:pPr>
    <w:rPr>
      <w:color w:val="918585"/>
      <w:sz w:val="20"/>
    </w:rPr>
  </w:style>
  <w:style w:type="paragraph" w:styleId="Heading6">
    <w:name w:val="heading 6"/>
    <w:basedOn w:val="HeadingBase"/>
    <w:next w:val="Normal"/>
    <w:link w:val="Heading6Char"/>
    <w:qFormat/>
    <w:rsid w:val="008D4A0F"/>
    <w:pPr>
      <w:spacing w:before="60"/>
      <w:outlineLvl w:val="5"/>
    </w:pPr>
    <w:rPr>
      <w:color w:val="918585"/>
      <w:sz w:val="20"/>
    </w:rPr>
  </w:style>
  <w:style w:type="paragraph" w:styleId="Heading7">
    <w:name w:val="heading 7"/>
    <w:basedOn w:val="Normal"/>
    <w:next w:val="Normal"/>
    <w:link w:val="Heading7Char"/>
    <w:qFormat/>
    <w:rsid w:val="008D4A0F"/>
    <w:pPr>
      <w:ind w:left="720"/>
      <w:outlineLvl w:val="6"/>
    </w:pPr>
    <w:rPr>
      <w:i/>
    </w:rPr>
  </w:style>
  <w:style w:type="paragraph" w:styleId="Heading8">
    <w:name w:val="heading 8"/>
    <w:basedOn w:val="Normal"/>
    <w:next w:val="Normal"/>
    <w:link w:val="Heading8Char"/>
    <w:qFormat/>
    <w:rsid w:val="008D4A0F"/>
    <w:pPr>
      <w:ind w:left="720"/>
      <w:outlineLvl w:val="7"/>
    </w:pPr>
    <w:rPr>
      <w:i/>
    </w:rPr>
  </w:style>
  <w:style w:type="paragraph" w:styleId="Heading9">
    <w:name w:val="heading 9"/>
    <w:basedOn w:val="Normal"/>
    <w:next w:val="Normal"/>
    <w:link w:val="Heading9Char"/>
    <w:qFormat/>
    <w:rsid w:val="008D4A0F"/>
    <w:pPr>
      <w:ind w:left="720"/>
      <w:outlineLvl w:val="8"/>
    </w:pPr>
    <w:rPr>
      <w:i/>
    </w:rPr>
  </w:style>
  <w:style w:type="character" w:default="1" w:styleId="DefaultParagraphFont">
    <w:name w:val="Default Paragraph Font"/>
    <w:uiPriority w:val="1"/>
    <w:unhideWhenUsed/>
    <w:rsid w:val="008D4A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A0F"/>
  </w:style>
  <w:style w:type="character" w:customStyle="1" w:styleId="Heading1Char">
    <w:name w:val="Heading 1 Char"/>
    <w:basedOn w:val="DefaultParagraphFont"/>
    <w:link w:val="Heading1"/>
    <w:rsid w:val="008D4A0F"/>
    <w:rPr>
      <w:rFonts w:ascii="Times New Roman" w:eastAsia="Times New Roman" w:hAnsi="Times New Roman" w:cs="Times New Roman"/>
      <w:b/>
      <w:sz w:val="32"/>
      <w:szCs w:val="20"/>
      <w:lang w:eastAsia="en-US"/>
    </w:rPr>
  </w:style>
  <w:style w:type="paragraph" w:styleId="BodyText">
    <w:name w:val="Body Text"/>
    <w:basedOn w:val="Normal"/>
    <w:link w:val="BodyTextChar"/>
    <w:rsid w:val="008D4A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A0F"/>
    <w:rPr>
      <w:rFonts w:ascii="Times New Roman" w:eastAsia="Times New Roman" w:hAnsi="Times New Roman" w:cs="Times New Roman"/>
      <w:sz w:val="24"/>
      <w:lang w:eastAsia="en-US"/>
    </w:rPr>
  </w:style>
  <w:style w:type="paragraph" w:styleId="Footer">
    <w:name w:val="footer"/>
    <w:basedOn w:val="Normal"/>
    <w:link w:val="FooterChar"/>
    <w:rsid w:val="008D4A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A0F"/>
    <w:rPr>
      <w:rFonts w:ascii="Times New Roman" w:eastAsia="Times New Roman" w:hAnsi="Times New Roman" w:cs="Times New Roman"/>
      <w:sz w:val="16"/>
      <w:lang w:eastAsia="en-US"/>
    </w:rPr>
  </w:style>
  <w:style w:type="paragraph" w:styleId="ListBullet">
    <w:name w:val="List Bullet"/>
    <w:basedOn w:val="List"/>
    <w:rsid w:val="008D4A0F"/>
    <w:pPr>
      <w:numPr>
        <w:numId w:val="12"/>
      </w:numPr>
      <w:tabs>
        <w:tab w:val="clear" w:pos="340"/>
      </w:tabs>
      <w:spacing w:before="40" w:after="40"/>
    </w:pPr>
  </w:style>
  <w:style w:type="character" w:customStyle="1" w:styleId="SpecialBold">
    <w:name w:val="Special Bold"/>
    <w:basedOn w:val="DefaultParagraphFont"/>
    <w:rsid w:val="008D4A0F"/>
    <w:rPr>
      <w:b/>
      <w:spacing w:val="0"/>
    </w:rPr>
  </w:style>
  <w:style w:type="paragraph" w:customStyle="1" w:styleId="SuperHeading">
    <w:name w:val="SuperHeading"/>
    <w:basedOn w:val="Normal"/>
    <w:rsid w:val="008D4A0F"/>
    <w:pPr>
      <w:spacing w:before="240" w:after="120"/>
      <w:outlineLvl w:val="0"/>
    </w:pPr>
    <w:rPr>
      <w:rFonts w:ascii="Times New Roman" w:hAnsi="Times New Roman"/>
      <w:b/>
      <w:sz w:val="28"/>
    </w:rPr>
  </w:style>
  <w:style w:type="paragraph" w:customStyle="1" w:styleId="AllowPageBreak">
    <w:name w:val="AllowPageBreak"/>
    <w:rsid w:val="008D4A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D4A0F"/>
    <w:pPr>
      <w:spacing w:before="60" w:after="60"/>
    </w:pPr>
  </w:style>
  <w:style w:type="character" w:customStyle="1" w:styleId="Heading2Char">
    <w:name w:val="Heading 2 Char"/>
    <w:basedOn w:val="DefaultParagraphFont"/>
    <w:link w:val="Heading2"/>
    <w:rsid w:val="008D4A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A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A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A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A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A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A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A0F"/>
    <w:rPr>
      <w:rFonts w:ascii="Courier New" w:eastAsia="Times New Roman" w:hAnsi="Courier New" w:cs="Times New Roman"/>
      <w:i/>
      <w:szCs w:val="20"/>
      <w:lang w:eastAsia="en-US"/>
    </w:rPr>
  </w:style>
  <w:style w:type="paragraph" w:customStyle="1" w:styleId="HeadingBase">
    <w:name w:val="Heading Base"/>
    <w:rsid w:val="008D4A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A0F"/>
    <w:pPr>
      <w:tabs>
        <w:tab w:val="right" w:leader="dot" w:pos="9072"/>
      </w:tabs>
      <w:ind w:left="567"/>
    </w:pPr>
    <w:rPr>
      <w:szCs w:val="22"/>
    </w:rPr>
  </w:style>
  <w:style w:type="paragraph" w:customStyle="1" w:styleId="TOCBase">
    <w:name w:val="TOC Base"/>
    <w:rsid w:val="008D4A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A0F"/>
    <w:pPr>
      <w:tabs>
        <w:tab w:val="right" w:leader="dot" w:pos="9072"/>
      </w:tabs>
      <w:spacing w:before="40" w:after="40"/>
      <w:ind w:left="284"/>
    </w:pPr>
    <w:rPr>
      <w:rFonts w:ascii="Times New Roman" w:hAnsi="Times New Roman"/>
    </w:rPr>
  </w:style>
  <w:style w:type="paragraph" w:styleId="TOC1">
    <w:name w:val="toc 1"/>
    <w:basedOn w:val="TOCBase"/>
    <w:next w:val="Normal"/>
    <w:rsid w:val="008D4A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A0F"/>
    <w:pPr>
      <w:spacing w:before="5040"/>
      <w:jc w:val="center"/>
    </w:pPr>
    <w:rPr>
      <w:sz w:val="48"/>
      <w:szCs w:val="72"/>
      <w:lang w:val="en-US"/>
    </w:rPr>
  </w:style>
  <w:style w:type="character" w:customStyle="1" w:styleId="TitleChar">
    <w:name w:val="Title Char"/>
    <w:basedOn w:val="DefaultParagraphFont"/>
    <w:link w:val="Title"/>
    <w:rsid w:val="008D4A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A0F"/>
    <w:pPr>
      <w:tabs>
        <w:tab w:val="left" w:pos="3600"/>
        <w:tab w:val="left" w:pos="3958"/>
      </w:tabs>
    </w:pPr>
  </w:style>
  <w:style w:type="paragraph" w:styleId="List">
    <w:name w:val="List"/>
    <w:basedOn w:val="BodyText"/>
    <w:next w:val="BodyText"/>
    <w:rsid w:val="008D4A0F"/>
    <w:pPr>
      <w:tabs>
        <w:tab w:val="left" w:pos="340"/>
      </w:tabs>
      <w:spacing w:before="60" w:after="60"/>
      <w:ind w:left="340" w:hanging="340"/>
    </w:pPr>
  </w:style>
  <w:style w:type="paragraph" w:customStyle="1" w:styleId="Note">
    <w:name w:val="Note"/>
    <w:basedOn w:val="BodyText"/>
    <w:rsid w:val="008D4A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A0F"/>
    <w:pPr>
      <w:framePr w:wrap="auto" w:hAnchor="text" w:y="6049"/>
    </w:pPr>
    <w:rPr>
      <w:color w:val="000000"/>
      <w:sz w:val="40"/>
    </w:rPr>
  </w:style>
  <w:style w:type="paragraph" w:customStyle="1" w:styleId="TOCTitle">
    <w:name w:val="TOCTitle"/>
    <w:basedOn w:val="Heading1"/>
    <w:rsid w:val="008D4A0F"/>
    <w:pPr>
      <w:spacing w:after="240"/>
      <w:jc w:val="center"/>
      <w:outlineLvl w:val="9"/>
    </w:pPr>
    <w:rPr>
      <w:caps/>
    </w:rPr>
  </w:style>
  <w:style w:type="paragraph" w:customStyle="1" w:styleId="Version">
    <w:name w:val="Version"/>
    <w:rsid w:val="008D4A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A0F"/>
    <w:pPr>
      <w:numPr>
        <w:numId w:val="13"/>
      </w:numPr>
      <w:tabs>
        <w:tab w:val="clear" w:pos="680"/>
      </w:tabs>
    </w:pPr>
  </w:style>
  <w:style w:type="paragraph" w:styleId="Index1">
    <w:name w:val="index 1"/>
    <w:basedOn w:val="Normal"/>
    <w:next w:val="Normal"/>
    <w:semiHidden/>
    <w:rsid w:val="008D4A0F"/>
    <w:pPr>
      <w:keepNext w:val="0"/>
      <w:tabs>
        <w:tab w:val="right" w:pos="4176"/>
      </w:tabs>
      <w:ind w:left="198" w:hanging="198"/>
    </w:pPr>
    <w:rPr>
      <w:rFonts w:ascii="Garamond" w:hAnsi="Garamond"/>
    </w:rPr>
  </w:style>
  <w:style w:type="paragraph" w:styleId="IndexHeading">
    <w:name w:val="index heading"/>
    <w:basedOn w:val="Normal"/>
    <w:next w:val="Index1"/>
    <w:semiHidden/>
    <w:rsid w:val="008D4A0F"/>
    <w:pPr>
      <w:spacing w:before="120" w:after="120"/>
    </w:pPr>
    <w:rPr>
      <w:rFonts w:ascii="Arial" w:hAnsi="Arial"/>
      <w:b/>
      <w:color w:val="918585"/>
      <w:sz w:val="24"/>
    </w:rPr>
  </w:style>
  <w:style w:type="paragraph" w:styleId="Header">
    <w:name w:val="header"/>
    <w:basedOn w:val="Normal"/>
    <w:link w:val="HeaderChar"/>
    <w:rsid w:val="008D4A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A0F"/>
    <w:rPr>
      <w:rFonts w:ascii="Times New Roman" w:eastAsia="Times New Roman" w:hAnsi="Times New Roman" w:cs="Times New Roman"/>
      <w:sz w:val="16"/>
      <w:szCs w:val="20"/>
      <w:lang w:val="en-GB" w:eastAsia="en-US"/>
    </w:rPr>
  </w:style>
  <w:style w:type="paragraph" w:customStyle="1" w:styleId="Chapter">
    <w:name w:val="Chapter"/>
    <w:basedOn w:val="Normal"/>
    <w:rsid w:val="008D4A0F"/>
    <w:pPr>
      <w:spacing w:before="240"/>
    </w:pPr>
    <w:rPr>
      <w:rFonts w:ascii="Times New Roman" w:hAnsi="Times New Roman"/>
      <w:smallCaps/>
      <w:spacing w:val="80"/>
      <w:sz w:val="28"/>
    </w:rPr>
  </w:style>
  <w:style w:type="paragraph" w:customStyle="1" w:styleId="InChapter">
    <w:name w:val="InChapter"/>
    <w:basedOn w:val="Heading3"/>
    <w:rsid w:val="008D4A0F"/>
    <w:pPr>
      <w:spacing w:after="240"/>
      <w:outlineLvl w:val="9"/>
    </w:pPr>
    <w:rPr>
      <w:noProof/>
    </w:rPr>
  </w:style>
  <w:style w:type="paragraph" w:styleId="Index2">
    <w:name w:val="index 2"/>
    <w:basedOn w:val="Normal"/>
    <w:next w:val="Normal"/>
    <w:semiHidden/>
    <w:rsid w:val="008D4A0F"/>
    <w:pPr>
      <w:tabs>
        <w:tab w:val="right" w:pos="4176"/>
      </w:tabs>
      <w:ind w:left="568" w:hanging="284"/>
    </w:pPr>
    <w:rPr>
      <w:rFonts w:ascii="Garamond" w:hAnsi="Garamond"/>
    </w:rPr>
  </w:style>
  <w:style w:type="paragraph" w:customStyle="1" w:styleId="Byline">
    <w:name w:val="Byline"/>
    <w:rsid w:val="008D4A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A0F"/>
    <w:pPr>
      <w:tabs>
        <w:tab w:val="clear" w:pos="3600"/>
        <w:tab w:val="clear" w:pos="3958"/>
      </w:tabs>
      <w:jc w:val="right"/>
    </w:pPr>
  </w:style>
  <w:style w:type="character" w:styleId="Emphasis">
    <w:name w:val="Emphasis"/>
    <w:basedOn w:val="DefaultParagraphFont"/>
    <w:qFormat/>
    <w:rsid w:val="008D4A0F"/>
    <w:rPr>
      <w:i/>
    </w:rPr>
  </w:style>
  <w:style w:type="paragraph" w:styleId="Caption">
    <w:name w:val="caption"/>
    <w:basedOn w:val="BodyText"/>
    <w:next w:val="Normal"/>
    <w:qFormat/>
    <w:rsid w:val="008D4A0F"/>
    <w:pPr>
      <w:framePr w:w="2268" w:hSpace="181" w:vSpace="181" w:wrap="around" w:vAnchor="text" w:hAnchor="page" w:x="1135" w:y="285" w:anchorLock="1"/>
    </w:pPr>
    <w:rPr>
      <w:i/>
    </w:rPr>
  </w:style>
  <w:style w:type="paragraph" w:customStyle="1" w:styleId="MiniTOCTitle">
    <w:name w:val="MiniTOCTitle"/>
    <w:basedOn w:val="Heading4"/>
    <w:rsid w:val="008D4A0F"/>
    <w:pPr>
      <w:spacing w:before="240"/>
      <w:outlineLvl w:val="9"/>
    </w:pPr>
    <w:rPr>
      <w:noProof/>
      <w:sz w:val="24"/>
    </w:rPr>
  </w:style>
  <w:style w:type="paragraph" w:customStyle="1" w:styleId="MiniTOCItem">
    <w:name w:val="MiniTOCItem"/>
    <w:basedOn w:val="ListBullet"/>
    <w:rsid w:val="008D4A0F"/>
    <w:pPr>
      <w:numPr>
        <w:numId w:val="0"/>
      </w:numPr>
      <w:tabs>
        <w:tab w:val="right" w:leader="dot" w:pos="6521"/>
      </w:tabs>
      <w:spacing w:before="0" w:after="0"/>
    </w:pPr>
  </w:style>
  <w:style w:type="paragraph" w:customStyle="1" w:styleId="TOFTitle">
    <w:name w:val="TOFTitle"/>
    <w:basedOn w:val="TOCTitle"/>
    <w:rsid w:val="008D4A0F"/>
  </w:style>
  <w:style w:type="paragraph" w:styleId="TableofFigures">
    <w:name w:val="table of figures"/>
    <w:basedOn w:val="Normal"/>
    <w:next w:val="Normal"/>
    <w:semiHidden/>
    <w:rsid w:val="008D4A0F"/>
    <w:pPr>
      <w:tabs>
        <w:tab w:val="right" w:leader="dot" w:pos="9072"/>
      </w:tabs>
      <w:ind w:left="970" w:hanging="403"/>
    </w:pPr>
    <w:rPr>
      <w:rFonts w:ascii="Times New Roman" w:hAnsi="Times New Roman"/>
      <w:b/>
    </w:rPr>
  </w:style>
  <w:style w:type="paragraph" w:styleId="ListNumber">
    <w:name w:val="List Number"/>
    <w:basedOn w:val="List"/>
    <w:rsid w:val="008D4A0F"/>
    <w:pPr>
      <w:numPr>
        <w:numId w:val="10"/>
      </w:numPr>
    </w:pPr>
  </w:style>
  <w:style w:type="character" w:customStyle="1" w:styleId="WingdingSymbols">
    <w:name w:val="Wingding Symbols"/>
    <w:rsid w:val="008D4A0F"/>
    <w:rPr>
      <w:rFonts w:ascii="Wingdings" w:hAnsi="Wingdings"/>
    </w:rPr>
  </w:style>
  <w:style w:type="paragraph" w:customStyle="1" w:styleId="TableHeading">
    <w:name w:val="Table Heading"/>
    <w:basedOn w:val="HeadingBase"/>
    <w:rsid w:val="008D4A0F"/>
    <w:pPr>
      <w:keepLines/>
      <w:pBdr>
        <w:bottom w:val="single" w:sz="6" w:space="1" w:color="918585"/>
      </w:pBdr>
      <w:spacing w:before="240"/>
    </w:pPr>
  </w:style>
  <w:style w:type="character" w:customStyle="1" w:styleId="HotSpot">
    <w:name w:val="HotSpot"/>
    <w:rsid w:val="008D4A0F"/>
    <w:rPr>
      <w:color w:val="0033CC"/>
      <w:u w:val="none"/>
    </w:rPr>
  </w:style>
  <w:style w:type="paragraph" w:customStyle="1" w:styleId="BodyTextRight">
    <w:name w:val="Body Text Right"/>
    <w:basedOn w:val="BodyText"/>
    <w:rsid w:val="008D4A0F"/>
    <w:pPr>
      <w:spacing w:before="0" w:after="0"/>
      <w:jc w:val="right"/>
    </w:pPr>
  </w:style>
  <w:style w:type="paragraph" w:styleId="Index3">
    <w:name w:val="index 3"/>
    <w:basedOn w:val="ListNumber2"/>
    <w:next w:val="Normal"/>
    <w:semiHidden/>
    <w:rsid w:val="008D4A0F"/>
    <w:pPr>
      <w:numPr>
        <w:numId w:val="0"/>
      </w:numPr>
      <w:tabs>
        <w:tab w:val="right" w:leader="dot" w:pos="4176"/>
      </w:tabs>
    </w:pPr>
  </w:style>
  <w:style w:type="paragraph" w:styleId="ListNumber2">
    <w:name w:val="List Number 2"/>
    <w:basedOn w:val="List2"/>
    <w:rsid w:val="008D4A0F"/>
    <w:pPr>
      <w:numPr>
        <w:numId w:val="9"/>
      </w:numPr>
      <w:tabs>
        <w:tab w:val="clear" w:pos="1060"/>
      </w:tabs>
    </w:pPr>
  </w:style>
  <w:style w:type="paragraph" w:customStyle="1" w:styleId="MarginNote">
    <w:name w:val="Margin Note"/>
    <w:basedOn w:val="BodyText"/>
    <w:rsid w:val="008D4A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A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A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A0F"/>
    <w:rPr>
      <w:sz w:val="32"/>
    </w:rPr>
  </w:style>
  <w:style w:type="paragraph" w:customStyle="1" w:styleId="HeadingProcedure">
    <w:name w:val="Heading Procedure"/>
    <w:basedOn w:val="HeadingBase"/>
    <w:next w:val="Normal"/>
    <w:rsid w:val="008D4A0F"/>
    <w:pPr>
      <w:tabs>
        <w:tab w:val="left" w:pos="0"/>
      </w:tabs>
      <w:spacing w:before="120" w:after="60"/>
    </w:pPr>
    <w:rPr>
      <w:i/>
      <w:color w:val="918585"/>
      <w:sz w:val="22"/>
    </w:rPr>
  </w:style>
  <w:style w:type="paragraph" w:styleId="ListContinue">
    <w:name w:val="List Continue"/>
    <w:basedOn w:val="List"/>
    <w:rsid w:val="008D4A0F"/>
    <w:pPr>
      <w:ind w:firstLine="0"/>
    </w:pPr>
  </w:style>
  <w:style w:type="paragraph" w:customStyle="1" w:styleId="ListNote">
    <w:name w:val="List Note"/>
    <w:basedOn w:val="List"/>
    <w:rsid w:val="008D4A0F"/>
    <w:pPr>
      <w:pBdr>
        <w:top w:val="single" w:sz="6" w:space="2" w:color="918585"/>
        <w:bottom w:val="single" w:sz="6" w:space="2" w:color="918585"/>
      </w:pBdr>
      <w:tabs>
        <w:tab w:val="left" w:pos="1021"/>
      </w:tabs>
      <w:ind w:firstLine="0"/>
    </w:pPr>
  </w:style>
  <w:style w:type="paragraph" w:customStyle="1" w:styleId="Warning">
    <w:name w:val="Warning"/>
    <w:basedOn w:val="BodyText"/>
    <w:rsid w:val="008D4A0F"/>
    <w:pPr>
      <w:shd w:val="clear" w:color="auto" w:fill="D9D9D9"/>
      <w:tabs>
        <w:tab w:val="left" w:pos="992"/>
      </w:tabs>
      <w:ind w:left="119" w:right="119"/>
    </w:pPr>
    <w:rPr>
      <w:sz w:val="20"/>
    </w:rPr>
  </w:style>
  <w:style w:type="paragraph" w:customStyle="1" w:styleId="MarginIcons">
    <w:name w:val="Margin Icons"/>
    <w:basedOn w:val="BodyText"/>
    <w:rsid w:val="008D4A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A0F"/>
    <w:rPr>
      <w:rFonts w:ascii="Courier New" w:hAnsi="Courier New"/>
    </w:rPr>
  </w:style>
  <w:style w:type="paragraph" w:customStyle="1" w:styleId="NoteBullet">
    <w:name w:val="Note Bullet"/>
    <w:basedOn w:val="Note"/>
    <w:rsid w:val="008D4A0F"/>
    <w:pPr>
      <w:tabs>
        <w:tab w:val="clear" w:pos="680"/>
      </w:tabs>
      <w:spacing w:before="60" w:after="60"/>
    </w:pPr>
  </w:style>
  <w:style w:type="paragraph" w:customStyle="1" w:styleId="SubHeading2">
    <w:name w:val="SubHeading2"/>
    <w:basedOn w:val="HeadingBase"/>
    <w:rsid w:val="008D4A0F"/>
    <w:pPr>
      <w:spacing w:before="240" w:after="60"/>
    </w:pPr>
    <w:rPr>
      <w:sz w:val="20"/>
    </w:rPr>
  </w:style>
  <w:style w:type="paragraph" w:customStyle="1" w:styleId="SubHeading1">
    <w:name w:val="SubHeading1"/>
    <w:basedOn w:val="HeadingBase"/>
    <w:rsid w:val="008D4A0F"/>
    <w:pPr>
      <w:spacing w:before="240" w:after="60"/>
    </w:pPr>
    <w:rPr>
      <w:color w:val="918585"/>
      <w:sz w:val="22"/>
    </w:rPr>
  </w:style>
  <w:style w:type="paragraph" w:customStyle="1" w:styleId="SideHeading">
    <w:name w:val="Side Heading"/>
    <w:basedOn w:val="HeadingBase"/>
    <w:rsid w:val="008D4A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A0F"/>
    <w:pPr>
      <w:tabs>
        <w:tab w:val="num" w:pos="360"/>
      </w:tabs>
    </w:pPr>
  </w:style>
  <w:style w:type="paragraph" w:styleId="PlainText">
    <w:name w:val="Plain Text"/>
    <w:basedOn w:val="Normal"/>
    <w:link w:val="PlainTextChar"/>
    <w:rsid w:val="008D4A0F"/>
    <w:rPr>
      <w:sz w:val="20"/>
    </w:rPr>
  </w:style>
  <w:style w:type="character" w:customStyle="1" w:styleId="PlainTextChar">
    <w:name w:val="Plain Text Char"/>
    <w:basedOn w:val="DefaultParagraphFont"/>
    <w:link w:val="PlainText"/>
    <w:rsid w:val="008D4A0F"/>
    <w:rPr>
      <w:rFonts w:ascii="Courier New" w:eastAsia="Times New Roman" w:hAnsi="Courier New" w:cs="Times New Roman"/>
      <w:sz w:val="20"/>
      <w:szCs w:val="20"/>
      <w:lang w:eastAsia="en-US"/>
    </w:rPr>
  </w:style>
  <w:style w:type="character" w:customStyle="1" w:styleId="MenuOption">
    <w:name w:val="Menu Option"/>
    <w:basedOn w:val="DefaultParagraphFont"/>
    <w:rsid w:val="008D4A0F"/>
    <w:rPr>
      <w:b/>
      <w:smallCaps/>
    </w:rPr>
  </w:style>
  <w:style w:type="paragraph" w:customStyle="1" w:styleId="TableListNumber">
    <w:name w:val="Table List Number"/>
    <w:basedOn w:val="ListNumber"/>
    <w:rsid w:val="008D4A0F"/>
    <w:pPr>
      <w:numPr>
        <w:numId w:val="0"/>
      </w:numPr>
    </w:pPr>
  </w:style>
  <w:style w:type="paragraph" w:styleId="TOC4">
    <w:name w:val="toc 4"/>
    <w:basedOn w:val="TOCBase"/>
    <w:next w:val="Normal"/>
    <w:semiHidden/>
    <w:rsid w:val="008D4A0F"/>
    <w:pPr>
      <w:tabs>
        <w:tab w:val="right" w:leader="dot" w:pos="9071"/>
      </w:tabs>
      <w:ind w:left="1701"/>
    </w:pPr>
  </w:style>
  <w:style w:type="paragraph" w:customStyle="1" w:styleId="ListAlpha">
    <w:name w:val="List Alpha"/>
    <w:basedOn w:val="List"/>
    <w:rsid w:val="008D4A0F"/>
    <w:pPr>
      <w:numPr>
        <w:numId w:val="8"/>
      </w:numPr>
    </w:pPr>
  </w:style>
  <w:style w:type="paragraph" w:customStyle="1" w:styleId="ListAlpha2">
    <w:name w:val="List Alpha 2"/>
    <w:basedOn w:val="List2"/>
    <w:rsid w:val="008D4A0F"/>
    <w:pPr>
      <w:numPr>
        <w:numId w:val="7"/>
      </w:numPr>
    </w:pPr>
  </w:style>
  <w:style w:type="paragraph" w:styleId="List2">
    <w:name w:val="List 2"/>
    <w:basedOn w:val="BodyText"/>
    <w:rsid w:val="008D4A0F"/>
    <w:pPr>
      <w:tabs>
        <w:tab w:val="left" w:pos="680"/>
      </w:tabs>
      <w:spacing w:before="60" w:after="60"/>
      <w:ind w:left="680" w:hanging="340"/>
    </w:pPr>
  </w:style>
  <w:style w:type="paragraph" w:styleId="List3">
    <w:name w:val="List 3"/>
    <w:basedOn w:val="BodyText"/>
    <w:rsid w:val="008D4A0F"/>
    <w:pPr>
      <w:tabs>
        <w:tab w:val="left" w:pos="1021"/>
      </w:tabs>
      <w:spacing w:before="60" w:after="60"/>
      <w:ind w:left="1020" w:hanging="340"/>
    </w:pPr>
  </w:style>
  <w:style w:type="paragraph" w:styleId="List4">
    <w:name w:val="List 4"/>
    <w:basedOn w:val="BodyText"/>
    <w:rsid w:val="008D4A0F"/>
    <w:pPr>
      <w:tabs>
        <w:tab w:val="left" w:pos="1361"/>
      </w:tabs>
      <w:spacing w:before="60" w:after="60"/>
      <w:ind w:left="1361" w:hanging="340"/>
    </w:pPr>
  </w:style>
  <w:style w:type="paragraph" w:styleId="List5">
    <w:name w:val="List 5"/>
    <w:basedOn w:val="BodyText"/>
    <w:rsid w:val="008D4A0F"/>
    <w:pPr>
      <w:tabs>
        <w:tab w:val="left" w:pos="1701"/>
      </w:tabs>
      <w:spacing w:before="60" w:after="60"/>
      <w:ind w:left="1701" w:hanging="340"/>
    </w:pPr>
  </w:style>
  <w:style w:type="paragraph" w:styleId="ListBullet3">
    <w:name w:val="List Bullet 3"/>
    <w:basedOn w:val="List3"/>
    <w:rsid w:val="008D4A0F"/>
    <w:pPr>
      <w:numPr>
        <w:numId w:val="14"/>
      </w:numPr>
      <w:tabs>
        <w:tab w:val="clear" w:pos="1021"/>
      </w:tabs>
      <w:ind w:left="1037" w:hanging="357"/>
    </w:pPr>
  </w:style>
  <w:style w:type="paragraph" w:styleId="ListBullet4">
    <w:name w:val="List Bullet 4"/>
    <w:basedOn w:val="List4"/>
    <w:rsid w:val="008D4A0F"/>
    <w:pPr>
      <w:numPr>
        <w:numId w:val="2"/>
      </w:numPr>
    </w:pPr>
  </w:style>
  <w:style w:type="paragraph" w:styleId="ListBullet5">
    <w:name w:val="List Bullet 5"/>
    <w:basedOn w:val="List5"/>
    <w:rsid w:val="008D4A0F"/>
    <w:pPr>
      <w:numPr>
        <w:numId w:val="3"/>
      </w:numPr>
    </w:pPr>
  </w:style>
  <w:style w:type="paragraph" w:styleId="ListContinue2">
    <w:name w:val="List Continue 2"/>
    <w:basedOn w:val="List2"/>
    <w:rsid w:val="008D4A0F"/>
    <w:pPr>
      <w:ind w:firstLine="0"/>
    </w:pPr>
  </w:style>
  <w:style w:type="paragraph" w:styleId="ListContinue3">
    <w:name w:val="List Continue 3"/>
    <w:basedOn w:val="List3"/>
    <w:rsid w:val="008D4A0F"/>
    <w:pPr>
      <w:ind w:left="1021" w:firstLine="0"/>
    </w:pPr>
  </w:style>
  <w:style w:type="paragraph" w:styleId="ListContinue4">
    <w:name w:val="List Continue 4"/>
    <w:basedOn w:val="List4"/>
    <w:rsid w:val="008D4A0F"/>
    <w:pPr>
      <w:ind w:firstLine="0"/>
    </w:pPr>
  </w:style>
  <w:style w:type="paragraph" w:styleId="ListContinue5">
    <w:name w:val="List Continue 5"/>
    <w:basedOn w:val="List5"/>
    <w:rsid w:val="008D4A0F"/>
    <w:pPr>
      <w:ind w:firstLine="0"/>
    </w:pPr>
  </w:style>
  <w:style w:type="paragraph" w:styleId="ListNumber3">
    <w:name w:val="List Number 3"/>
    <w:basedOn w:val="List3"/>
    <w:rsid w:val="008D4A0F"/>
    <w:pPr>
      <w:numPr>
        <w:numId w:val="4"/>
      </w:numPr>
    </w:pPr>
  </w:style>
  <w:style w:type="paragraph" w:styleId="ListNumber4">
    <w:name w:val="List Number 4"/>
    <w:basedOn w:val="List4"/>
    <w:rsid w:val="008D4A0F"/>
    <w:pPr>
      <w:numPr>
        <w:numId w:val="5"/>
      </w:numPr>
    </w:pPr>
  </w:style>
  <w:style w:type="paragraph" w:styleId="ListNumber5">
    <w:name w:val="List Number 5"/>
    <w:basedOn w:val="List5"/>
    <w:rsid w:val="008D4A0F"/>
    <w:pPr>
      <w:numPr>
        <w:numId w:val="6"/>
      </w:numPr>
    </w:pPr>
  </w:style>
  <w:style w:type="paragraph" w:styleId="BlockText">
    <w:name w:val="Block Text"/>
    <w:basedOn w:val="Normal"/>
    <w:rsid w:val="008D4A0F"/>
    <w:pPr>
      <w:spacing w:after="120"/>
      <w:ind w:left="1440" w:right="1440"/>
    </w:pPr>
  </w:style>
  <w:style w:type="character" w:customStyle="1" w:styleId="Subscript">
    <w:name w:val="Subscript"/>
    <w:basedOn w:val="DefaultParagraphFont"/>
    <w:rsid w:val="008D4A0F"/>
    <w:rPr>
      <w:sz w:val="16"/>
      <w:vertAlign w:val="subscript"/>
    </w:rPr>
  </w:style>
  <w:style w:type="character" w:customStyle="1" w:styleId="Superscript">
    <w:name w:val="Superscript"/>
    <w:basedOn w:val="DefaultParagraphFont"/>
    <w:rsid w:val="008D4A0F"/>
    <w:rPr>
      <w:sz w:val="16"/>
      <w:vertAlign w:val="superscript"/>
    </w:rPr>
  </w:style>
  <w:style w:type="character" w:customStyle="1" w:styleId="Symbols">
    <w:name w:val="Symbols"/>
    <w:basedOn w:val="DefaultParagraphFont"/>
    <w:rsid w:val="008D4A0F"/>
    <w:rPr>
      <w:rFonts w:ascii="Symbol" w:hAnsi="Symbol"/>
    </w:rPr>
  </w:style>
  <w:style w:type="character" w:customStyle="1" w:styleId="MenuOptions">
    <w:name w:val="Menu Options"/>
    <w:basedOn w:val="DefaultParagraphFont"/>
    <w:rsid w:val="008D4A0F"/>
    <w:rPr>
      <w:rFonts w:ascii="Arial Narrow" w:hAnsi="Arial Narrow"/>
      <w:smallCaps/>
    </w:rPr>
  </w:style>
  <w:style w:type="character" w:customStyle="1" w:styleId="Buttons">
    <w:name w:val="Buttons"/>
    <w:basedOn w:val="DefaultParagraphFont"/>
    <w:rsid w:val="008D4A0F"/>
    <w:rPr>
      <w:b/>
    </w:rPr>
  </w:style>
  <w:style w:type="character" w:customStyle="1" w:styleId="Underlined">
    <w:name w:val="Underlined"/>
    <w:basedOn w:val="DefaultParagraphFont"/>
    <w:rsid w:val="008D4A0F"/>
    <w:rPr>
      <w:u w:val="single"/>
    </w:rPr>
  </w:style>
  <w:style w:type="paragraph" w:customStyle="1" w:styleId="TableBodyTextRight">
    <w:name w:val="Table Body Text Right"/>
    <w:basedOn w:val="TableBodyText"/>
    <w:rsid w:val="008D4A0F"/>
    <w:pPr>
      <w:widowControl w:val="0"/>
      <w:autoSpaceDE w:val="0"/>
      <w:autoSpaceDN w:val="0"/>
      <w:adjustRightInd w:val="0"/>
      <w:jc w:val="right"/>
    </w:pPr>
    <w:rPr>
      <w:rFonts w:cs="Arial"/>
      <w:szCs w:val="18"/>
    </w:rPr>
  </w:style>
  <w:style w:type="paragraph" w:customStyle="1" w:styleId="CopyrightText">
    <w:name w:val="Copyright Text"/>
    <w:basedOn w:val="BodyText"/>
    <w:rsid w:val="008D4A0F"/>
    <w:rPr>
      <w:sz w:val="18"/>
    </w:rPr>
  </w:style>
  <w:style w:type="paragraph" w:customStyle="1" w:styleId="BodySmallRight">
    <w:name w:val="Body Small Right"/>
    <w:basedOn w:val="BodyTextRight"/>
    <w:rsid w:val="008D4A0F"/>
    <w:rPr>
      <w:sz w:val="18"/>
      <w:szCs w:val="18"/>
    </w:rPr>
  </w:style>
  <w:style w:type="paragraph" w:customStyle="1" w:styleId="MarginEdition">
    <w:name w:val="Margin Edition"/>
    <w:basedOn w:val="MarginNote"/>
    <w:rsid w:val="008D4A0F"/>
    <w:pPr>
      <w:spacing w:before="0" w:after="0"/>
    </w:pPr>
    <w:rPr>
      <w:rFonts w:ascii="Times New Roman" w:hAnsi="Times New Roman"/>
      <w:color w:val="999999"/>
    </w:rPr>
  </w:style>
  <w:style w:type="paragraph" w:customStyle="1" w:styleId="Spacer">
    <w:name w:val="Spacer"/>
    <w:basedOn w:val="Normal"/>
    <w:rsid w:val="008D4A0F"/>
    <w:rPr>
      <w:sz w:val="2"/>
      <w:szCs w:val="2"/>
    </w:rPr>
  </w:style>
  <w:style w:type="character" w:customStyle="1" w:styleId="Small">
    <w:name w:val="Small"/>
    <w:basedOn w:val="DefaultParagraphFont"/>
    <w:rsid w:val="008D4A0F"/>
    <w:rPr>
      <w:sz w:val="16"/>
    </w:rPr>
  </w:style>
  <w:style w:type="paragraph" w:customStyle="1" w:styleId="WideTable">
    <w:name w:val="Wide Table"/>
    <w:basedOn w:val="Normal"/>
    <w:rsid w:val="008D4A0F"/>
    <w:pPr>
      <w:ind w:left="-1418"/>
    </w:pPr>
    <w:rPr>
      <w:sz w:val="2"/>
      <w:szCs w:val="2"/>
    </w:rPr>
  </w:style>
  <w:style w:type="character" w:styleId="PageNumber">
    <w:name w:val="page number"/>
    <w:basedOn w:val="DefaultParagraphFont"/>
    <w:rsid w:val="008D4A0F"/>
  </w:style>
  <w:style w:type="paragraph" w:styleId="Quote">
    <w:name w:val="Quote"/>
    <w:basedOn w:val="Heading1"/>
    <w:link w:val="QuoteChar"/>
    <w:qFormat/>
    <w:rsid w:val="008D4A0F"/>
    <w:rPr>
      <w:b w:val="0"/>
      <w:sz w:val="72"/>
      <w:szCs w:val="72"/>
      <w:lang w:val="en-NZ"/>
    </w:rPr>
  </w:style>
  <w:style w:type="character" w:customStyle="1" w:styleId="QuoteChar">
    <w:name w:val="Quote Char"/>
    <w:basedOn w:val="DefaultParagraphFont"/>
    <w:link w:val="Quote"/>
    <w:rsid w:val="008D4A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A0F"/>
    <w:pPr>
      <w:pageBreakBefore/>
    </w:pPr>
  </w:style>
  <w:style w:type="paragraph" w:customStyle="1" w:styleId="Border">
    <w:name w:val="Border"/>
    <w:basedOn w:val="Normal"/>
    <w:qFormat/>
    <w:rsid w:val="008D4A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A0F"/>
    <w:rPr>
      <w:b/>
      <w:bCs/>
      <w:i/>
      <w:iCs/>
      <w:color w:val="auto"/>
    </w:rPr>
  </w:style>
  <w:style w:type="paragraph" w:styleId="IntenseQuote">
    <w:name w:val="Intense Quote"/>
    <w:basedOn w:val="Normal"/>
    <w:next w:val="Normal"/>
    <w:link w:val="IntenseQuoteChar"/>
    <w:uiPriority w:val="30"/>
    <w:qFormat/>
    <w:rsid w:val="008D4A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A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A0F"/>
    <w:rPr>
      <w:smallCaps/>
      <w:color w:val="auto"/>
      <w:u w:val="single"/>
    </w:rPr>
  </w:style>
  <w:style w:type="character" w:styleId="IntenseReference">
    <w:name w:val="Intense Reference"/>
    <w:basedOn w:val="DefaultParagraphFont"/>
    <w:uiPriority w:val="32"/>
    <w:qFormat/>
    <w:rsid w:val="008D4A0F"/>
    <w:rPr>
      <w:b/>
      <w:bCs/>
      <w:smallCaps/>
      <w:color w:val="auto"/>
      <w:spacing w:val="5"/>
      <w:u w:val="single"/>
    </w:rPr>
  </w:style>
  <w:style w:type="paragraph" w:customStyle="1" w:styleId="2ColumnHeading">
    <w:name w:val="2Column Heading"/>
    <w:basedOn w:val="BodyText"/>
    <w:qFormat/>
    <w:rsid w:val="008D4A0F"/>
    <w:pPr>
      <w:spacing w:after="60"/>
      <w:ind w:left="-2268"/>
    </w:pPr>
    <w:rPr>
      <w:b/>
    </w:rPr>
  </w:style>
  <w:style w:type="paragraph" w:customStyle="1" w:styleId="Heading1TOC">
    <w:name w:val="Heading1 TOC"/>
    <w:basedOn w:val="Normal"/>
    <w:qFormat/>
    <w:rsid w:val="008D4A0F"/>
    <w:pPr>
      <w:spacing w:before="240" w:after="120"/>
    </w:pPr>
    <w:rPr>
      <w:rFonts w:ascii="Times New Roman" w:hAnsi="Times New Roman"/>
      <w:b/>
      <w:sz w:val="32"/>
    </w:rPr>
  </w:style>
  <w:style w:type="paragraph" w:customStyle="1" w:styleId="Heading2TOC">
    <w:name w:val="Heading2 TOC"/>
    <w:basedOn w:val="Normal"/>
    <w:qFormat/>
    <w:rsid w:val="008D4A0F"/>
    <w:pPr>
      <w:spacing w:before="240" w:after="60"/>
    </w:pPr>
    <w:rPr>
      <w:rFonts w:ascii="Times New Roman" w:hAnsi="Times New Roman"/>
      <w:b/>
      <w:sz w:val="28"/>
    </w:rPr>
  </w:style>
  <w:style w:type="character" w:customStyle="1" w:styleId="Underline">
    <w:name w:val="Underline"/>
    <w:basedOn w:val="DefaultParagraphFont"/>
    <w:qFormat/>
    <w:rsid w:val="008D4A0F"/>
    <w:rPr>
      <w:u w:val="single"/>
    </w:rPr>
  </w:style>
  <w:style w:type="character" w:customStyle="1" w:styleId="BoldandItalics">
    <w:name w:val="Bold and Italics"/>
    <w:qFormat/>
    <w:rsid w:val="008D4A0F"/>
    <w:rPr>
      <w:b/>
      <w:i/>
      <w:u w:val="none"/>
    </w:rPr>
  </w:style>
  <w:style w:type="paragraph" w:styleId="BalloonText">
    <w:name w:val="Balloon Text"/>
    <w:basedOn w:val="Normal"/>
    <w:link w:val="BalloonTextChar"/>
    <w:rsid w:val="008D4A0F"/>
    <w:rPr>
      <w:rFonts w:ascii="Tahoma" w:hAnsi="Tahoma" w:cs="Tahoma"/>
      <w:sz w:val="16"/>
      <w:szCs w:val="16"/>
    </w:rPr>
  </w:style>
  <w:style w:type="character" w:customStyle="1" w:styleId="BalloonTextChar">
    <w:name w:val="Balloon Text Char"/>
    <w:basedOn w:val="DefaultParagraphFont"/>
    <w:link w:val="BalloonText"/>
    <w:rsid w:val="008D4A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A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A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A0F"/>
    <w:rPr>
      <w:b/>
      <w:color w:val="660033"/>
      <w:spacing w:val="0"/>
    </w:rPr>
  </w:style>
  <w:style w:type="paragraph" w:customStyle="1" w:styleId="Nameditemlist">
    <w:name w:val="Named item list"/>
    <w:basedOn w:val="BodyText"/>
    <w:qFormat/>
    <w:rsid w:val="008D4A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6733</Characters>
  <Application>Microsoft Office Word</Application>
  <DocSecurity>0</DocSecurity>
  <Lines>207</Lines>
  <Paragraphs>150</Paragraphs>
  <ScaleCrop>false</ScaleCrop>
  <Company>Author-it Software Corporation Ltd.</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FDF10111 Certificate I in Food Processing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2012-09-05T08:47:00Z</dcterms:created>
  <dcterms:modified xsi:type="dcterms:W3CDTF">2012-09-05T08:47:00Z</dcterms:modified>
</cp:coreProperties>
</file>