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B4F" w:rsidP="00624B4F">
      <w:pPr>
        <w:pStyle w:val="Title"/>
      </w:pPr>
      <w:r>
        <w:fldChar w:fldCharType="begin"/>
      </w:r>
      <w:r>
        <w:instrText xml:space="preserve"> TITLE   \* MERGEFORMAT </w:instrText>
      </w:r>
      <w:r>
        <w:fldChar w:fldCharType="separate"/>
      </w:r>
      <w:r>
        <w:t>FDF10110 Certificate I in Food Processing</w:t>
      </w:r>
      <w:r>
        <w:fldChar w:fldCharType="end"/>
      </w:r>
    </w:p>
    <w:p w:rsidR="00624B4F" w:rsidP="00624B4F">
      <w:pPr>
        <w:pStyle w:val="Version"/>
        <w:sectPr w:rsidSect="007356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565F" w:rsidP="0073565F">
      <w:pPr>
        <w:pStyle w:val="SuperHeading"/>
      </w:pPr>
      <w:r w:rsidRPr="0073565F">
        <w:t>FDF10110 Certificate I in Food Processing</w:t>
      </w:r>
    </w:p>
    <w:p w:rsidR="00000000" w:rsidRPr="0073565F" w:rsidP="0073565F">
      <w:pPr>
        <w:pStyle w:val="Heading1"/>
      </w:pPr>
      <w:bookmarkStart w:id="1" w:name="O_49819"/>
      <w:bookmarkEnd w:id="1"/>
      <w:r w:rsidRPr="0073565F">
        <w:t>Modification History</w:t>
      </w:r>
    </w:p>
    <w:p w:rsidR="00000000" w:rsidRPr="0073565F" w:rsidP="0073565F">
      <w:pPr>
        <w:pStyle w:val="BodyText"/>
      </w:pPr>
      <w:r w:rsidRPr="0073565F">
        <w:t>Not applicable.</w:t>
      </w:r>
    </w:p>
    <w:p w:rsidR="00000000" w:rsidRPr="0073565F" w:rsidP="0073565F">
      <w:pPr>
        <w:pStyle w:val="AllowPageBreak"/>
      </w:pPr>
    </w:p>
    <w:p w:rsidR="00000000" w:rsidRPr="0073565F" w:rsidP="0073565F">
      <w:pPr>
        <w:pStyle w:val="Heading1"/>
      </w:pPr>
      <w:bookmarkStart w:id="2" w:name="O_49820"/>
      <w:bookmarkEnd w:id="2"/>
      <w:r w:rsidRPr="0073565F">
        <w:t>Description</w:t>
      </w:r>
    </w:p>
    <w:p w:rsidR="00000000" w:rsidRPr="0073565F" w:rsidP="0073565F">
      <w:pPr>
        <w:pStyle w:val="BodyText"/>
      </w:pPr>
      <w:r w:rsidRPr="0073565F">
        <w:t xml:space="preserve">This qualification covers a range of food processing industries, such as: </w:t>
      </w:r>
    </w:p>
    <w:p w:rsidR="00000000" w:rsidRPr="0073565F" w:rsidP="0073565F">
      <w:pPr>
        <w:pStyle w:val="BodyText"/>
      </w:pPr>
    </w:p>
    <w:p w:rsidR="00000000" w:rsidRPr="0073565F" w:rsidP="0073565F">
      <w:pPr>
        <w:pStyle w:val="ListBullet"/>
      </w:pPr>
      <w:r w:rsidRPr="0073565F">
        <w:t>Grain processing (including stock feed, an</w:t>
      </w:r>
      <w:r w:rsidRPr="0073565F">
        <w:t xml:space="preserve">imal feeds, milling wheat, barley, oats and flour milling) </w:t>
      </w:r>
    </w:p>
    <w:p w:rsidR="00000000" w:rsidRPr="0073565F" w:rsidP="0073565F">
      <w:pPr>
        <w:pStyle w:val="ListBullet"/>
      </w:pPr>
      <w:r w:rsidRPr="0073565F">
        <w:t>Baking (including large scale production of cakes, pastry, bread, biscuits and plant baking)</w:t>
      </w:r>
    </w:p>
    <w:p w:rsidR="00000000" w:rsidRPr="0073565F" w:rsidP="0073565F">
      <w:pPr>
        <w:pStyle w:val="ListBullet"/>
      </w:pPr>
      <w:r w:rsidRPr="0073565F">
        <w:t>Retail baking</w:t>
      </w:r>
    </w:p>
    <w:p w:rsidR="00000000" w:rsidRPr="0073565F" w:rsidP="0073565F">
      <w:pPr>
        <w:pStyle w:val="ListBullet"/>
      </w:pPr>
      <w:r w:rsidRPr="0073565F">
        <w:t xml:space="preserve">Beverages (including juices, soft drinks, cordials, aerated and still waters, energy drinks and other modified beverages, such as vitamin and antioxidant beverages, coffee, tea and ice) </w:t>
      </w:r>
    </w:p>
    <w:p w:rsidR="00000000" w:rsidRPr="0073565F" w:rsidP="0073565F">
      <w:pPr>
        <w:pStyle w:val="ListBullet"/>
      </w:pPr>
      <w:r w:rsidRPr="0073565F">
        <w:t xml:space="preserve">Confectionery </w:t>
      </w:r>
    </w:p>
    <w:p w:rsidR="00000000" w:rsidRPr="0073565F" w:rsidP="0073565F">
      <w:pPr>
        <w:pStyle w:val="ListBullet"/>
      </w:pPr>
      <w:r w:rsidRPr="0073565F">
        <w:t xml:space="preserve">Dairy processing </w:t>
      </w:r>
    </w:p>
    <w:p w:rsidR="00000000" w:rsidRPr="0073565F" w:rsidP="0073565F">
      <w:pPr>
        <w:pStyle w:val="ListBullet"/>
      </w:pPr>
      <w:r w:rsidRPr="0073565F">
        <w:t xml:space="preserve">Fruit and vegetables </w:t>
      </w:r>
    </w:p>
    <w:p w:rsidR="00000000" w:rsidRPr="0073565F" w:rsidP="0073565F">
      <w:pPr>
        <w:pStyle w:val="ListBullet"/>
      </w:pPr>
      <w:r w:rsidRPr="0073565F">
        <w:t>Grocery produc</w:t>
      </w:r>
      <w:r w:rsidRPr="0073565F">
        <w:t>ts and supplies (including honey, jams, spreads, sauces, dressings, condiments, spices, edible oils and fats and pasta)</w:t>
      </w:r>
    </w:p>
    <w:p w:rsidR="00000000" w:rsidRPr="0073565F" w:rsidP="0073565F">
      <w:pPr>
        <w:pStyle w:val="ListBullet"/>
      </w:pPr>
      <w:r w:rsidRPr="0073565F">
        <w:t>Poultry.</w:t>
      </w:r>
    </w:p>
    <w:p w:rsidR="00000000" w:rsidRPr="0073565F" w:rsidP="0073565F">
      <w:pPr>
        <w:pStyle w:val="BodyText"/>
      </w:pPr>
      <w:r w:rsidRPr="0073565F">
        <w:t xml:space="preserve"> </w:t>
      </w:r>
    </w:p>
    <w:p w:rsidR="00000000" w:rsidRPr="0073565F" w:rsidP="0073565F">
      <w:pPr>
        <w:pStyle w:val="BodyText"/>
      </w:pPr>
      <w:r w:rsidRPr="0073565F">
        <w:rPr>
          <w:rStyle w:val="SpecialBold"/>
        </w:rPr>
        <w:t>Job Roles</w:t>
      </w:r>
      <w:r w:rsidRPr="0073565F">
        <w:t xml:space="preserve">  The Certificate I in Food Processing is an introductory qualification to food, beverage and grain processing that </w:t>
      </w:r>
      <w:r w:rsidRPr="0073565F">
        <w:t>provides basic skills relevant to all FDF10 Food Processing Training Package sectors apart from pharmaceutical manufacturing. The qualification is designed for application in a highly supervised context, such as VET in schools, induction to industry, or ot</w:t>
      </w:r>
      <w:r w:rsidRPr="0073565F">
        <w:t>her equivalent introduction environments.</w:t>
      </w:r>
    </w:p>
    <w:p w:rsidR="00000000" w:rsidRPr="0073565F" w:rsidP="0073565F">
      <w:pPr>
        <w:pStyle w:val="BodyText"/>
      </w:pPr>
    </w:p>
    <w:p w:rsidR="00000000" w:rsidRPr="0073565F" w:rsidP="0073565F">
      <w:pPr>
        <w:pStyle w:val="BodyText"/>
      </w:pPr>
      <w:r w:rsidRPr="0073565F">
        <w:rPr>
          <w:rStyle w:val="SpecialBold"/>
        </w:rPr>
        <w:t>Pathways</w:t>
      </w:r>
      <w:r w:rsidRPr="0073565F">
        <w:t xml:space="preserve"> into </w:t>
      </w:r>
      <w:r w:rsidRPr="0073565F">
        <w:rPr>
          <w:rStyle w:val="SpecialBold"/>
        </w:rPr>
        <w:t>the qualification</w:t>
      </w:r>
      <w:r w:rsidRPr="0073565F">
        <w:t xml:space="preserve">  Pathways for candidates considering this qualification include direct entry. </w:t>
      </w:r>
    </w:p>
    <w:p w:rsidR="00000000" w:rsidRPr="0073565F" w:rsidP="0073565F">
      <w:pPr>
        <w:pStyle w:val="BodyText"/>
      </w:pPr>
    </w:p>
    <w:p w:rsidR="00000000" w:rsidRPr="0073565F" w:rsidP="0073565F">
      <w:pPr>
        <w:pStyle w:val="BodyText"/>
      </w:pPr>
      <w:r w:rsidRPr="0073565F">
        <w:rPr>
          <w:rStyle w:val="SpecialBold"/>
        </w:rPr>
        <w:t>Pathways</w:t>
      </w:r>
      <w:r w:rsidRPr="0073565F">
        <w:t xml:space="preserve"> from </w:t>
      </w:r>
      <w:r w:rsidRPr="0073565F">
        <w:rPr>
          <w:rStyle w:val="SpecialBold"/>
        </w:rPr>
        <w:t>the qualification</w:t>
      </w:r>
      <w:r w:rsidRPr="0073565F">
        <w:t xml:space="preserve">  After achieving this qualification, candidates may move into employm</w:t>
      </w:r>
      <w:r w:rsidRPr="0073565F">
        <w:t>ent in a food, beverage or grain processing enterprise and undertake the FDF20110 Certificate II in Food Processing, FDF20510 Certificate II in Retail Baking or FDF20210 Certificate II in Pharmaceutical Manufacturing, or any other suitable qualification ac</w:t>
      </w:r>
      <w:r w:rsidRPr="0073565F">
        <w:t xml:space="preserve">cording to the needs of the enterprise and higher level job functions. </w:t>
      </w:r>
    </w:p>
    <w:p w:rsidR="00000000" w:rsidRPr="0073565F" w:rsidP="0073565F">
      <w:pPr>
        <w:pStyle w:val="BodyText"/>
      </w:pPr>
      <w:r w:rsidRPr="0073565F">
        <w:rPr>
          <w:rStyle w:val="SpecialBold"/>
        </w:rPr>
        <w:t>Additional qualification advice</w:t>
      </w:r>
    </w:p>
    <w:p w:rsidR="00000000" w:rsidRPr="0073565F" w:rsidP="0073565F">
      <w:pPr>
        <w:pStyle w:val="BodyText"/>
      </w:pPr>
      <w:r w:rsidRPr="0073565F">
        <w:t>Units selected from other Training Packages must be relevant to the work outcome, local industry requirements and the qualification level.</w:t>
      </w:r>
    </w:p>
    <w:p w:rsidR="00000000" w:rsidRPr="0073565F" w:rsidP="0073565F">
      <w:pPr>
        <w:pStyle w:val="BodyText"/>
      </w:pPr>
    </w:p>
    <w:p w:rsidR="00000000" w:rsidRPr="0073565F" w:rsidP="0073565F">
      <w:pPr>
        <w:pStyle w:val="BodyText"/>
      </w:pPr>
      <w:r w:rsidRPr="0073565F">
        <w:t>Note: AgriFo</w:t>
      </w:r>
      <w:r w:rsidRPr="0073565F">
        <w:t>od Skills Australia expects that the design of any training delivery and assessment program to support the achievement of this qualification is based on:</w:t>
      </w:r>
    </w:p>
    <w:p w:rsidR="00000000" w:rsidRPr="0073565F" w:rsidP="0073565F">
      <w:pPr>
        <w:pStyle w:val="ListBullet"/>
      </w:pPr>
      <w:r w:rsidRPr="0073565F">
        <w:t>the context required by the industry and/or enterprise</w:t>
      </w:r>
    </w:p>
    <w:p w:rsidR="00000000" w:rsidRPr="0073565F" w:rsidP="0073565F">
      <w:pPr>
        <w:pStyle w:val="ListBullet"/>
      </w:pPr>
      <w:r w:rsidRPr="0073565F">
        <w:t>a holistic and integrated training delivery an</w:t>
      </w:r>
      <w:r w:rsidRPr="0073565F">
        <w:t>d assessment plan that identifies learning activities and evidence required</w:t>
      </w:r>
    </w:p>
    <w:p w:rsidR="00624B4F" w:rsidP="0073565F">
      <w:pPr>
        <w:pStyle w:val="ListBullet"/>
      </w:pPr>
      <w:r w:rsidRPr="0073565F">
        <w:t>flexible delivery options including on-the-job and work-based training that support the development of competency.</w:t>
      </w:r>
    </w:p>
    <w:p w:rsidR="00624B4F" w:rsidP="0073565F">
      <w:pPr>
        <w:pStyle w:val="ListBullet"/>
      </w:pPr>
    </w:p>
    <w:p w:rsidR="00000000" w:rsidRPr="0073565F" w:rsidP="0073565F">
      <w:pPr>
        <w:pStyle w:val="Heading1"/>
      </w:pPr>
      <w:bookmarkStart w:id="3" w:name="O_49821"/>
      <w:bookmarkEnd w:id="3"/>
      <w:r w:rsidRPr="0073565F">
        <w:t>Pathways Information</w:t>
      </w:r>
    </w:p>
    <w:p w:rsidR="00000000" w:rsidRPr="0073565F" w:rsidP="0073565F">
      <w:pPr>
        <w:pStyle w:val="BodyText"/>
      </w:pPr>
      <w:r w:rsidRPr="0073565F">
        <w:t>Not applicable.</w:t>
      </w:r>
    </w:p>
    <w:p w:rsidR="00000000" w:rsidRPr="0073565F" w:rsidP="0073565F">
      <w:pPr>
        <w:pStyle w:val="AllowPageBreak"/>
      </w:pPr>
    </w:p>
    <w:p w:rsidR="00000000" w:rsidRPr="0073565F" w:rsidP="0073565F">
      <w:pPr>
        <w:pStyle w:val="Heading1"/>
      </w:pPr>
      <w:bookmarkStart w:id="4" w:name="O_49822"/>
      <w:bookmarkEnd w:id="4"/>
      <w:r w:rsidRPr="0073565F">
        <w:t>Licensing/Regulatory Information</w:t>
      </w:r>
    </w:p>
    <w:p w:rsidR="00624B4F" w:rsidP="0073565F">
      <w:pPr>
        <w:pStyle w:val="BodyText"/>
      </w:pPr>
      <w:r w:rsidRPr="0073565F">
        <w:rPr>
          <w:rStyle w:val="SpecialBold"/>
        </w:rPr>
        <w:t>Licensing</w:t>
      </w:r>
      <w:r w:rsidRPr="0073565F">
        <w:t xml:space="preserve">, </w:t>
      </w:r>
      <w:r w:rsidRPr="0073565F">
        <w:rPr>
          <w:rStyle w:val="SpecialBold"/>
        </w:rPr>
        <w:t>Legislative</w:t>
      </w:r>
      <w:r w:rsidRPr="0073565F">
        <w:t xml:space="preserve">, </w:t>
      </w:r>
      <w:r w:rsidRPr="0073565F">
        <w:rPr>
          <w:rStyle w:val="SpecialBold"/>
        </w:rPr>
        <w:t>Regulatory or Certification Considerations</w:t>
      </w:r>
      <w:r w:rsidRPr="0073565F">
        <w:t xml:space="preserve"> There is no direct link between this qualification and licensing, legislative and/or regulatory requirements. However, all work must comply with food</w:t>
      </w:r>
      <w:r w:rsidRPr="0073565F">
        <w:t xml:space="preserve"> safety, occupational health and safety (OHS) and environmental regulations and legislation that apply to the workplace.</w:t>
      </w:r>
    </w:p>
    <w:p w:rsidR="00624B4F" w:rsidP="0073565F">
      <w:pPr>
        <w:pStyle w:val="BodyText"/>
      </w:pPr>
    </w:p>
    <w:p w:rsidR="00000000" w:rsidRPr="0073565F" w:rsidP="0073565F">
      <w:pPr>
        <w:pStyle w:val="Heading1"/>
      </w:pPr>
      <w:bookmarkStart w:id="5" w:name="O_49823"/>
      <w:bookmarkEnd w:id="5"/>
      <w:r w:rsidRPr="0073565F">
        <w:t>Entry Requirements</w:t>
      </w:r>
    </w:p>
    <w:p w:rsidR="00000000" w:rsidRPr="0073565F" w:rsidP="0073565F">
      <w:pPr>
        <w:pStyle w:val="BodyText"/>
      </w:pPr>
      <w:r w:rsidRPr="0073565F">
        <w:t>Not applicable.</w:t>
      </w:r>
    </w:p>
    <w:p w:rsidR="00000000" w:rsidRPr="0073565F" w:rsidP="0073565F">
      <w:pPr>
        <w:pStyle w:val="AllowPageBreak"/>
      </w:pPr>
    </w:p>
    <w:p w:rsidR="00000000" w:rsidRPr="0073565F" w:rsidP="0073565F">
      <w:pPr>
        <w:pStyle w:val="Heading1"/>
      </w:pPr>
      <w:bookmarkStart w:id="6" w:name="O_49824"/>
      <w:bookmarkEnd w:id="6"/>
      <w:r w:rsidRPr="0073565F">
        <w:t>Employability Skills Summary</w:t>
      </w:r>
    </w:p>
    <w:tbl>
      <w:tblPr>
        <w:tblW w:w="9570" w:type="dxa"/>
        <w:tblLayout w:type="fixed"/>
        <w:tblCellMar>
          <w:left w:w="62" w:type="dxa"/>
          <w:right w:w="62" w:type="dxa"/>
        </w:tblCellMar>
        <w:tblLook w:val="0000"/>
      </w:tblPr>
      <w:tblGrid>
        <w:gridCol w:w="2892"/>
        <w:gridCol w:w="6678"/>
      </w:tblGrid>
      <w:tr w:rsidTr="00624B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rPr>
                <w:rStyle w:val="SpecialBold"/>
              </w:rPr>
              <w:t>EMPLOYABILITY SKILLS QUALIFICATION SUM</w:t>
            </w:r>
            <w:r w:rsidRPr="0073565F">
              <w:rPr>
                <w:rStyle w:val="SpecialBold"/>
              </w:rPr>
              <w:t>MARY</w:t>
            </w:r>
          </w:p>
        </w:tc>
      </w:tr>
      <w:tr w:rsidTr="00624B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BodyText"/>
            </w:pPr>
            <w:r w:rsidRPr="0073565F">
              <w:rPr>
                <w:rStyle w:val="SpecialBold"/>
              </w:rPr>
              <w:t>Certificate I in Food Processing</w:t>
            </w:r>
            <w:r w:rsidRPr="0073565F">
              <w:t xml:space="preserve"> </w:t>
            </w:r>
          </w:p>
          <w:p w:rsidR="00000000" w:rsidP="0073565F">
            <w:pPr>
              <w:pStyle w:val="BodyText"/>
              <w:rPr>
                <w:lang w:val="en-NZ"/>
              </w:rPr>
            </w:pPr>
            <w:r w:rsidRPr="0073565F">
              <w:t>The following table contains a summary of the employability skills as identifi</w:t>
            </w:r>
            <w:r w:rsidRPr="0073565F">
              <w:t>ed by the Food Processing industries for this qualification. This table should be interpreted in conjunction with the detailed requirements of each unit of competency packaged in this qualification. The outcomes described here are broad industry requiremen</w:t>
            </w:r>
            <w:r w:rsidRPr="0073565F">
              <w:t>ts that reflect skill requirements for this level.</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BodyText"/>
            </w:pPr>
            <w:r w:rsidRPr="0073565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rPr>
                <w:rStyle w:val="SpecialBold"/>
              </w:rPr>
              <w:t>Industry</w:t>
            </w:r>
            <w:r w:rsidRPr="0073565F">
              <w:t>/</w:t>
            </w:r>
            <w:r w:rsidRPr="0073565F">
              <w:rPr>
                <w:rStyle w:val="SpecialBold"/>
              </w:rPr>
              <w:t>enterprise requirements for this qualification include</w:t>
            </w:r>
            <w:r w:rsidRPr="0073565F">
              <w:t>:</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Complete all reporting as required</w:t>
            </w:r>
          </w:p>
          <w:p w:rsidR="00000000" w:rsidRPr="0073565F" w:rsidP="0073565F">
            <w:pPr>
              <w:pStyle w:val="ListBullet"/>
            </w:pPr>
            <w:r w:rsidRPr="0073565F">
              <w:t>Receive and relay oral and written messages</w:t>
            </w:r>
          </w:p>
          <w:p w:rsidR="00000000" w:rsidRPr="0073565F" w:rsidP="0073565F">
            <w:pPr>
              <w:pStyle w:val="ListBullet"/>
            </w:pPr>
            <w:r w:rsidRPr="0073565F">
              <w:t>Read and apply workplace procedures and instructions</w:t>
            </w:r>
          </w:p>
          <w:p w:rsidR="00000000" w:rsidP="0073565F">
            <w:pPr>
              <w:pStyle w:val="ListBullet"/>
              <w:rPr>
                <w:lang w:val="en-NZ"/>
              </w:rPr>
            </w:pPr>
            <w:r w:rsidRPr="0073565F">
              <w:t>Communicate information about problems with work</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Work as a team member</w:t>
            </w:r>
          </w:p>
          <w:p w:rsidR="00000000" w:rsidRPr="0073565F" w:rsidP="0073565F">
            <w:pPr>
              <w:pStyle w:val="ListBullet"/>
            </w:pPr>
            <w:r w:rsidRPr="0073565F">
              <w:t>Identify own role and responsibilities within a team</w:t>
            </w:r>
          </w:p>
          <w:p w:rsidR="00000000" w:rsidP="0073565F">
            <w:pPr>
              <w:pStyle w:val="ListBullet"/>
              <w:rPr>
                <w:lang w:val="en-NZ"/>
              </w:rPr>
            </w:pPr>
            <w:r w:rsidRPr="0073565F">
              <w:t>Share workplace information</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Recognise and report a</w:t>
            </w:r>
            <w:r w:rsidRPr="0073565F">
              <w:t>ny workplace hazards</w:t>
            </w:r>
          </w:p>
          <w:p w:rsidR="00000000" w:rsidRPr="0073565F" w:rsidP="0073565F">
            <w:pPr>
              <w:pStyle w:val="ListBullet"/>
            </w:pPr>
            <w:r w:rsidRPr="0073565F">
              <w:t>Identify common problems and take required action</w:t>
            </w:r>
          </w:p>
          <w:p w:rsidR="00000000" w:rsidP="0073565F">
            <w:pPr>
              <w:pStyle w:val="ListBullet"/>
              <w:rPr>
                <w:lang w:val="en-NZ"/>
              </w:rPr>
            </w:pPr>
            <w:r w:rsidRPr="0073565F">
              <w:t>Follow workplace food safety procedures</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Inspect quality of work on an ongoing basis</w:t>
            </w:r>
          </w:p>
          <w:p w:rsidR="00000000" w:rsidRPr="0073565F" w:rsidP="0073565F">
            <w:pPr>
              <w:pStyle w:val="ListBullet"/>
            </w:pPr>
            <w:r w:rsidRPr="0073565F">
              <w:t>Take appropriate corrective action to routine work problems</w:t>
            </w:r>
          </w:p>
          <w:p w:rsidR="00000000" w:rsidRPr="0073565F" w:rsidP="0073565F">
            <w:pPr>
              <w:pStyle w:val="ListBullet"/>
            </w:pPr>
            <w:r w:rsidRPr="0073565F">
              <w:t>Select appropriate equipment</w:t>
            </w:r>
          </w:p>
          <w:p w:rsidR="00000000" w:rsidP="0073565F">
            <w:pPr>
              <w:pStyle w:val="ListBullet"/>
              <w:rPr>
                <w:lang w:val="en-NZ"/>
              </w:rPr>
            </w:pPr>
            <w:r w:rsidRPr="0073565F">
              <w:t>Distinguish between urgent and non-urgent tasks</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Identify work requirements</w:t>
            </w:r>
          </w:p>
          <w:p w:rsidR="00000000" w:rsidRPr="0073565F" w:rsidP="0073565F">
            <w:pPr>
              <w:pStyle w:val="ListBullet"/>
            </w:pPr>
            <w:r w:rsidRPr="0073565F">
              <w:t xml:space="preserve">Identify work priorities </w:t>
            </w:r>
          </w:p>
          <w:p w:rsidR="00000000" w:rsidRPr="0073565F" w:rsidP="0073565F">
            <w:pPr>
              <w:pStyle w:val="ListBullet"/>
            </w:pPr>
            <w:r w:rsidRPr="0073565F">
              <w:t>Plan work activities to meet daily work requirements</w:t>
            </w:r>
          </w:p>
          <w:p w:rsidR="00000000" w:rsidRPr="0073565F" w:rsidP="0073565F">
            <w:pPr>
              <w:pStyle w:val="ListBullet"/>
            </w:pPr>
            <w:r w:rsidRPr="0073565F">
              <w:t>Direct items to the correct area for further pr</w:t>
            </w:r>
            <w:r w:rsidRPr="0073565F">
              <w:t>ocessing</w:t>
            </w:r>
          </w:p>
          <w:p w:rsidR="00000000" w:rsidRPr="0073565F" w:rsidP="0073565F">
            <w:pPr>
              <w:pStyle w:val="ListBullet"/>
            </w:pPr>
            <w:r w:rsidRPr="0073565F">
              <w:t>Identify and use relevant personal protective equipment</w:t>
            </w:r>
          </w:p>
          <w:p w:rsidR="00000000" w:rsidRPr="0073565F" w:rsidP="0073565F">
            <w:pPr>
              <w:pStyle w:val="ListBullet"/>
            </w:pPr>
            <w:r w:rsidRPr="0073565F">
              <w:t>Organise work area to maintain housekeeping standards</w:t>
            </w:r>
          </w:p>
          <w:p w:rsidR="00000000" w:rsidP="0073565F">
            <w:pPr>
              <w:pStyle w:val="ListBullet"/>
              <w:rPr>
                <w:lang w:val="en-NZ"/>
              </w:rPr>
            </w:pPr>
            <w:r w:rsidRPr="0073565F">
              <w:t>Organise relevant equipment and tools</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Identify personal responsibilities and work requirements</w:t>
            </w:r>
          </w:p>
          <w:p w:rsidR="00000000" w:rsidRPr="0073565F" w:rsidP="0073565F">
            <w:pPr>
              <w:pStyle w:val="ListBullet"/>
            </w:pPr>
            <w:r w:rsidRPr="0073565F">
              <w:t>Manage time to meet own work requirements</w:t>
            </w:r>
          </w:p>
          <w:p w:rsidR="00000000" w:rsidRPr="0073565F" w:rsidP="0073565F">
            <w:pPr>
              <w:pStyle w:val="ListBullet"/>
            </w:pPr>
            <w:r w:rsidRPr="0073565F">
              <w:t>Plan activity to meet own work requirements</w:t>
            </w:r>
          </w:p>
          <w:p w:rsidR="00000000" w:rsidRPr="0073565F" w:rsidP="0073565F">
            <w:pPr>
              <w:pStyle w:val="ListBullet"/>
            </w:pPr>
            <w:r w:rsidRPr="0073565F">
              <w:t>Keep the work area clean and tidy at all times</w:t>
            </w:r>
          </w:p>
          <w:p w:rsidR="00000000" w:rsidRPr="0073565F" w:rsidP="0073565F">
            <w:pPr>
              <w:pStyle w:val="ListBullet"/>
            </w:pPr>
            <w:r w:rsidRPr="0073565F">
              <w:t xml:space="preserve">Monitor the quality of own work against quality standards </w:t>
            </w:r>
          </w:p>
          <w:p w:rsidR="00000000" w:rsidRPr="0073565F" w:rsidP="0073565F">
            <w:pPr>
              <w:pStyle w:val="ListBullet"/>
            </w:pPr>
            <w:r w:rsidRPr="0073565F">
              <w:t xml:space="preserve">Follow OHS practices </w:t>
            </w:r>
          </w:p>
          <w:p w:rsidR="00000000" w:rsidRPr="0073565F" w:rsidP="0073565F">
            <w:pPr>
              <w:pStyle w:val="ListBullet"/>
            </w:pPr>
            <w:r w:rsidRPr="0073565F">
              <w:t>Identify safety requirements for working i</w:t>
            </w:r>
            <w:r w:rsidRPr="0073565F">
              <w:t>n food processing industry</w:t>
            </w:r>
          </w:p>
          <w:p w:rsidR="00000000" w:rsidP="0073565F">
            <w:pPr>
              <w:pStyle w:val="ListBullet"/>
              <w:rPr>
                <w:lang w:val="en-NZ"/>
              </w:rPr>
            </w:pPr>
            <w:r w:rsidRPr="0073565F">
              <w:t>Seek assistance from other team members where appropriate</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Check work outcomes against workplace standards and identify inconsistencies</w:t>
            </w:r>
          </w:p>
          <w:p w:rsidR="00000000" w:rsidRPr="0073565F" w:rsidP="0073565F">
            <w:pPr>
              <w:pStyle w:val="ListBullet"/>
            </w:pPr>
            <w:r w:rsidRPr="0073565F">
              <w:t>Assess own ability to meet job requirements</w:t>
            </w:r>
          </w:p>
          <w:p w:rsidR="00000000" w:rsidRPr="0073565F" w:rsidP="0073565F">
            <w:pPr>
              <w:pStyle w:val="ListBullet"/>
            </w:pPr>
            <w:r w:rsidRPr="0073565F">
              <w:t>Listen to feedback and advice of superv</w:t>
            </w:r>
            <w:r w:rsidRPr="0073565F">
              <w:t>isors</w:t>
            </w:r>
          </w:p>
          <w:p w:rsidR="00000000" w:rsidRPr="0073565F" w:rsidP="0073565F">
            <w:pPr>
              <w:pStyle w:val="ListBullet"/>
            </w:pPr>
            <w:r w:rsidRPr="0073565F">
              <w:t>Identify own skill requirements and seek skill development if required</w:t>
            </w:r>
          </w:p>
          <w:p w:rsidR="00000000" w:rsidRPr="0073565F" w:rsidP="0073565F">
            <w:pPr>
              <w:pStyle w:val="ListBullet"/>
            </w:pPr>
            <w:r w:rsidRPr="0073565F">
              <w:t>Attend training or skill development activities</w:t>
            </w:r>
          </w:p>
          <w:p w:rsidR="00000000" w:rsidRPr="0073565F" w:rsidP="0073565F">
            <w:pPr>
              <w:pStyle w:val="ListBullet"/>
            </w:pPr>
            <w:r w:rsidRPr="0073565F">
              <w:t xml:space="preserve">Ask questions to expand own knowledge </w:t>
            </w:r>
          </w:p>
          <w:p w:rsidR="00000000" w:rsidP="0073565F">
            <w:pPr>
              <w:pStyle w:val="ListBullet"/>
              <w:rPr>
                <w:lang w:val="en-NZ"/>
              </w:rPr>
            </w:pPr>
            <w:r w:rsidRPr="0073565F">
              <w:t>self-check numerical information</w:t>
            </w:r>
          </w:p>
        </w:tc>
      </w:tr>
      <w:tr w:rsidTr="00624B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5F">
            <w:pPr>
              <w:pStyle w:val="BodyText"/>
              <w:rPr>
                <w:lang w:val="en-NZ"/>
              </w:rPr>
            </w:pPr>
            <w:r w:rsidRPr="0073565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5F" w:rsidP="0073565F">
            <w:pPr>
              <w:pStyle w:val="ListBullet"/>
            </w:pPr>
            <w:r w:rsidRPr="0073565F">
              <w:t>Use work tools, machines and equipment safely and according to workplace procedures</w:t>
            </w:r>
          </w:p>
          <w:p w:rsidR="00000000" w:rsidRPr="0073565F" w:rsidP="0073565F">
            <w:pPr>
              <w:pStyle w:val="ListBullet"/>
            </w:pPr>
            <w:r w:rsidRPr="0073565F">
              <w:t>Use manual handling technologies in the workplace</w:t>
            </w:r>
          </w:p>
          <w:p w:rsidR="00000000" w:rsidRPr="0073565F" w:rsidP="0073565F">
            <w:pPr>
              <w:pStyle w:val="ListBullet"/>
            </w:pPr>
            <w:r w:rsidRPr="0073565F">
              <w:t>Use information technology devices as required</w:t>
            </w:r>
          </w:p>
        </w:tc>
      </w:tr>
    </w:tbl>
    <w:p w:rsidR="00624B4F" w:rsidP="0073565F">
      <w:pPr>
        <w:pStyle w:val="BodyText"/>
      </w:pPr>
    </w:p>
    <w:p w:rsidR="00624B4F" w:rsidP="0073565F">
      <w:pPr>
        <w:pStyle w:val="BodyText"/>
      </w:pPr>
    </w:p>
    <w:p w:rsidR="00000000" w:rsidRPr="0073565F" w:rsidP="0073565F">
      <w:pPr>
        <w:pStyle w:val="Heading1"/>
      </w:pPr>
      <w:bookmarkStart w:id="7" w:name="O_49825"/>
      <w:bookmarkEnd w:id="7"/>
      <w:r w:rsidRPr="0073565F">
        <w:t>Packaging Rules</w:t>
      </w:r>
    </w:p>
    <w:p w:rsidR="00000000" w:rsidRPr="0073565F" w:rsidP="0073565F">
      <w:pPr>
        <w:pStyle w:val="BodyText"/>
      </w:pPr>
      <w:r w:rsidRPr="0073565F">
        <w:rPr>
          <w:rStyle w:val="SpecialBold"/>
        </w:rPr>
        <w:t>Packaging Rules</w:t>
      </w:r>
    </w:p>
    <w:p w:rsidR="00000000" w:rsidRPr="0073565F" w:rsidP="0073565F">
      <w:pPr>
        <w:pStyle w:val="BodyText"/>
      </w:pPr>
      <w:r w:rsidRPr="0073565F">
        <w:t xml:space="preserve">This qualification requires the achievement of </w:t>
      </w:r>
      <w:r w:rsidRPr="0073565F">
        <w:rPr>
          <w:rStyle w:val="SpecialBold"/>
        </w:rPr>
        <w:t>nine</w:t>
      </w:r>
      <w:r w:rsidRPr="0073565F">
        <w:t xml:space="preserve"> (</w:t>
      </w:r>
      <w:r w:rsidRPr="0073565F">
        <w:rPr>
          <w:rStyle w:val="SpecialBold"/>
        </w:rPr>
        <w:t>9</w:t>
      </w:r>
      <w:r w:rsidRPr="0073565F">
        <w:t>) units of competency in accordance with the following rules.</w:t>
      </w:r>
    </w:p>
    <w:p w:rsidR="00000000" w:rsidRPr="0073565F" w:rsidP="0073565F">
      <w:pPr>
        <w:pStyle w:val="BodyText"/>
      </w:pPr>
    </w:p>
    <w:p w:rsidR="00000000" w:rsidRPr="0073565F" w:rsidP="0073565F">
      <w:pPr>
        <w:pStyle w:val="BodyText"/>
      </w:pPr>
      <w:r w:rsidRPr="0073565F">
        <w:rPr>
          <w:rStyle w:val="SpecialBold"/>
        </w:rPr>
        <w:t>Total units must include a minimum of five</w:t>
      </w:r>
      <w:r w:rsidRPr="0073565F">
        <w:t xml:space="preserve"> (</w:t>
      </w:r>
      <w:r w:rsidRPr="0073565F">
        <w:rPr>
          <w:rStyle w:val="SpecialBold"/>
        </w:rPr>
        <w:t>5</w:t>
      </w:r>
      <w:r w:rsidRPr="0073565F">
        <w:t xml:space="preserve">) </w:t>
      </w:r>
      <w:r w:rsidRPr="0073565F">
        <w:rPr>
          <w:rStyle w:val="SpecialBold"/>
        </w:rPr>
        <w:t>units coded FDF</w:t>
      </w:r>
      <w:r w:rsidRPr="0073565F">
        <w:t>.</w:t>
      </w:r>
    </w:p>
    <w:p w:rsidR="00000000" w:rsidRPr="0073565F" w:rsidP="0073565F">
      <w:pPr>
        <w:pStyle w:val="BodyText"/>
      </w:pPr>
    </w:p>
    <w:p w:rsidR="00000000" w:rsidRPr="0073565F" w:rsidP="0073565F">
      <w:pPr>
        <w:pStyle w:val="BodyText"/>
      </w:pPr>
      <w:r w:rsidRPr="0073565F">
        <w:rPr>
          <w:rStyle w:val="SpecialBold"/>
        </w:rPr>
        <w:t>Five</w:t>
      </w:r>
      <w:r w:rsidRPr="0073565F">
        <w:t xml:space="preserve"> (</w:t>
      </w:r>
      <w:r w:rsidRPr="0073565F">
        <w:rPr>
          <w:rStyle w:val="SpecialBold"/>
        </w:rPr>
        <w:t>5</w:t>
      </w:r>
      <w:r w:rsidRPr="0073565F">
        <w:t xml:space="preserve">) </w:t>
      </w:r>
      <w:r w:rsidRPr="0073565F">
        <w:rPr>
          <w:rStyle w:val="SpecialBold"/>
        </w:rPr>
        <w:t>Core units</w:t>
      </w:r>
    </w:p>
    <w:p w:rsidR="00000000" w:rsidRPr="0073565F" w:rsidP="0073565F">
      <w:pPr>
        <w:pStyle w:val="BodyText"/>
      </w:pPr>
      <w:r w:rsidRPr="0073565F">
        <w:rPr>
          <w:rStyle w:val="SpecialBold"/>
        </w:rPr>
        <w:t>Four</w:t>
      </w:r>
      <w:r w:rsidRPr="0073565F">
        <w:t xml:space="preserve"> (</w:t>
      </w:r>
      <w:r w:rsidRPr="0073565F">
        <w:rPr>
          <w:rStyle w:val="SpecialBold"/>
        </w:rPr>
        <w:t>4</w:t>
      </w:r>
      <w:r w:rsidRPr="0073565F">
        <w:t xml:space="preserve">) </w:t>
      </w:r>
      <w:r w:rsidRPr="0073565F">
        <w:rPr>
          <w:rStyle w:val="SpecialBold"/>
        </w:rPr>
        <w:t>Elective units</w:t>
      </w:r>
    </w:p>
    <w:p w:rsidR="00000000" w:rsidRPr="0073565F" w:rsidP="0073565F">
      <w:pPr>
        <w:pStyle w:val="BodyText"/>
      </w:pPr>
    </w:p>
    <w:p w:rsidR="00000000" w:rsidRPr="0073565F" w:rsidP="0073565F">
      <w:pPr>
        <w:pStyle w:val="BodyText"/>
      </w:pPr>
      <w:r w:rsidRPr="0073565F">
        <w:rPr>
          <w:rStyle w:val="SpecialBold"/>
        </w:rPr>
        <w:t>Elective selection must inclu</w:t>
      </w:r>
      <w:r w:rsidRPr="0073565F">
        <w:rPr>
          <w:rStyle w:val="SpecialBold"/>
        </w:rPr>
        <w:t>de</w:t>
      </w:r>
      <w:r w:rsidRPr="0073565F">
        <w:t>:</w:t>
      </w:r>
    </w:p>
    <w:p w:rsidR="00000000" w:rsidRPr="0073565F" w:rsidP="0073565F">
      <w:pPr>
        <w:pStyle w:val="ListBullet"/>
      </w:pPr>
      <w:r w:rsidRPr="0073565F">
        <w:t>Two (2) Group A elective units</w:t>
      </w:r>
    </w:p>
    <w:p w:rsidR="00000000" w:rsidRPr="0073565F" w:rsidP="0073565F">
      <w:pPr>
        <w:pStyle w:val="BodyText"/>
      </w:pPr>
    </w:p>
    <w:p w:rsidR="00000000" w:rsidRPr="0073565F" w:rsidP="0073565F">
      <w:pPr>
        <w:pStyle w:val="BodyText"/>
      </w:pPr>
      <w:r w:rsidRPr="0073565F">
        <w:rPr>
          <w:rStyle w:val="SpecialBold"/>
        </w:rPr>
        <w:t>Two</w:t>
      </w:r>
      <w:r w:rsidRPr="0073565F">
        <w:t xml:space="preserve"> (</w:t>
      </w:r>
      <w:r w:rsidRPr="0073565F">
        <w:rPr>
          <w:rStyle w:val="SpecialBold"/>
        </w:rPr>
        <w:t>2</w:t>
      </w:r>
      <w:r w:rsidRPr="0073565F">
        <w:t xml:space="preserve">) </w:t>
      </w:r>
      <w:r w:rsidRPr="0073565F">
        <w:rPr>
          <w:rStyle w:val="SpecialBold"/>
        </w:rPr>
        <w:t>remaining elective units may be selected from</w:t>
      </w:r>
      <w:r w:rsidRPr="0073565F">
        <w:t>:</w:t>
      </w:r>
    </w:p>
    <w:p w:rsidR="00000000" w:rsidRPr="0073565F" w:rsidP="0073565F">
      <w:pPr>
        <w:pStyle w:val="ListBullet"/>
      </w:pPr>
      <w:r w:rsidRPr="0073565F">
        <w:t>Group A elective units below, not previously selected</w:t>
      </w:r>
    </w:p>
    <w:p w:rsidR="00000000" w:rsidRPr="0073565F" w:rsidP="0073565F">
      <w:pPr>
        <w:pStyle w:val="ListBullet"/>
      </w:pPr>
      <w:r w:rsidRPr="0073565F">
        <w:t>Units packaged in any Certificate I or II level Food Processing Training Package qualification</w:t>
      </w:r>
    </w:p>
    <w:p w:rsidR="00000000" w:rsidRPr="0073565F" w:rsidP="0073565F">
      <w:pPr>
        <w:pStyle w:val="ListBullet"/>
      </w:pPr>
      <w:r w:rsidRPr="0073565F">
        <w:t>Units from any</w:t>
      </w:r>
      <w:r w:rsidRPr="0073565F">
        <w:t xml:space="preserve"> nationally endorsed Training Package and accredited course that are packaged at Certificate I level or Certificate II level (maximum 1 unit)</w:t>
      </w:r>
    </w:p>
    <w:p w:rsidR="00000000" w:rsidRPr="0073565F" w:rsidP="0073565F">
      <w:pPr>
        <w:pStyle w:val="BodyText"/>
      </w:pPr>
    </w:p>
    <w:p w:rsidR="00000000" w:rsidRPr="0073565F" w:rsidP="0073565F">
      <w:pPr>
        <w:pStyle w:val="BodyText"/>
      </w:pPr>
      <w:r w:rsidRPr="0073565F">
        <w:rPr>
          <w:rStyle w:val="SpecialBold"/>
        </w:rPr>
        <w:t>CORE UNITS</w:t>
      </w:r>
    </w:p>
    <w:p w:rsidR="00000000" w:rsidRPr="0073565F" w:rsidP="0073565F">
      <w:pPr>
        <w:pStyle w:val="BodyText"/>
      </w:pPr>
    </w:p>
    <w:p w:rsidR="00000000" w:rsidRPr="0073565F" w:rsidP="0073565F">
      <w:pPr>
        <w:pStyle w:val="BodyText"/>
      </w:pPr>
      <w:r w:rsidRPr="0073565F">
        <w:t xml:space="preserve">Complete all five (5) core units: </w:t>
      </w:r>
    </w:p>
    <w:p w:rsidR="00000000" w:rsidRPr="0073565F" w:rsidP="0073565F">
      <w:pPr>
        <w:pStyle w:val="BodyText"/>
      </w:pPr>
    </w:p>
    <w:tbl>
      <w:tblPr>
        <w:tblW w:w="0" w:type="auto"/>
        <w:tblLayout w:type="fixed"/>
        <w:tblCellMar>
          <w:left w:w="62" w:type="dxa"/>
          <w:right w:w="62" w:type="dxa"/>
        </w:tblCellMar>
        <w:tblLook w:val="0000"/>
      </w:tblPr>
      <w:tblGrid>
        <w:gridCol w:w="2904"/>
        <w:gridCol w:w="5618"/>
      </w:tblGrid>
      <w:tr w:rsidTr="00624B4F">
        <w:tblPrEx>
          <w:tblW w:w="0" w:type="auto"/>
          <w:tblLayout w:type="fixed"/>
          <w:tblCellMar>
            <w:left w:w="62" w:type="dxa"/>
            <w:right w:w="62" w:type="dxa"/>
          </w:tblCellMar>
          <w:tblLook w:val="0000"/>
        </w:tblPrEx>
        <w:trPr>
          <w:tblHeader/>
        </w:trPr>
        <w:tc>
          <w:tcPr>
            <w:tcW w:w="2904"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FDFFS1001A</w:t>
            </w:r>
          </w:p>
        </w:tc>
        <w:tc>
          <w:tcPr>
            <w:tcW w:w="5618"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Follow work procedures to maintain food safety#</w:t>
            </w:r>
          </w:p>
        </w:tc>
      </w:tr>
      <w:tr w:rsidTr="00624B4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FDFOHS1001A</w:t>
            </w:r>
          </w:p>
        </w:tc>
        <w:tc>
          <w:tcPr>
            <w:tcW w:w="5618"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Work safely</w:t>
            </w:r>
          </w:p>
        </w:tc>
      </w:tr>
      <w:tr w:rsidTr="00624B4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FDFOP1009A</w:t>
            </w:r>
          </w:p>
        </w:tc>
        <w:tc>
          <w:tcPr>
            <w:tcW w:w="5618"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 xml:space="preserve">Follow work procedures to maintain quality </w:t>
            </w:r>
          </w:p>
        </w:tc>
      </w:tr>
      <w:tr w:rsidTr="00624B4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FDFOP1010A</w:t>
            </w:r>
          </w:p>
        </w:tc>
        <w:tc>
          <w:tcPr>
            <w:tcW w:w="5618"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Communicate workplace information</w:t>
            </w:r>
          </w:p>
        </w:tc>
      </w:tr>
      <w:tr w:rsidTr="00624B4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MSAENV272A</w:t>
            </w:r>
          </w:p>
        </w:tc>
        <w:tc>
          <w:tcPr>
            <w:tcW w:w="5618" w:type="dxa"/>
            <w:tcBorders>
              <w:top w:val="nil"/>
              <w:left w:val="nil"/>
              <w:bottom w:val="nil"/>
              <w:right w:val="nil"/>
            </w:tcBorders>
            <w:tcMar>
              <w:top w:w="0" w:type="dxa"/>
              <w:left w:w="62" w:type="dxa"/>
              <w:bottom w:w="0" w:type="dxa"/>
              <w:right w:w="62" w:type="dxa"/>
            </w:tcMar>
          </w:tcPr>
          <w:p w:rsidR="00000000" w:rsidRPr="0073565F" w:rsidP="0073565F">
            <w:pPr>
              <w:pStyle w:val="BodyText"/>
            </w:pPr>
            <w:r w:rsidRPr="0073565F">
              <w:t>Participate in environmentally sustainable work practices</w:t>
            </w:r>
          </w:p>
        </w:tc>
      </w:tr>
    </w:tbl>
    <w:p w:rsidR="00000000" w:rsidRPr="0073565F" w:rsidP="0073565F">
      <w:pPr>
        <w:pStyle w:val="BodyText"/>
      </w:pPr>
    </w:p>
    <w:p w:rsidR="00000000" w:rsidRPr="0073565F" w:rsidP="0073565F">
      <w:pPr>
        <w:pStyle w:val="BodyText"/>
      </w:pPr>
      <w:r w:rsidRPr="0073565F">
        <w:t># In the case where this qualification is to be applied in</w:t>
      </w:r>
      <w:r w:rsidRPr="0073565F">
        <w:t xml:space="preserve"> a work environment where food is processed for non-human consumption, such as pet food and stock feed or other situations where human food safety skills are not required, then this unit may be replaced by </w:t>
      </w:r>
      <w:r w:rsidRPr="0073565F">
        <w:rPr>
          <w:rStyle w:val="SpecialBold"/>
        </w:rPr>
        <w:t>FDFOP2062A Apply work procedures to maintain integ</w:t>
      </w:r>
      <w:r w:rsidRPr="0073565F">
        <w:rPr>
          <w:rStyle w:val="SpecialBold"/>
        </w:rPr>
        <w:t>rity of product</w:t>
      </w:r>
      <w:r w:rsidRPr="0073565F">
        <w:t>.</w:t>
      </w:r>
    </w:p>
    <w:p w:rsidR="00000000" w:rsidRPr="0073565F" w:rsidP="0073565F">
      <w:pPr>
        <w:pStyle w:val="BodyText"/>
      </w:pPr>
    </w:p>
    <w:p w:rsidR="00000000" w:rsidRPr="0073565F" w:rsidP="0073565F">
      <w:pPr>
        <w:pStyle w:val="BodyText"/>
      </w:pPr>
      <w:r w:rsidRPr="0073565F">
        <w:rPr>
          <w:rStyle w:val="SpecialBold"/>
        </w:rPr>
        <w:t>ELECTIVE UNITS</w:t>
      </w:r>
    </w:p>
    <w:p w:rsidR="00000000" w:rsidRPr="0073565F" w:rsidP="0073565F">
      <w:pPr>
        <w:pStyle w:val="BodyText"/>
      </w:pPr>
    </w:p>
    <w:p w:rsidR="00000000" w:rsidRPr="0073565F" w:rsidP="0073565F">
      <w:pPr>
        <w:pStyle w:val="BodyText"/>
      </w:pPr>
      <w:r w:rsidRPr="0073565F">
        <w:rPr>
          <w:rStyle w:val="SpecialBold"/>
        </w:rPr>
        <w:t>GROUP A</w:t>
      </w:r>
      <w:r w:rsidRPr="0073565F">
        <w:t xml:space="preserve"> </w:t>
      </w:r>
    </w:p>
    <w:p w:rsidR="00000000" w:rsidRPr="0073565F" w:rsidP="0073565F">
      <w:pPr>
        <w:pStyle w:val="BodyText"/>
      </w:pPr>
    </w:p>
    <w:p w:rsidR="00000000" w:rsidRPr="0073565F" w:rsidP="0073565F">
      <w:pPr>
        <w:pStyle w:val="BodyText"/>
      </w:pPr>
      <w:r w:rsidRPr="0073565F">
        <w:t xml:space="preserve">Select a minimum of two (2) Group A Cross Sector elective units </w:t>
      </w:r>
    </w:p>
    <w:p w:rsidR="00000000" w:rsidRPr="0073565F" w:rsidP="0073565F">
      <w:pPr>
        <w:pStyle w:val="BodyText"/>
      </w:pPr>
    </w:p>
    <w:tbl>
      <w:tblPr>
        <w:tblW w:w="0" w:type="auto"/>
        <w:tblLayout w:type="fixed"/>
        <w:tblCellMar>
          <w:left w:w="62" w:type="dxa"/>
          <w:right w:w="62" w:type="dxa"/>
        </w:tblCellMar>
        <w:tblLook w:val="0000"/>
      </w:tblPr>
      <w:tblGrid>
        <w:gridCol w:w="2855"/>
        <w:gridCol w:w="5559"/>
      </w:tblGrid>
      <w:tr w:rsidTr="00624B4F">
        <w:tblPrEx>
          <w:tblW w:w="0" w:type="auto"/>
          <w:tblLayout w:type="fixed"/>
          <w:tblCellMar>
            <w:left w:w="62" w:type="dxa"/>
            <w:right w:w="62" w:type="dxa"/>
          </w:tblCellMar>
          <w:tblLook w:val="0000"/>
        </w:tblPrEx>
        <w:trPr>
          <w:tblHeader/>
        </w:trPr>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Pack or unpack product manually</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FDFOP1002A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Operate automated washing equipment</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FDFOP1003A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Carry out manual handling tasks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FDFOP1004A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Prepare basic mixes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FDFOP1005A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Operate basic equipment</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FDFOP1006A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Monitor process operation</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FDFOP1007A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Participate effectively in a workplace environment</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FDFOP1008A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Take and record basic measurements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FDFOP2061A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Use numerical applications in the workp</w:t>
            </w:r>
            <w:r w:rsidRPr="0073565F">
              <w:t>lace</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FDFRB1001A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Finish products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SIRXCCS001A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Apply point-of-sale handling procedures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SIRXCCS002A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Interact with customers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SIRXICT001A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Operate retail technology</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SIRXINV001A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Perform stock control procedures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SIRXSLS001A</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Sell products and services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TLIA1407C</w:t>
            </w:r>
          </w:p>
        </w:tc>
        <w:tc>
          <w:tcPr>
            <w:tcW w:w="5559"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Use product knowledge to complete work operations</w:t>
            </w:r>
          </w:p>
        </w:tc>
      </w:tr>
      <w:tr w:rsidTr="00624B4F">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73565F">
            <w:pPr>
              <w:pStyle w:val="BodyText"/>
              <w:rPr>
                <w:lang w:val="en-NZ"/>
              </w:rPr>
            </w:pPr>
            <w:r w:rsidRPr="0073565F">
              <w:t>TLID207C</w:t>
            </w:r>
          </w:p>
        </w:tc>
        <w:tc>
          <w:tcPr>
            <w:tcW w:w="5559" w:type="dxa"/>
            <w:tcBorders>
              <w:top w:val="nil"/>
              <w:left w:val="nil"/>
              <w:bottom w:val="nil"/>
              <w:right w:val="nil"/>
            </w:tcBorders>
            <w:tcMar>
              <w:top w:w="0" w:type="dxa"/>
              <w:left w:w="62" w:type="dxa"/>
              <w:bottom w:w="0" w:type="dxa"/>
              <w:right w:w="62" w:type="dxa"/>
            </w:tcMar>
          </w:tcPr>
          <w:p w:rsidR="00000000" w:rsidRPr="0073565F" w:rsidP="0073565F">
            <w:pPr>
              <w:pStyle w:val="BodyText"/>
            </w:pPr>
            <w:r w:rsidRPr="0073565F">
              <w:t>Shift a load using manually-operated equipment</w:t>
            </w:r>
          </w:p>
        </w:tc>
      </w:tr>
    </w:tbl>
    <w:p w:rsidR="00624B4F" w:rsidP="0073565F">
      <w:pPr>
        <w:pStyle w:val="BodyText"/>
      </w:pPr>
    </w:p>
    <w:p w:rsidR="00624B4F" w:rsidP="0073565F">
      <w:pPr>
        <w:pStyle w:val="BodyText"/>
      </w:pPr>
    </w:p>
    <w:p w:rsidR="00000000" w:rsidRPr="0073565F" w:rsidP="0073565F"/>
    <w:sectPr w:rsidSect="007356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B4F" w:rsidP="00624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4F" w:rsidP="00735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4B4F" w:rsidP="007356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4B4F" w:rsidP="007356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B4F" w:rsidP="00624B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4F" w:rsidP="0073565F">
    <w:pPr>
      <w:pStyle w:val="Header"/>
      <w:framePr w:wrap="around"/>
    </w:pPr>
    <w:r>
      <w:fldChar w:fldCharType="begin"/>
    </w:r>
    <w:r>
      <w:instrText xml:space="preserve"> TITLE   \* MERGEFORMAT </w:instrText>
    </w:r>
    <w:r>
      <w:fldChar w:fldCharType="separate"/>
    </w:r>
    <w:r>
      <w:t>FDF10110 Certificate I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B4F" w:rsidP="007356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46F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221D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6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565F"/>
    <w:pPr>
      <w:spacing w:before="360" w:after="60"/>
      <w:outlineLvl w:val="0"/>
    </w:pPr>
    <w:rPr>
      <w:sz w:val="32"/>
    </w:rPr>
  </w:style>
  <w:style w:type="paragraph" w:styleId="Heading2">
    <w:name w:val="heading 2"/>
    <w:basedOn w:val="HeadingBase"/>
    <w:next w:val="BodyText"/>
    <w:link w:val="Heading2Char"/>
    <w:qFormat/>
    <w:rsid w:val="0073565F"/>
    <w:pPr>
      <w:keepLines/>
      <w:spacing w:before="240" w:after="120"/>
      <w:outlineLvl w:val="1"/>
    </w:pPr>
    <w:rPr>
      <w:sz w:val="28"/>
      <w:szCs w:val="40"/>
    </w:rPr>
  </w:style>
  <w:style w:type="paragraph" w:styleId="Heading3">
    <w:name w:val="heading 3"/>
    <w:basedOn w:val="HeadingBase"/>
    <w:next w:val="BodyText"/>
    <w:link w:val="Heading3Char"/>
    <w:qFormat/>
    <w:rsid w:val="0073565F"/>
    <w:pPr>
      <w:spacing w:before="180" w:after="120"/>
      <w:outlineLvl w:val="2"/>
    </w:pPr>
    <w:rPr>
      <w:spacing w:val="-10"/>
      <w:kern w:val="32"/>
    </w:rPr>
  </w:style>
  <w:style w:type="paragraph" w:styleId="Heading4">
    <w:name w:val="heading 4"/>
    <w:basedOn w:val="HeadingBase"/>
    <w:next w:val="BodyText"/>
    <w:link w:val="Heading4Char"/>
    <w:qFormat/>
    <w:rsid w:val="0073565F"/>
    <w:pPr>
      <w:spacing w:before="160" w:after="120"/>
      <w:outlineLvl w:val="3"/>
    </w:pPr>
    <w:rPr>
      <w:sz w:val="22"/>
    </w:rPr>
  </w:style>
  <w:style w:type="paragraph" w:styleId="Heading5">
    <w:name w:val="heading 5"/>
    <w:basedOn w:val="HeadingBase"/>
    <w:next w:val="Normal"/>
    <w:link w:val="Heading5Char"/>
    <w:qFormat/>
    <w:rsid w:val="0073565F"/>
    <w:pPr>
      <w:spacing w:before="80"/>
      <w:outlineLvl w:val="4"/>
    </w:pPr>
    <w:rPr>
      <w:color w:val="918585"/>
      <w:sz w:val="20"/>
    </w:rPr>
  </w:style>
  <w:style w:type="paragraph" w:styleId="Heading6">
    <w:name w:val="heading 6"/>
    <w:basedOn w:val="HeadingBase"/>
    <w:next w:val="Normal"/>
    <w:link w:val="Heading6Char"/>
    <w:qFormat/>
    <w:rsid w:val="0073565F"/>
    <w:pPr>
      <w:spacing w:before="60"/>
      <w:outlineLvl w:val="5"/>
    </w:pPr>
    <w:rPr>
      <w:color w:val="918585"/>
      <w:sz w:val="20"/>
    </w:rPr>
  </w:style>
  <w:style w:type="paragraph" w:styleId="Heading7">
    <w:name w:val="heading 7"/>
    <w:basedOn w:val="Normal"/>
    <w:next w:val="Normal"/>
    <w:link w:val="Heading7Char"/>
    <w:qFormat/>
    <w:rsid w:val="0073565F"/>
    <w:pPr>
      <w:ind w:left="720"/>
      <w:outlineLvl w:val="6"/>
    </w:pPr>
    <w:rPr>
      <w:i/>
    </w:rPr>
  </w:style>
  <w:style w:type="paragraph" w:styleId="Heading8">
    <w:name w:val="heading 8"/>
    <w:basedOn w:val="Normal"/>
    <w:next w:val="Normal"/>
    <w:link w:val="Heading8Char"/>
    <w:qFormat/>
    <w:rsid w:val="0073565F"/>
    <w:pPr>
      <w:ind w:left="720"/>
      <w:outlineLvl w:val="7"/>
    </w:pPr>
    <w:rPr>
      <w:i/>
    </w:rPr>
  </w:style>
  <w:style w:type="paragraph" w:styleId="Heading9">
    <w:name w:val="heading 9"/>
    <w:basedOn w:val="Normal"/>
    <w:next w:val="Normal"/>
    <w:link w:val="Heading9Char"/>
    <w:qFormat/>
    <w:rsid w:val="0073565F"/>
    <w:pPr>
      <w:ind w:left="720"/>
      <w:outlineLvl w:val="8"/>
    </w:pPr>
    <w:rPr>
      <w:i/>
    </w:rPr>
  </w:style>
  <w:style w:type="character" w:default="1" w:styleId="DefaultParagraphFont">
    <w:name w:val="Default Paragraph Font"/>
    <w:uiPriority w:val="1"/>
    <w:unhideWhenUsed/>
    <w:rsid w:val="00735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65F"/>
  </w:style>
  <w:style w:type="character" w:customStyle="1" w:styleId="Heading1Char">
    <w:name w:val="Heading 1 Char"/>
    <w:link w:val="Heading1"/>
    <w:rsid w:val="0073565F"/>
    <w:rPr>
      <w:rFonts w:ascii="Times New Roman" w:eastAsia="Times New Roman" w:hAnsi="Times New Roman" w:cs="Times New Roman"/>
      <w:b/>
      <w:sz w:val="32"/>
      <w:szCs w:val="20"/>
      <w:lang w:eastAsia="en-US"/>
    </w:rPr>
  </w:style>
  <w:style w:type="paragraph" w:styleId="BodyText">
    <w:name w:val="Body Text"/>
    <w:basedOn w:val="Normal"/>
    <w:link w:val="BodyTextChar"/>
    <w:rsid w:val="0073565F"/>
    <w:pPr>
      <w:spacing w:before="120" w:after="120"/>
      <w:contextualSpacing/>
    </w:pPr>
    <w:rPr>
      <w:rFonts w:ascii="Times New Roman" w:hAnsi="Times New Roman"/>
      <w:sz w:val="24"/>
      <w:szCs w:val="22"/>
    </w:rPr>
  </w:style>
  <w:style w:type="character" w:customStyle="1" w:styleId="BodyTextChar">
    <w:name w:val="Body Text Char"/>
    <w:link w:val="BodyText"/>
    <w:rsid w:val="0073565F"/>
    <w:rPr>
      <w:rFonts w:ascii="Times New Roman" w:eastAsia="Times New Roman" w:hAnsi="Times New Roman" w:cs="Times New Roman"/>
      <w:sz w:val="24"/>
      <w:lang w:val="en-US" w:eastAsia="en-US"/>
    </w:rPr>
  </w:style>
  <w:style w:type="paragraph" w:styleId="Footer">
    <w:name w:val="footer"/>
    <w:basedOn w:val="Normal"/>
    <w:link w:val="FooterChar"/>
    <w:rsid w:val="00735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565F"/>
    <w:rPr>
      <w:rFonts w:ascii="Times New Roman" w:eastAsia="Times New Roman" w:hAnsi="Times New Roman" w:cs="Times New Roman"/>
      <w:sz w:val="16"/>
      <w:lang w:val="en-US" w:eastAsia="en-US"/>
    </w:rPr>
  </w:style>
  <w:style w:type="paragraph" w:styleId="ListBullet">
    <w:name w:val="List Bullet"/>
    <w:basedOn w:val="List"/>
    <w:rsid w:val="0073565F"/>
    <w:pPr>
      <w:numPr>
        <w:numId w:val="12"/>
      </w:numPr>
      <w:tabs>
        <w:tab w:val="clear" w:pos="340"/>
      </w:tabs>
      <w:spacing w:before="40" w:after="40"/>
    </w:pPr>
  </w:style>
  <w:style w:type="character" w:customStyle="1" w:styleId="SpecialBold">
    <w:name w:val="Special Bold"/>
    <w:rsid w:val="0073565F"/>
    <w:rPr>
      <w:b/>
      <w:spacing w:val="0"/>
    </w:rPr>
  </w:style>
  <w:style w:type="paragraph" w:styleId="Header">
    <w:name w:val="header"/>
    <w:basedOn w:val="Normal"/>
    <w:link w:val="HeaderChar"/>
    <w:rsid w:val="00735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56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565F"/>
    <w:pPr>
      <w:spacing w:before="240" w:after="120"/>
      <w:outlineLvl w:val="0"/>
    </w:pPr>
    <w:rPr>
      <w:rFonts w:ascii="Times New Roman" w:hAnsi="Times New Roman"/>
      <w:b/>
      <w:sz w:val="28"/>
    </w:rPr>
  </w:style>
  <w:style w:type="paragraph" w:customStyle="1" w:styleId="AllowPageBreak">
    <w:name w:val="AllowPageBreak"/>
    <w:rsid w:val="007356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565F"/>
    <w:rPr>
      <w:rFonts w:ascii="Times New Roman" w:eastAsia="Times New Roman" w:hAnsi="Times New Roman" w:cs="Times New Roman"/>
      <w:b/>
      <w:sz w:val="28"/>
      <w:szCs w:val="40"/>
      <w:lang w:eastAsia="en-US"/>
    </w:rPr>
  </w:style>
  <w:style w:type="character" w:customStyle="1" w:styleId="Heading3Char">
    <w:name w:val="Heading 3 Char"/>
    <w:link w:val="Heading3"/>
    <w:rsid w:val="007356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565F"/>
    <w:rPr>
      <w:rFonts w:ascii="Times New Roman" w:eastAsia="Times New Roman" w:hAnsi="Times New Roman" w:cs="Times New Roman"/>
      <w:b/>
      <w:szCs w:val="20"/>
      <w:lang w:eastAsia="en-US"/>
    </w:rPr>
  </w:style>
  <w:style w:type="character" w:customStyle="1" w:styleId="Heading5Char">
    <w:name w:val="Heading 5 Char"/>
    <w:link w:val="Heading5"/>
    <w:rsid w:val="007356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5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6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56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565F"/>
    <w:rPr>
      <w:rFonts w:ascii="Courier New" w:eastAsia="Times New Roman" w:hAnsi="Courier New" w:cs="Times New Roman"/>
      <w:i/>
      <w:szCs w:val="20"/>
      <w:lang w:val="en-US" w:eastAsia="en-US"/>
    </w:rPr>
  </w:style>
  <w:style w:type="paragraph" w:customStyle="1" w:styleId="HeadingBase">
    <w:name w:val="Heading Base"/>
    <w:rsid w:val="00735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65F"/>
    <w:pPr>
      <w:tabs>
        <w:tab w:val="right" w:leader="dot" w:pos="9072"/>
      </w:tabs>
      <w:ind w:left="567"/>
    </w:pPr>
    <w:rPr>
      <w:szCs w:val="22"/>
    </w:rPr>
  </w:style>
  <w:style w:type="paragraph" w:customStyle="1" w:styleId="TOCBase">
    <w:name w:val="TOC Base"/>
    <w:rsid w:val="00735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65F"/>
    <w:pPr>
      <w:tabs>
        <w:tab w:val="right" w:leader="dot" w:pos="9072"/>
      </w:tabs>
      <w:spacing w:before="40" w:after="40"/>
      <w:ind w:left="284"/>
    </w:pPr>
    <w:rPr>
      <w:rFonts w:ascii="Times New Roman" w:hAnsi="Times New Roman"/>
    </w:rPr>
  </w:style>
  <w:style w:type="paragraph" w:styleId="TOC1">
    <w:name w:val="toc 1"/>
    <w:basedOn w:val="TOCBase"/>
    <w:next w:val="Normal"/>
    <w:rsid w:val="007356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65F"/>
    <w:pPr>
      <w:spacing w:before="5040"/>
      <w:jc w:val="center"/>
    </w:pPr>
    <w:rPr>
      <w:sz w:val="48"/>
      <w:szCs w:val="72"/>
      <w:lang w:val="en-US"/>
    </w:rPr>
  </w:style>
  <w:style w:type="character" w:customStyle="1" w:styleId="TitleChar">
    <w:name w:val="Title Char"/>
    <w:link w:val="Title"/>
    <w:rsid w:val="00735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65F"/>
    <w:pPr>
      <w:tabs>
        <w:tab w:val="left" w:pos="3600"/>
        <w:tab w:val="left" w:pos="3958"/>
      </w:tabs>
    </w:pPr>
  </w:style>
  <w:style w:type="paragraph" w:styleId="List">
    <w:name w:val="List"/>
    <w:basedOn w:val="BodyText"/>
    <w:next w:val="BodyText"/>
    <w:rsid w:val="0073565F"/>
    <w:pPr>
      <w:tabs>
        <w:tab w:val="left" w:pos="340"/>
      </w:tabs>
      <w:spacing w:before="60" w:after="60"/>
      <w:ind w:left="340" w:hanging="340"/>
    </w:pPr>
  </w:style>
  <w:style w:type="paragraph" w:customStyle="1" w:styleId="Note">
    <w:name w:val="Note"/>
    <w:basedOn w:val="BodyText"/>
    <w:rsid w:val="00735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65F"/>
    <w:pPr>
      <w:framePr w:wrap="auto" w:hAnchor="text" w:y="6049"/>
    </w:pPr>
    <w:rPr>
      <w:color w:val="000000"/>
      <w:sz w:val="40"/>
    </w:rPr>
  </w:style>
  <w:style w:type="paragraph" w:customStyle="1" w:styleId="TOCTitle">
    <w:name w:val="TOCTitle"/>
    <w:basedOn w:val="Heading1"/>
    <w:rsid w:val="0073565F"/>
    <w:pPr>
      <w:spacing w:after="240"/>
      <w:jc w:val="center"/>
      <w:outlineLvl w:val="9"/>
    </w:pPr>
    <w:rPr>
      <w:caps/>
    </w:rPr>
  </w:style>
  <w:style w:type="paragraph" w:customStyle="1" w:styleId="Version">
    <w:name w:val="Version"/>
    <w:rsid w:val="007356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65F"/>
    <w:pPr>
      <w:numPr>
        <w:numId w:val="13"/>
      </w:numPr>
      <w:tabs>
        <w:tab w:val="clear" w:pos="680"/>
      </w:tabs>
    </w:pPr>
  </w:style>
  <w:style w:type="paragraph" w:styleId="Index1">
    <w:name w:val="index 1"/>
    <w:basedOn w:val="Normal"/>
    <w:next w:val="Normal"/>
    <w:semiHidden/>
    <w:rsid w:val="0073565F"/>
    <w:pPr>
      <w:keepNext w:val="0"/>
      <w:tabs>
        <w:tab w:val="right" w:pos="4176"/>
      </w:tabs>
      <w:ind w:left="198" w:hanging="198"/>
    </w:pPr>
    <w:rPr>
      <w:rFonts w:ascii="Garamond" w:hAnsi="Garamond"/>
    </w:rPr>
  </w:style>
  <w:style w:type="paragraph" w:styleId="IndexHeading">
    <w:name w:val="index heading"/>
    <w:basedOn w:val="Normal"/>
    <w:next w:val="Index1"/>
    <w:semiHidden/>
    <w:rsid w:val="0073565F"/>
    <w:pPr>
      <w:spacing w:before="120" w:after="120"/>
    </w:pPr>
    <w:rPr>
      <w:rFonts w:ascii="Arial" w:hAnsi="Arial"/>
      <w:b/>
      <w:color w:val="918585"/>
      <w:sz w:val="24"/>
    </w:rPr>
  </w:style>
  <w:style w:type="paragraph" w:customStyle="1" w:styleId="Chapter">
    <w:name w:val="Chapter"/>
    <w:basedOn w:val="Normal"/>
    <w:rsid w:val="0073565F"/>
    <w:pPr>
      <w:spacing w:before="240"/>
    </w:pPr>
    <w:rPr>
      <w:rFonts w:ascii="Times New Roman" w:hAnsi="Times New Roman"/>
      <w:smallCaps/>
      <w:spacing w:val="80"/>
      <w:sz w:val="28"/>
    </w:rPr>
  </w:style>
  <w:style w:type="paragraph" w:customStyle="1" w:styleId="InChapter">
    <w:name w:val="InChapter"/>
    <w:basedOn w:val="Heading3"/>
    <w:rsid w:val="0073565F"/>
    <w:pPr>
      <w:spacing w:after="240"/>
      <w:outlineLvl w:val="9"/>
    </w:pPr>
    <w:rPr>
      <w:noProof/>
    </w:rPr>
  </w:style>
  <w:style w:type="paragraph" w:styleId="Index2">
    <w:name w:val="index 2"/>
    <w:basedOn w:val="Normal"/>
    <w:next w:val="Normal"/>
    <w:semiHidden/>
    <w:rsid w:val="0073565F"/>
    <w:pPr>
      <w:tabs>
        <w:tab w:val="right" w:pos="4176"/>
      </w:tabs>
      <w:ind w:left="568" w:hanging="284"/>
    </w:pPr>
    <w:rPr>
      <w:rFonts w:ascii="Garamond" w:hAnsi="Garamond"/>
    </w:rPr>
  </w:style>
  <w:style w:type="paragraph" w:customStyle="1" w:styleId="Byline">
    <w:name w:val="Byline"/>
    <w:rsid w:val="00735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65F"/>
    <w:pPr>
      <w:tabs>
        <w:tab w:val="clear" w:pos="3600"/>
        <w:tab w:val="clear" w:pos="3958"/>
      </w:tabs>
      <w:jc w:val="right"/>
    </w:pPr>
  </w:style>
  <w:style w:type="character" w:styleId="Emphasis">
    <w:name w:val="Emphasis"/>
    <w:qFormat/>
    <w:rsid w:val="0073565F"/>
    <w:rPr>
      <w:i/>
    </w:rPr>
  </w:style>
  <w:style w:type="paragraph" w:styleId="Caption">
    <w:name w:val="caption"/>
    <w:basedOn w:val="BodyText"/>
    <w:next w:val="Normal"/>
    <w:qFormat/>
    <w:rsid w:val="0073565F"/>
    <w:pPr>
      <w:framePr w:w="2268" w:hSpace="181" w:vSpace="181" w:wrap="around" w:vAnchor="text" w:hAnchor="page" w:x="1135" w:y="285" w:anchorLock="1"/>
    </w:pPr>
    <w:rPr>
      <w:i/>
    </w:rPr>
  </w:style>
  <w:style w:type="paragraph" w:customStyle="1" w:styleId="MiniTOCTitle">
    <w:name w:val="MiniTOCTitle"/>
    <w:basedOn w:val="Heading4"/>
    <w:rsid w:val="0073565F"/>
    <w:pPr>
      <w:spacing w:before="240"/>
      <w:outlineLvl w:val="9"/>
    </w:pPr>
    <w:rPr>
      <w:noProof/>
      <w:sz w:val="24"/>
    </w:rPr>
  </w:style>
  <w:style w:type="paragraph" w:customStyle="1" w:styleId="MiniTOCItem">
    <w:name w:val="MiniTOCItem"/>
    <w:basedOn w:val="ListBullet"/>
    <w:rsid w:val="0073565F"/>
    <w:pPr>
      <w:numPr>
        <w:numId w:val="0"/>
      </w:numPr>
      <w:tabs>
        <w:tab w:val="right" w:leader="dot" w:pos="6521"/>
      </w:tabs>
      <w:spacing w:before="0" w:after="0"/>
    </w:pPr>
  </w:style>
  <w:style w:type="paragraph" w:customStyle="1" w:styleId="TOFTitle">
    <w:name w:val="TOFTitle"/>
    <w:basedOn w:val="TOCTitle"/>
    <w:rsid w:val="0073565F"/>
  </w:style>
  <w:style w:type="paragraph" w:styleId="TableofFigures">
    <w:name w:val="table of figures"/>
    <w:basedOn w:val="Normal"/>
    <w:next w:val="Normal"/>
    <w:semiHidden/>
    <w:rsid w:val="0073565F"/>
    <w:pPr>
      <w:tabs>
        <w:tab w:val="right" w:leader="dot" w:pos="9072"/>
      </w:tabs>
      <w:ind w:left="970" w:hanging="403"/>
    </w:pPr>
    <w:rPr>
      <w:rFonts w:ascii="Times New Roman" w:hAnsi="Times New Roman"/>
      <w:b/>
    </w:rPr>
  </w:style>
  <w:style w:type="paragraph" w:styleId="ListNumber">
    <w:name w:val="List Number"/>
    <w:basedOn w:val="List"/>
    <w:rsid w:val="0073565F"/>
    <w:pPr>
      <w:numPr>
        <w:numId w:val="10"/>
      </w:numPr>
    </w:pPr>
  </w:style>
  <w:style w:type="character" w:customStyle="1" w:styleId="WingdingSymbols">
    <w:name w:val="Wingding Symbols"/>
    <w:rsid w:val="0073565F"/>
    <w:rPr>
      <w:rFonts w:ascii="Wingdings" w:hAnsi="Wingdings"/>
    </w:rPr>
  </w:style>
  <w:style w:type="paragraph" w:customStyle="1" w:styleId="TableHeading">
    <w:name w:val="Table Heading"/>
    <w:basedOn w:val="HeadingBase"/>
    <w:rsid w:val="0073565F"/>
    <w:pPr>
      <w:keepLines/>
      <w:pBdr>
        <w:bottom w:val="single" w:sz="6" w:space="1" w:color="918585"/>
      </w:pBdr>
      <w:spacing w:before="240"/>
    </w:pPr>
  </w:style>
  <w:style w:type="character" w:customStyle="1" w:styleId="HotSpot">
    <w:name w:val="HotSpot"/>
    <w:rsid w:val="0073565F"/>
    <w:rPr>
      <w:color w:val="0033CC"/>
      <w:u w:val="none"/>
    </w:rPr>
  </w:style>
  <w:style w:type="paragraph" w:customStyle="1" w:styleId="BodyTextRight">
    <w:name w:val="Body Text Right"/>
    <w:basedOn w:val="BodyText"/>
    <w:rsid w:val="0073565F"/>
    <w:pPr>
      <w:spacing w:before="0" w:after="0"/>
      <w:jc w:val="right"/>
    </w:pPr>
  </w:style>
  <w:style w:type="paragraph" w:styleId="Index3">
    <w:name w:val="index 3"/>
    <w:basedOn w:val="ListNumber2"/>
    <w:next w:val="Normal"/>
    <w:semiHidden/>
    <w:rsid w:val="0073565F"/>
    <w:pPr>
      <w:numPr>
        <w:numId w:val="0"/>
      </w:numPr>
      <w:tabs>
        <w:tab w:val="right" w:leader="dot" w:pos="4176"/>
      </w:tabs>
    </w:pPr>
  </w:style>
  <w:style w:type="paragraph" w:styleId="ListNumber2">
    <w:name w:val="List Number 2"/>
    <w:basedOn w:val="List2"/>
    <w:rsid w:val="0073565F"/>
    <w:pPr>
      <w:numPr>
        <w:numId w:val="9"/>
      </w:numPr>
      <w:tabs>
        <w:tab w:val="clear" w:pos="1060"/>
      </w:tabs>
    </w:pPr>
  </w:style>
  <w:style w:type="paragraph" w:customStyle="1" w:styleId="MarginNote">
    <w:name w:val="Margin Note"/>
    <w:basedOn w:val="BodyText"/>
    <w:rsid w:val="00735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56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565F"/>
    <w:rPr>
      <w:sz w:val="32"/>
    </w:rPr>
  </w:style>
  <w:style w:type="paragraph" w:customStyle="1" w:styleId="HeadingProcedure">
    <w:name w:val="Heading Procedure"/>
    <w:basedOn w:val="HeadingBase"/>
    <w:next w:val="Normal"/>
    <w:rsid w:val="0073565F"/>
    <w:pPr>
      <w:tabs>
        <w:tab w:val="left" w:pos="0"/>
      </w:tabs>
      <w:spacing w:before="120" w:after="60"/>
    </w:pPr>
    <w:rPr>
      <w:i/>
      <w:color w:val="918585"/>
      <w:sz w:val="22"/>
    </w:rPr>
  </w:style>
  <w:style w:type="paragraph" w:customStyle="1" w:styleId="TableBodyText">
    <w:name w:val="Table Body Text"/>
    <w:basedOn w:val="BodyText"/>
    <w:rsid w:val="0073565F"/>
    <w:pPr>
      <w:spacing w:before="60" w:after="60"/>
    </w:pPr>
  </w:style>
  <w:style w:type="paragraph" w:styleId="ListContinue">
    <w:name w:val="List Continue"/>
    <w:basedOn w:val="List"/>
    <w:rsid w:val="0073565F"/>
    <w:pPr>
      <w:ind w:firstLine="0"/>
    </w:pPr>
  </w:style>
  <w:style w:type="paragraph" w:customStyle="1" w:styleId="ListNote">
    <w:name w:val="List Note"/>
    <w:basedOn w:val="List"/>
    <w:rsid w:val="0073565F"/>
    <w:pPr>
      <w:pBdr>
        <w:top w:val="single" w:sz="6" w:space="2" w:color="918585"/>
        <w:bottom w:val="single" w:sz="6" w:space="2" w:color="918585"/>
      </w:pBdr>
      <w:tabs>
        <w:tab w:val="left" w:pos="1021"/>
      </w:tabs>
      <w:ind w:firstLine="0"/>
    </w:pPr>
  </w:style>
  <w:style w:type="paragraph" w:customStyle="1" w:styleId="Warning">
    <w:name w:val="Warning"/>
    <w:basedOn w:val="BodyText"/>
    <w:rsid w:val="0073565F"/>
    <w:pPr>
      <w:shd w:val="clear" w:color="auto" w:fill="D9D9D9"/>
      <w:tabs>
        <w:tab w:val="left" w:pos="992"/>
      </w:tabs>
      <w:ind w:left="119" w:right="119"/>
    </w:pPr>
    <w:rPr>
      <w:sz w:val="20"/>
    </w:rPr>
  </w:style>
  <w:style w:type="paragraph" w:customStyle="1" w:styleId="MarginIcons">
    <w:name w:val="Margin Icons"/>
    <w:basedOn w:val="BodyText"/>
    <w:rsid w:val="007356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565F"/>
    <w:rPr>
      <w:rFonts w:ascii="Courier New" w:hAnsi="Courier New"/>
    </w:rPr>
  </w:style>
  <w:style w:type="paragraph" w:customStyle="1" w:styleId="NoteBullet">
    <w:name w:val="Note Bullet"/>
    <w:basedOn w:val="Note"/>
    <w:rsid w:val="0073565F"/>
    <w:pPr>
      <w:tabs>
        <w:tab w:val="clear" w:pos="680"/>
      </w:tabs>
      <w:spacing w:before="60" w:after="60"/>
    </w:pPr>
  </w:style>
  <w:style w:type="paragraph" w:customStyle="1" w:styleId="SubHeading2">
    <w:name w:val="SubHeading2"/>
    <w:basedOn w:val="HeadingBase"/>
    <w:rsid w:val="0073565F"/>
    <w:pPr>
      <w:spacing w:before="240" w:after="60"/>
    </w:pPr>
    <w:rPr>
      <w:sz w:val="20"/>
    </w:rPr>
  </w:style>
  <w:style w:type="paragraph" w:customStyle="1" w:styleId="SubHeading1">
    <w:name w:val="SubHeading1"/>
    <w:basedOn w:val="HeadingBase"/>
    <w:rsid w:val="0073565F"/>
    <w:pPr>
      <w:spacing w:before="240" w:after="60"/>
    </w:pPr>
    <w:rPr>
      <w:color w:val="918585"/>
      <w:sz w:val="22"/>
    </w:rPr>
  </w:style>
  <w:style w:type="paragraph" w:customStyle="1" w:styleId="SideHeading">
    <w:name w:val="Side Heading"/>
    <w:basedOn w:val="HeadingBase"/>
    <w:rsid w:val="00735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65F"/>
    <w:pPr>
      <w:tabs>
        <w:tab w:val="num" w:pos="360"/>
      </w:tabs>
    </w:pPr>
  </w:style>
  <w:style w:type="paragraph" w:styleId="PlainText">
    <w:name w:val="Plain Text"/>
    <w:basedOn w:val="Normal"/>
    <w:link w:val="PlainTextChar"/>
    <w:rsid w:val="0073565F"/>
    <w:rPr>
      <w:sz w:val="20"/>
    </w:rPr>
  </w:style>
  <w:style w:type="character" w:customStyle="1" w:styleId="PlainTextChar">
    <w:name w:val="Plain Text Char"/>
    <w:basedOn w:val="DefaultParagraphFont"/>
    <w:link w:val="PlainText"/>
    <w:rsid w:val="0073565F"/>
    <w:rPr>
      <w:rFonts w:ascii="Courier New" w:eastAsia="Times New Roman" w:hAnsi="Courier New" w:cs="Times New Roman"/>
      <w:sz w:val="20"/>
      <w:szCs w:val="20"/>
      <w:lang w:val="en-US" w:eastAsia="en-US"/>
    </w:rPr>
  </w:style>
  <w:style w:type="character" w:customStyle="1" w:styleId="MenuOption">
    <w:name w:val="Menu Option"/>
    <w:rsid w:val="0073565F"/>
    <w:rPr>
      <w:b/>
      <w:smallCaps/>
    </w:rPr>
  </w:style>
  <w:style w:type="paragraph" w:customStyle="1" w:styleId="TableListNumber">
    <w:name w:val="Table List Number"/>
    <w:basedOn w:val="ListNumber"/>
    <w:rsid w:val="0073565F"/>
    <w:pPr>
      <w:numPr>
        <w:numId w:val="0"/>
      </w:numPr>
    </w:pPr>
  </w:style>
  <w:style w:type="paragraph" w:styleId="TOC4">
    <w:name w:val="toc 4"/>
    <w:basedOn w:val="TOCBase"/>
    <w:next w:val="Normal"/>
    <w:semiHidden/>
    <w:rsid w:val="0073565F"/>
    <w:pPr>
      <w:tabs>
        <w:tab w:val="right" w:leader="dot" w:pos="9071"/>
      </w:tabs>
      <w:ind w:left="1701"/>
    </w:pPr>
  </w:style>
  <w:style w:type="paragraph" w:customStyle="1" w:styleId="ListAlpha">
    <w:name w:val="List Alpha"/>
    <w:basedOn w:val="List"/>
    <w:rsid w:val="0073565F"/>
    <w:pPr>
      <w:numPr>
        <w:numId w:val="8"/>
      </w:numPr>
    </w:pPr>
  </w:style>
  <w:style w:type="paragraph" w:customStyle="1" w:styleId="ListAlpha2">
    <w:name w:val="List Alpha 2"/>
    <w:basedOn w:val="List2"/>
    <w:rsid w:val="0073565F"/>
    <w:pPr>
      <w:numPr>
        <w:numId w:val="7"/>
      </w:numPr>
    </w:pPr>
  </w:style>
  <w:style w:type="paragraph" w:styleId="List2">
    <w:name w:val="List 2"/>
    <w:basedOn w:val="BodyText"/>
    <w:rsid w:val="0073565F"/>
    <w:pPr>
      <w:tabs>
        <w:tab w:val="left" w:pos="680"/>
      </w:tabs>
      <w:spacing w:before="60" w:after="60"/>
      <w:ind w:left="680" w:hanging="340"/>
    </w:pPr>
  </w:style>
  <w:style w:type="paragraph" w:styleId="List3">
    <w:name w:val="List 3"/>
    <w:basedOn w:val="BodyText"/>
    <w:rsid w:val="0073565F"/>
    <w:pPr>
      <w:tabs>
        <w:tab w:val="left" w:pos="1021"/>
      </w:tabs>
      <w:spacing w:before="60" w:after="60"/>
      <w:ind w:left="1020" w:hanging="340"/>
    </w:pPr>
  </w:style>
  <w:style w:type="paragraph" w:styleId="List4">
    <w:name w:val="List 4"/>
    <w:basedOn w:val="BodyText"/>
    <w:rsid w:val="0073565F"/>
    <w:pPr>
      <w:tabs>
        <w:tab w:val="left" w:pos="1361"/>
      </w:tabs>
      <w:spacing w:before="60" w:after="60"/>
      <w:ind w:left="1361" w:hanging="340"/>
    </w:pPr>
  </w:style>
  <w:style w:type="paragraph" w:styleId="List5">
    <w:name w:val="List 5"/>
    <w:basedOn w:val="BodyText"/>
    <w:rsid w:val="0073565F"/>
    <w:pPr>
      <w:tabs>
        <w:tab w:val="left" w:pos="1701"/>
      </w:tabs>
      <w:spacing w:before="60" w:after="60"/>
      <w:ind w:left="1701" w:hanging="340"/>
    </w:pPr>
  </w:style>
  <w:style w:type="paragraph" w:styleId="ListBullet3">
    <w:name w:val="List Bullet 3"/>
    <w:basedOn w:val="List3"/>
    <w:rsid w:val="0073565F"/>
    <w:pPr>
      <w:numPr>
        <w:numId w:val="14"/>
      </w:numPr>
      <w:tabs>
        <w:tab w:val="clear" w:pos="1021"/>
      </w:tabs>
      <w:ind w:left="1037" w:hanging="357"/>
    </w:pPr>
  </w:style>
  <w:style w:type="paragraph" w:styleId="ListBullet4">
    <w:name w:val="List Bullet 4"/>
    <w:basedOn w:val="List4"/>
    <w:rsid w:val="0073565F"/>
    <w:pPr>
      <w:numPr>
        <w:numId w:val="2"/>
      </w:numPr>
    </w:pPr>
  </w:style>
  <w:style w:type="paragraph" w:styleId="ListBullet5">
    <w:name w:val="List Bullet 5"/>
    <w:basedOn w:val="List5"/>
    <w:rsid w:val="0073565F"/>
    <w:pPr>
      <w:numPr>
        <w:numId w:val="3"/>
      </w:numPr>
    </w:pPr>
  </w:style>
  <w:style w:type="paragraph" w:styleId="ListContinue2">
    <w:name w:val="List Continue 2"/>
    <w:basedOn w:val="List2"/>
    <w:rsid w:val="0073565F"/>
    <w:pPr>
      <w:ind w:firstLine="0"/>
    </w:pPr>
  </w:style>
  <w:style w:type="paragraph" w:styleId="ListContinue3">
    <w:name w:val="List Continue 3"/>
    <w:basedOn w:val="List3"/>
    <w:rsid w:val="0073565F"/>
    <w:pPr>
      <w:ind w:left="1021" w:firstLine="0"/>
    </w:pPr>
  </w:style>
  <w:style w:type="paragraph" w:styleId="ListContinue4">
    <w:name w:val="List Continue 4"/>
    <w:basedOn w:val="List4"/>
    <w:rsid w:val="0073565F"/>
    <w:pPr>
      <w:ind w:firstLine="0"/>
    </w:pPr>
  </w:style>
  <w:style w:type="paragraph" w:styleId="ListContinue5">
    <w:name w:val="List Continue 5"/>
    <w:basedOn w:val="List5"/>
    <w:rsid w:val="0073565F"/>
    <w:pPr>
      <w:ind w:firstLine="0"/>
    </w:pPr>
  </w:style>
  <w:style w:type="paragraph" w:styleId="ListNumber3">
    <w:name w:val="List Number 3"/>
    <w:basedOn w:val="List3"/>
    <w:rsid w:val="0073565F"/>
    <w:pPr>
      <w:numPr>
        <w:numId w:val="4"/>
      </w:numPr>
    </w:pPr>
  </w:style>
  <w:style w:type="paragraph" w:styleId="ListNumber4">
    <w:name w:val="List Number 4"/>
    <w:basedOn w:val="List4"/>
    <w:rsid w:val="0073565F"/>
    <w:pPr>
      <w:numPr>
        <w:numId w:val="5"/>
      </w:numPr>
    </w:pPr>
  </w:style>
  <w:style w:type="paragraph" w:styleId="ListNumber5">
    <w:name w:val="List Number 5"/>
    <w:basedOn w:val="List5"/>
    <w:rsid w:val="0073565F"/>
    <w:pPr>
      <w:numPr>
        <w:numId w:val="6"/>
      </w:numPr>
    </w:pPr>
  </w:style>
  <w:style w:type="paragraph" w:styleId="BlockText">
    <w:name w:val="Block Text"/>
    <w:basedOn w:val="Normal"/>
    <w:rsid w:val="0073565F"/>
    <w:pPr>
      <w:spacing w:after="120"/>
      <w:ind w:left="1440" w:right="1440"/>
    </w:pPr>
  </w:style>
  <w:style w:type="character" w:customStyle="1" w:styleId="Subscript">
    <w:name w:val="Subscript"/>
    <w:rsid w:val="0073565F"/>
    <w:rPr>
      <w:sz w:val="16"/>
      <w:vertAlign w:val="subscript"/>
    </w:rPr>
  </w:style>
  <w:style w:type="character" w:customStyle="1" w:styleId="Superscript">
    <w:name w:val="Superscript"/>
    <w:rsid w:val="0073565F"/>
    <w:rPr>
      <w:sz w:val="16"/>
      <w:vertAlign w:val="superscript"/>
    </w:rPr>
  </w:style>
  <w:style w:type="character" w:customStyle="1" w:styleId="Symbols">
    <w:name w:val="Symbols"/>
    <w:rsid w:val="0073565F"/>
    <w:rPr>
      <w:rFonts w:ascii="Symbol" w:hAnsi="Symbol"/>
    </w:rPr>
  </w:style>
  <w:style w:type="character" w:customStyle="1" w:styleId="MenuOptions">
    <w:name w:val="Menu Options"/>
    <w:rsid w:val="0073565F"/>
    <w:rPr>
      <w:rFonts w:ascii="Arial Narrow" w:hAnsi="Arial Narrow"/>
      <w:smallCaps/>
    </w:rPr>
  </w:style>
  <w:style w:type="character" w:customStyle="1" w:styleId="Buttons">
    <w:name w:val="Buttons"/>
    <w:rsid w:val="0073565F"/>
    <w:rPr>
      <w:b/>
    </w:rPr>
  </w:style>
  <w:style w:type="character" w:customStyle="1" w:styleId="Underlined">
    <w:name w:val="Underlined"/>
    <w:rsid w:val="0073565F"/>
    <w:rPr>
      <w:u w:val="single"/>
    </w:rPr>
  </w:style>
  <w:style w:type="paragraph" w:customStyle="1" w:styleId="TableBodyTextRight">
    <w:name w:val="Table Body Text Right"/>
    <w:basedOn w:val="TableBodyText"/>
    <w:rsid w:val="0073565F"/>
    <w:pPr>
      <w:widowControl w:val="0"/>
      <w:autoSpaceDE w:val="0"/>
      <w:autoSpaceDN w:val="0"/>
      <w:adjustRightInd w:val="0"/>
      <w:jc w:val="right"/>
    </w:pPr>
    <w:rPr>
      <w:rFonts w:cs="Arial"/>
      <w:szCs w:val="18"/>
    </w:rPr>
  </w:style>
  <w:style w:type="paragraph" w:customStyle="1" w:styleId="CopyrightText">
    <w:name w:val="Copyright Text"/>
    <w:basedOn w:val="BodyText"/>
    <w:rsid w:val="0073565F"/>
    <w:rPr>
      <w:sz w:val="18"/>
    </w:rPr>
  </w:style>
  <w:style w:type="paragraph" w:customStyle="1" w:styleId="BodySmallRight">
    <w:name w:val="Body Small Right"/>
    <w:basedOn w:val="BodyTextRight"/>
    <w:rsid w:val="0073565F"/>
    <w:rPr>
      <w:sz w:val="18"/>
      <w:szCs w:val="18"/>
    </w:rPr>
  </w:style>
  <w:style w:type="paragraph" w:customStyle="1" w:styleId="MarginEdition">
    <w:name w:val="Margin Edition"/>
    <w:basedOn w:val="MarginNote"/>
    <w:rsid w:val="0073565F"/>
    <w:pPr>
      <w:spacing w:before="0" w:after="0"/>
    </w:pPr>
    <w:rPr>
      <w:rFonts w:ascii="Times New Roman" w:hAnsi="Times New Roman"/>
      <w:color w:val="999999"/>
    </w:rPr>
  </w:style>
  <w:style w:type="paragraph" w:customStyle="1" w:styleId="Spacer">
    <w:name w:val="Spacer"/>
    <w:basedOn w:val="Normal"/>
    <w:rsid w:val="0073565F"/>
    <w:rPr>
      <w:sz w:val="2"/>
      <w:szCs w:val="2"/>
    </w:rPr>
  </w:style>
  <w:style w:type="character" w:customStyle="1" w:styleId="Small">
    <w:name w:val="Small"/>
    <w:rsid w:val="0073565F"/>
    <w:rPr>
      <w:sz w:val="16"/>
    </w:rPr>
  </w:style>
  <w:style w:type="paragraph" w:customStyle="1" w:styleId="WideTable">
    <w:name w:val="Wide Table"/>
    <w:basedOn w:val="Normal"/>
    <w:rsid w:val="0073565F"/>
    <w:pPr>
      <w:ind w:left="-1418"/>
    </w:pPr>
    <w:rPr>
      <w:sz w:val="2"/>
      <w:szCs w:val="2"/>
    </w:rPr>
  </w:style>
  <w:style w:type="character" w:styleId="PageNumber">
    <w:name w:val="page number"/>
    <w:rsid w:val="0073565F"/>
  </w:style>
  <w:style w:type="paragraph" w:styleId="Quote">
    <w:name w:val="Quote"/>
    <w:basedOn w:val="Heading1"/>
    <w:link w:val="QuoteChar"/>
    <w:qFormat/>
    <w:rsid w:val="0073565F"/>
    <w:rPr>
      <w:b w:val="0"/>
      <w:sz w:val="72"/>
      <w:szCs w:val="72"/>
      <w:lang w:val="en-NZ"/>
    </w:rPr>
  </w:style>
  <w:style w:type="character" w:customStyle="1" w:styleId="QuoteChar">
    <w:name w:val="Quote Char"/>
    <w:link w:val="Quote"/>
    <w:rsid w:val="00735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65F"/>
    <w:pPr>
      <w:pageBreakBefore/>
    </w:pPr>
  </w:style>
  <w:style w:type="paragraph" w:customStyle="1" w:styleId="Border">
    <w:name w:val="Border"/>
    <w:basedOn w:val="Normal"/>
    <w:qFormat/>
    <w:rsid w:val="0073565F"/>
    <w:pPr>
      <w:pBdr>
        <w:top w:val="single" w:sz="18" w:space="1" w:color="auto"/>
      </w:pBdr>
    </w:pPr>
    <w:rPr>
      <w:rFonts w:ascii="Times New Roman" w:hAnsi="Times New Roman"/>
      <w:color w:val="FFFFFF"/>
      <w:sz w:val="2"/>
    </w:rPr>
  </w:style>
  <w:style w:type="character" w:styleId="IntenseEmphasis">
    <w:name w:val="Intense Emphasis"/>
    <w:uiPriority w:val="21"/>
    <w:qFormat/>
    <w:rsid w:val="0073565F"/>
    <w:rPr>
      <w:b/>
      <w:bCs/>
      <w:i/>
      <w:iCs/>
      <w:color w:val="auto"/>
    </w:rPr>
  </w:style>
  <w:style w:type="paragraph" w:styleId="IntenseQuote">
    <w:name w:val="Intense Quote"/>
    <w:basedOn w:val="Normal"/>
    <w:next w:val="Normal"/>
    <w:link w:val="IntenseQuoteChar"/>
    <w:uiPriority w:val="30"/>
    <w:qFormat/>
    <w:rsid w:val="007356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565F"/>
    <w:rPr>
      <w:rFonts w:ascii="Courier New" w:eastAsia="Times New Roman" w:hAnsi="Courier New" w:cs="Times New Roman"/>
      <w:b/>
      <w:bCs/>
      <w:i/>
      <w:iCs/>
      <w:szCs w:val="20"/>
      <w:lang w:val="en-US" w:eastAsia="en-US"/>
    </w:rPr>
  </w:style>
  <w:style w:type="character" w:styleId="SubtleReference">
    <w:name w:val="Subtle Reference"/>
    <w:uiPriority w:val="31"/>
    <w:qFormat/>
    <w:rsid w:val="0073565F"/>
    <w:rPr>
      <w:smallCaps/>
      <w:color w:val="auto"/>
      <w:u w:val="single"/>
    </w:rPr>
  </w:style>
  <w:style w:type="character" w:styleId="IntenseReference">
    <w:name w:val="Intense Reference"/>
    <w:uiPriority w:val="32"/>
    <w:qFormat/>
    <w:rsid w:val="0073565F"/>
    <w:rPr>
      <w:b/>
      <w:bCs/>
      <w:smallCaps/>
      <w:color w:val="auto"/>
      <w:spacing w:val="5"/>
      <w:u w:val="single"/>
    </w:rPr>
  </w:style>
  <w:style w:type="paragraph" w:customStyle="1" w:styleId="2ColumnHeading">
    <w:name w:val="2Column Heading"/>
    <w:basedOn w:val="BodyText"/>
    <w:qFormat/>
    <w:rsid w:val="0073565F"/>
    <w:pPr>
      <w:spacing w:after="60"/>
      <w:ind w:left="-2268"/>
    </w:pPr>
    <w:rPr>
      <w:b/>
    </w:rPr>
  </w:style>
  <w:style w:type="paragraph" w:customStyle="1" w:styleId="Heading1TOC">
    <w:name w:val="Heading1 TOC"/>
    <w:basedOn w:val="Normal"/>
    <w:qFormat/>
    <w:rsid w:val="0073565F"/>
    <w:pPr>
      <w:spacing w:before="240" w:after="120"/>
    </w:pPr>
    <w:rPr>
      <w:rFonts w:ascii="Times New Roman" w:hAnsi="Times New Roman"/>
      <w:b/>
      <w:sz w:val="32"/>
    </w:rPr>
  </w:style>
  <w:style w:type="paragraph" w:customStyle="1" w:styleId="Heading2TOC">
    <w:name w:val="Heading2 TOC"/>
    <w:basedOn w:val="Normal"/>
    <w:qFormat/>
    <w:rsid w:val="0073565F"/>
    <w:pPr>
      <w:spacing w:before="240" w:after="60"/>
    </w:pPr>
    <w:rPr>
      <w:rFonts w:ascii="Times New Roman" w:hAnsi="Times New Roman"/>
      <w:b/>
      <w:sz w:val="28"/>
    </w:rPr>
  </w:style>
  <w:style w:type="character" w:customStyle="1" w:styleId="Underline">
    <w:name w:val="Underline"/>
    <w:qFormat/>
    <w:rsid w:val="0073565F"/>
    <w:rPr>
      <w:u w:val="single"/>
    </w:rPr>
  </w:style>
  <w:style w:type="character" w:customStyle="1" w:styleId="BoldandItalics">
    <w:name w:val="Bold and Italics"/>
    <w:qFormat/>
    <w:rsid w:val="0073565F"/>
    <w:rPr>
      <w:b/>
      <w:i/>
      <w:u w:val="none"/>
    </w:rPr>
  </w:style>
  <w:style w:type="paragraph" w:styleId="BalloonText">
    <w:name w:val="Balloon Text"/>
    <w:basedOn w:val="Normal"/>
    <w:link w:val="BalloonTextChar"/>
    <w:rsid w:val="0073565F"/>
    <w:rPr>
      <w:rFonts w:ascii="Tahoma" w:hAnsi="Tahoma" w:cs="Tahoma"/>
      <w:sz w:val="16"/>
      <w:szCs w:val="16"/>
    </w:rPr>
  </w:style>
  <w:style w:type="character" w:customStyle="1" w:styleId="BalloonTextChar">
    <w:name w:val="Balloon Text Char"/>
    <w:link w:val="BalloonText"/>
    <w:rsid w:val="007356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56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56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54CA34A2.dotm</Template>
  <TotalTime>0</TotalTime>
  <Pages>5</Pages>
  <Words>1032</Words>
  <Characters>6554</Characters>
  <Application>Microsoft Office Word</Application>
  <DocSecurity>0</DocSecurity>
  <Lines>209</Lines>
  <Paragraphs>146</Paragraphs>
  <ScaleCrop>false</ScaleCrop>
  <Company>Author-it Software Corporation Ltd.</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FDF10110 Certificate I in Food Processing</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2012-05-27T05:32:00Z</dcterms:created>
  <dcterms:modified xsi:type="dcterms:W3CDTF">2012-05-27T05:32:00Z</dcterms:modified>
</cp:coreProperties>
</file>