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82F" w:rsidP="00DD382F">
      <w:pPr>
        <w:pStyle w:val="Title"/>
      </w:pPr>
      <w:r>
        <w:fldChar w:fldCharType="begin"/>
      </w:r>
      <w:r>
        <w:instrText xml:space="preserve"> TITLE   \* MERGEFORMAT </w:instrText>
      </w:r>
      <w:r>
        <w:fldChar w:fldCharType="separate"/>
      </w:r>
      <w:r>
        <w:t>FDFZCSCIP2A Clean equipment in place</w:t>
      </w:r>
      <w:r>
        <w:fldChar w:fldCharType="end"/>
      </w:r>
    </w:p>
    <w:p w:rsidR="00DD382F" w:rsidP="00DD382F">
      <w:pPr>
        <w:pStyle w:val="Version"/>
        <w:sectPr w:rsidSect="00840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3EA" w:rsidP="008403EA">
      <w:pPr>
        <w:pStyle w:val="SuperHeading"/>
      </w:pPr>
      <w:r w:rsidRPr="008403EA">
        <w:t>FDFZCSCIP2A Clean equipment in place</w:t>
      </w:r>
    </w:p>
    <w:p w:rsidR="00000000" w:rsidRPr="008403EA" w:rsidP="008403EA">
      <w:pPr>
        <w:pStyle w:val="Heading1"/>
      </w:pPr>
      <w:bookmarkStart w:id="1" w:name="O_324796"/>
      <w:bookmarkEnd w:id="1"/>
      <w:r w:rsidRPr="008403EA">
        <w:t>Modification History</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2" w:name="O_324795"/>
      <w:bookmarkEnd w:id="2"/>
      <w:r w:rsidRPr="008403EA">
        <w:t>Unit Descriptor</w:t>
      </w:r>
    </w:p>
    <w:p w:rsidR="00000000" w:rsidRPr="008403EA" w:rsidP="008403EA">
      <w:pPr>
        <w:pStyle w:val="BodyText"/>
      </w:pPr>
      <w:r w:rsidRPr="008403EA">
        <w:t>This is a Specialist unit. It covers the skills and knowledge required to prepare process equipment for cleaning in place or in l</w:t>
      </w:r>
      <w:r w:rsidRPr="008403EA">
        <w:t>ine. It requires the operator to initiate, monitor and control variables during cleaning. Where this is not a requirement of a CIP system, this unit may not be relevant.</w:t>
      </w:r>
    </w:p>
    <w:p w:rsidR="00000000" w:rsidRPr="008403EA" w:rsidP="008403EA">
      <w:pPr>
        <w:pStyle w:val="BodyText"/>
      </w:pPr>
      <w:r w:rsidRPr="008403EA">
        <w:t>This is a Specialist unit. It covers the skills and knowledge required to prepare proc</w:t>
      </w:r>
      <w:r w:rsidRPr="008403EA">
        <w:t>ess equipment for cleaning in place or in line. It requires the operator to initiate, monitor and control variables during cleaning. Where this is not a requirement of a CIP system, this unit may not be relevant</w:t>
      </w:r>
    </w:p>
    <w:p w:rsidR="00000000" w:rsidRPr="008403EA" w:rsidP="008403EA">
      <w:pPr>
        <w:pStyle w:val="AllowPageBreak"/>
      </w:pPr>
    </w:p>
    <w:p w:rsidR="00000000" w:rsidRPr="008403EA" w:rsidP="008403EA">
      <w:pPr>
        <w:pStyle w:val="Heading1"/>
      </w:pPr>
      <w:bookmarkStart w:id="3" w:name="O_324794"/>
      <w:bookmarkEnd w:id="3"/>
      <w:r w:rsidRPr="008403EA">
        <w:t>Application of the Unit</w:t>
      </w:r>
    </w:p>
    <w:p w:rsidR="00000000" w:rsidRPr="008403EA" w:rsidP="008403EA">
      <w:pPr>
        <w:pStyle w:val="BodyText"/>
      </w:pPr>
      <w:r w:rsidRPr="008403EA">
        <w:t>Not</w:t>
      </w:r>
      <w:r w:rsidRPr="008403EA">
        <w:t xml:space="preserve"> applicable.</w:t>
      </w:r>
    </w:p>
    <w:p w:rsidR="00000000" w:rsidRPr="008403EA" w:rsidP="008403EA">
      <w:pPr>
        <w:pStyle w:val="AllowPageBreak"/>
      </w:pPr>
    </w:p>
    <w:p w:rsidR="00000000" w:rsidRPr="008403EA" w:rsidP="008403EA">
      <w:pPr>
        <w:pStyle w:val="Heading1"/>
      </w:pPr>
      <w:bookmarkStart w:id="4" w:name="O_324793"/>
      <w:bookmarkEnd w:id="4"/>
      <w:r w:rsidRPr="008403EA">
        <w:t>Licensing/Regulatory Information</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5" w:name="O_324792"/>
      <w:bookmarkEnd w:id="5"/>
      <w:r w:rsidRPr="008403EA">
        <w:t>Pre-Requisites</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6" w:name="O_324786"/>
      <w:bookmarkEnd w:id="6"/>
      <w:r w:rsidRPr="008403EA">
        <w:t>Employability Skills Information</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7" w:name="O_324791"/>
      <w:bookmarkEnd w:id="7"/>
      <w:r w:rsidRPr="008403EA">
        <w:t>Elements and Performance Criteria Pre-Content</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8" w:name="O_324797"/>
      <w:bookmarkEnd w:id="8"/>
      <w:r w:rsidRPr="008403E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D382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rPr>
                <w:rStyle w:val="SpecialBold"/>
              </w:rPr>
              <w:t>Elements and Performance Criteria</w:t>
            </w:r>
          </w:p>
        </w:tc>
      </w:tr>
      <w:tr w:rsidTr="00DD382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403EA" w:rsidP="008403EA">
            <w:pPr>
              <w:pStyle w:val="BodyText"/>
            </w:pPr>
            <w:r w:rsidRPr="008403E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rPr>
                <w:rStyle w:val="SpecialBold"/>
              </w:rPr>
              <w:t>Performance Criteria</w:t>
            </w:r>
          </w:p>
        </w:tc>
      </w:tr>
      <w:tr w:rsidTr="00DD38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w:t>
            </w:r>
          </w:p>
        </w:tc>
        <w:tc>
          <w:tcPr>
            <w:tcW w:w="30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Prepare for cleaning</w:t>
            </w: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1.1</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Chemical stocks are available to meet cleaningand sanitation requirements</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1.2</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Services are confirmed as available and readyfor operation</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1.3</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Equipment shutdown is planned and equipment is taken off-line for cleaning</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1.4</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Equipment and related valves and pipework areconfigured to confirm readiness for cleaning</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1.5</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The plant is set for the cleaning cycle</w:t>
            </w:r>
          </w:p>
        </w:tc>
      </w:tr>
      <w:tr w:rsidTr="00DD38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2</w:t>
            </w:r>
          </w:p>
        </w:tc>
        <w:tc>
          <w:tcPr>
            <w:tcW w:w="30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Operate and monitor the cleaning process</w:t>
            </w: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2.1</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The cleaning cycle is undertaken according tocompany policies and procedures</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2.2</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The cleaning process is monitored to confirmcleaning meets company requirements</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2.3</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Cleaning data is recorded according toworkplace reporting requirements</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2.4</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Out-of-specification process and equipmentperformance is identified, rectified and/or reported</w:t>
            </w:r>
          </w:p>
        </w:tc>
      </w:tr>
      <w:tr w:rsidTr="00DD38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3</w:t>
            </w:r>
          </w:p>
        </w:tc>
        <w:tc>
          <w:tcPr>
            <w:tcW w:w="3000" w:type="dxa"/>
            <w:vMerge w:val="restart"/>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Dispose of waste and return plant to operating condition</w:t>
            </w: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3.1</w:t>
            </w:r>
          </w:p>
        </w:tc>
        <w:tc>
          <w:tcPr>
            <w:tcW w:w="51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Cleaning chemicals are flushed from plant anddisposed of according to company policies and procedures</w:t>
            </w:r>
          </w:p>
        </w:tc>
      </w:tr>
      <w:tr w:rsidTr="00DD38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03EA">
            <w:pPr>
              <w:pStyle w:val="BodyText"/>
              <w:rPr>
                <w:lang w:val="en-NZ"/>
              </w:rPr>
            </w:pPr>
            <w:r w:rsidRPr="008403EA">
              <w:t>3.2</w:t>
            </w:r>
          </w:p>
        </w:tc>
        <w:tc>
          <w:tcPr>
            <w:tcW w:w="5100" w:type="dxa"/>
            <w:tcBorders>
              <w:top w:val="nil"/>
              <w:left w:val="nil"/>
              <w:bottom w:val="nil"/>
              <w:right w:val="nil"/>
            </w:tcBorders>
            <w:tcMar>
              <w:top w:w="0" w:type="dxa"/>
              <w:left w:w="62" w:type="dxa"/>
              <w:bottom w:w="0" w:type="dxa"/>
              <w:right w:w="62" w:type="dxa"/>
            </w:tcMar>
          </w:tcPr>
          <w:p w:rsidR="00000000" w:rsidRPr="008403EA" w:rsidP="008403EA">
            <w:pPr>
              <w:pStyle w:val="BodyText"/>
            </w:pPr>
            <w:r w:rsidRPr="008403EA">
              <w:t>Plant is set up to meet operationalrequirements</w:t>
            </w:r>
          </w:p>
        </w:tc>
      </w:tr>
    </w:tbl>
    <w:p w:rsidR="00000000" w:rsidRPr="008403EA" w:rsidP="008403EA">
      <w:pPr>
        <w:pStyle w:val="BodyText"/>
      </w:pPr>
    </w:p>
    <w:p w:rsidR="00000000" w:rsidRPr="008403EA" w:rsidP="008403EA">
      <w:pPr>
        <w:pStyle w:val="AllowPageBreak"/>
      </w:pPr>
    </w:p>
    <w:p w:rsidR="00000000" w:rsidRPr="008403EA" w:rsidP="008403EA">
      <w:pPr>
        <w:pStyle w:val="Heading1"/>
      </w:pPr>
      <w:bookmarkStart w:id="9" w:name="O_324790"/>
      <w:bookmarkEnd w:id="9"/>
      <w:r w:rsidRPr="008403EA">
        <w:t>Required Skills and Knowledge</w:t>
      </w:r>
    </w:p>
    <w:p w:rsidR="00000000" w:rsidRPr="008403EA" w:rsidP="008403EA">
      <w:pPr>
        <w:pStyle w:val="BodyText"/>
      </w:pPr>
      <w:r w:rsidRPr="008403EA">
        <w:t>Not applicable.</w:t>
      </w:r>
    </w:p>
    <w:p w:rsidR="00000000" w:rsidRPr="008403EA" w:rsidP="008403EA">
      <w:pPr>
        <w:pStyle w:val="AllowPageBreak"/>
      </w:pPr>
    </w:p>
    <w:p w:rsidR="00000000" w:rsidRPr="008403EA" w:rsidP="008403EA">
      <w:pPr>
        <w:pStyle w:val="Heading1"/>
      </w:pPr>
      <w:bookmarkStart w:id="10" w:name="O_324789"/>
      <w:bookmarkEnd w:id="10"/>
      <w:r w:rsidRPr="008403EA">
        <w:t>Evidence Guide</w:t>
      </w:r>
    </w:p>
    <w:p w:rsidR="00000000" w:rsidRPr="008403EA" w:rsidP="008403EA">
      <w:pPr>
        <w:pStyle w:val="BodyText"/>
      </w:pPr>
      <w:r w:rsidRPr="008403EA">
        <w:t>The assessment process must address all of the following items of evidence.</w:t>
      </w:r>
    </w:p>
    <w:p w:rsidR="00000000" w:rsidRPr="008403EA" w:rsidP="008403EA">
      <w:pPr>
        <w:pStyle w:val="BodyText"/>
      </w:pPr>
      <w:r w:rsidRPr="008403EA">
        <w:t>Ability to:</w:t>
      </w:r>
    </w:p>
    <w:p w:rsidR="00000000" w:rsidRPr="008403EA" w:rsidP="008403EA">
      <w:pPr>
        <w:pStyle w:val="BodyText"/>
      </w:pPr>
      <w:r w:rsidRPr="008403EA">
        <w:t>1. Access workplace information such as the cleaning schedule to identify cleaning requirements</w:t>
      </w:r>
    </w:p>
    <w:p w:rsidR="00000000" w:rsidRPr="008403EA" w:rsidP="008403EA">
      <w:pPr>
        <w:pStyle w:val="BodyText"/>
      </w:pPr>
      <w:r w:rsidRPr="008403EA">
        <w:t>2. Select, fit and use personal protective clothing and/or equipment</w:t>
      </w:r>
    </w:p>
    <w:p w:rsidR="00000000" w:rsidRPr="008403EA" w:rsidP="008403EA">
      <w:pPr>
        <w:pStyle w:val="BodyText"/>
      </w:pPr>
      <w:r w:rsidRPr="008403EA">
        <w:t xml:space="preserve">3. </w:t>
      </w:r>
      <w:r w:rsidRPr="008403EA">
        <w:t>Confirm supply of necessary materials and services</w:t>
      </w:r>
    </w:p>
    <w:p w:rsidR="00000000" w:rsidRPr="008403EA" w:rsidP="008403EA">
      <w:pPr>
        <w:pStyle w:val="BodyText"/>
      </w:pPr>
      <w:r w:rsidRPr="008403EA">
        <w:t>4. Handle and prepare cleaning and sanitation agents safely. This includes following correct handling and preparation procedures and use of appropriate protective clothing and equipment as required</w:t>
      </w:r>
    </w:p>
    <w:p w:rsidR="00000000" w:rsidRPr="008403EA" w:rsidP="008403EA">
      <w:pPr>
        <w:pStyle w:val="BodyText"/>
      </w:pPr>
      <w:r w:rsidRPr="008403EA">
        <w:t>5. Sche</w:t>
      </w:r>
      <w:r w:rsidRPr="008403EA">
        <w:t>dule cleaning and/or liaise with related work areas to take equipment off-line with minimal disruption to production</w:t>
      </w:r>
    </w:p>
    <w:p w:rsidR="00000000" w:rsidRPr="008403EA" w:rsidP="008403EA">
      <w:pPr>
        <w:pStyle w:val="BodyText"/>
      </w:pPr>
      <w:r w:rsidRPr="008403EA">
        <w:t>6. Prepare equipment for cleaning. This can include rendering equipment safe to clean, correctly positioning equipment such as valves, pipe</w:t>
      </w:r>
      <w:r w:rsidRPr="008403EA">
        <w:t>s, vents and taps, selecting appropriate cleaning cycle (CIP), removing waste and or dismantling equipment</w:t>
      </w:r>
    </w:p>
    <w:p w:rsidR="00000000" w:rsidRPr="008403EA" w:rsidP="008403EA">
      <w:pPr>
        <w:pStyle w:val="BodyText"/>
      </w:pPr>
      <w:r w:rsidRPr="008403EA">
        <w:t>7. Clean equipment according to cleaning process cycle and procedures. This can include starting up and operating the CIP process in both automatic a</w:t>
      </w:r>
      <w:r w:rsidRPr="008403EA">
        <w:t>nd manual modes</w:t>
      </w:r>
    </w:p>
    <w:p w:rsidR="00000000" w:rsidRPr="008403EA" w:rsidP="008403EA">
      <w:pPr>
        <w:pStyle w:val="BodyText"/>
      </w:pPr>
      <w:r w:rsidRPr="008403EA">
        <w:t>8. Monitor the process and equipment operation to maintain the cleaning process within the required parameters</w:t>
      </w:r>
    </w:p>
    <w:p w:rsidR="00000000" w:rsidRPr="008403EA" w:rsidP="008403EA">
      <w:pPr>
        <w:pStyle w:val="BodyText"/>
      </w:pPr>
      <w:r w:rsidRPr="008403EA">
        <w:t xml:space="preserve">9. Locate emergency stop functions on equipment </w:t>
      </w:r>
    </w:p>
    <w:p w:rsidR="00000000" w:rsidRPr="008403EA" w:rsidP="008403EA">
      <w:pPr>
        <w:pStyle w:val="BodyText"/>
      </w:pPr>
      <w:r w:rsidRPr="008403EA">
        <w:t>10. Return plant to operating order</w:t>
      </w:r>
    </w:p>
    <w:p w:rsidR="00000000" w:rsidRPr="008403EA" w:rsidP="008403EA">
      <w:pPr>
        <w:pStyle w:val="BodyText"/>
      </w:pPr>
      <w:r w:rsidRPr="008403EA">
        <w:t>11. Take corrective action in response to ou</w:t>
      </w:r>
      <w:r w:rsidRPr="008403EA">
        <w:t>t-of-specification results</w:t>
      </w:r>
    </w:p>
    <w:p w:rsidR="00000000" w:rsidRPr="008403EA" w:rsidP="008403EA">
      <w:pPr>
        <w:pStyle w:val="BodyText"/>
      </w:pPr>
      <w:r w:rsidRPr="008403EA">
        <w:t>12. Advise affected work areas of cleaning schedule and progress</w:t>
      </w:r>
    </w:p>
    <w:p w:rsidR="00000000" w:rsidRPr="008403EA" w:rsidP="008403EA">
      <w:pPr>
        <w:pStyle w:val="BodyText"/>
      </w:pPr>
      <w:r w:rsidRPr="008403EA">
        <w:t>13. Maintain and store chemicals and related equipment as required</w:t>
      </w:r>
    </w:p>
    <w:p w:rsidR="00000000" w:rsidRPr="008403EA" w:rsidP="008403EA">
      <w:pPr>
        <w:pStyle w:val="BodyText"/>
      </w:pPr>
      <w:r w:rsidRPr="008403EA">
        <w:t>14. Carry out relevant checks and inspections to confirm effectiveness of cleaning</w:t>
      </w:r>
    </w:p>
    <w:p w:rsidR="00000000" w:rsidRPr="008403EA" w:rsidP="008403EA">
      <w:pPr>
        <w:pStyle w:val="BodyText"/>
      </w:pPr>
      <w:r w:rsidRPr="008403EA">
        <w:t>15. Sort, coll</w:t>
      </w:r>
      <w:r w:rsidRPr="008403EA">
        <w:t>ect, treat, recycle or dispose of waste</w:t>
      </w:r>
    </w:p>
    <w:p w:rsidR="00000000" w:rsidRPr="008403EA" w:rsidP="008403EA">
      <w:pPr>
        <w:pStyle w:val="BodyText"/>
      </w:pPr>
      <w:r w:rsidRPr="008403EA">
        <w:t>16. Record cleaning information</w:t>
      </w:r>
    </w:p>
    <w:p w:rsidR="00000000" w:rsidRPr="008403EA" w:rsidP="008403EA">
      <w:pPr>
        <w:pStyle w:val="BodyText"/>
      </w:pPr>
      <w:r w:rsidRPr="008403EA">
        <w:t>17. Maintain work area to meet housekeeping standards</w:t>
      </w:r>
    </w:p>
    <w:p w:rsidR="00000000" w:rsidRPr="008403EA" w:rsidP="008403EA">
      <w:pPr>
        <w:pStyle w:val="BodyText"/>
      </w:pPr>
      <w:r w:rsidRPr="008403EA">
        <w:t>May include ability to:</w:t>
      </w:r>
    </w:p>
    <w:p w:rsidR="00000000" w:rsidRPr="008403EA" w:rsidP="008403EA">
      <w:pPr>
        <w:pStyle w:val="BodyText"/>
      </w:pPr>
      <w:r w:rsidRPr="008403EA">
        <w:t>18. Conduct routine maintenance</w:t>
      </w:r>
    </w:p>
    <w:p w:rsidR="00000000" w:rsidRPr="008403EA" w:rsidP="008403EA">
      <w:pPr>
        <w:pStyle w:val="BodyText"/>
      </w:pPr>
      <w:r w:rsidRPr="008403EA">
        <w:t>19. Take samples and conduct tests</w:t>
      </w:r>
    </w:p>
    <w:p w:rsidR="00000000" w:rsidRPr="008403EA" w:rsidP="008403EA">
      <w:pPr>
        <w:pStyle w:val="BodyText"/>
      </w:pPr>
      <w:r w:rsidRPr="008403EA">
        <w:t>Knowledge of:</w:t>
      </w:r>
    </w:p>
    <w:p w:rsidR="00000000" w:rsidRPr="008403EA" w:rsidP="008403EA">
      <w:pPr>
        <w:pStyle w:val="BodyText"/>
      </w:pPr>
      <w:r w:rsidRPr="008403EA">
        <w:t>20. Purpose and basic pri</w:t>
      </w:r>
      <w:r w:rsidRPr="008403EA">
        <w:t>nciples of cleaning in place (in-line). This includes the use and functions of caustic and acid solutions and cleaning sequence and stages as required in the workplace</w:t>
      </w:r>
    </w:p>
    <w:p w:rsidR="00000000" w:rsidRPr="008403EA" w:rsidP="008403EA">
      <w:pPr>
        <w:pStyle w:val="BodyText"/>
      </w:pPr>
      <w:r w:rsidRPr="008403EA">
        <w:t>21. Terminology relating to the chemicals solutions used</w:t>
      </w:r>
    </w:p>
    <w:p w:rsidR="00000000" w:rsidRPr="008403EA" w:rsidP="008403EA">
      <w:pPr>
        <w:pStyle w:val="BodyText"/>
      </w:pPr>
      <w:r w:rsidRPr="008403EA">
        <w:t>22. Safe work procedures including appropriate signage of cleaning activities and safe handling and storage of cleaners and sanitisers used</w:t>
      </w:r>
    </w:p>
    <w:p w:rsidR="00000000" w:rsidRPr="008403EA" w:rsidP="008403EA">
      <w:pPr>
        <w:pStyle w:val="BodyText"/>
      </w:pPr>
      <w:r w:rsidRPr="008403EA">
        <w:t>23. Purpose and limitations of protective clothing and equipment</w:t>
      </w:r>
    </w:p>
    <w:p w:rsidR="00000000" w:rsidRPr="008403EA" w:rsidP="008403EA">
      <w:pPr>
        <w:pStyle w:val="BodyText"/>
      </w:pPr>
      <w:r w:rsidRPr="008403EA">
        <w:t>24. Cleaning and sanitation requirements for work a</w:t>
      </w:r>
      <w:r w:rsidRPr="008403EA">
        <w:t>rea. This includes different levels of cleaning requirements depending on the reason for cleaning</w:t>
      </w:r>
    </w:p>
    <w:p w:rsidR="00000000" w:rsidRPr="008403EA" w:rsidP="008403EA">
      <w:pPr>
        <w:pStyle w:val="BodyText"/>
      </w:pPr>
      <w:r w:rsidRPr="008403EA">
        <w:t>25. Characteristics of cleaning and sanitizing chemicals used. This includes basic composition and may include compatibility of chemicals with types of equipm</w:t>
      </w:r>
      <w:r w:rsidRPr="008403EA">
        <w:t>ent</w:t>
      </w:r>
    </w:p>
    <w:p w:rsidR="00000000" w:rsidRPr="008403EA" w:rsidP="008403EA">
      <w:pPr>
        <w:pStyle w:val="BodyText"/>
      </w:pPr>
      <w:r w:rsidRPr="008403EA">
        <w:t xml:space="preserve">26. Methods used to render equipment safe to clean including understanding the status and purpose of equipment guards, relevant lock-out, tag-out and isolation procedures </w:t>
      </w:r>
    </w:p>
    <w:p w:rsidR="00000000" w:rsidRPr="008403EA" w:rsidP="008403EA">
      <w:pPr>
        <w:pStyle w:val="BodyText"/>
      </w:pPr>
      <w:r w:rsidRPr="008403EA">
        <w:t>27. Equipment settings required for cleaning and for operating respectively</w:t>
      </w:r>
    </w:p>
    <w:p w:rsidR="00000000" w:rsidRPr="008403EA" w:rsidP="008403EA">
      <w:pPr>
        <w:pStyle w:val="BodyText"/>
      </w:pPr>
      <w:r w:rsidRPr="008403EA">
        <w:t xml:space="preserve">28. </w:t>
      </w:r>
      <w:r w:rsidRPr="008403EA">
        <w:t>Basic operating principles of process control where relevant. This includes the relationship between control panels and systems and the physical equipment</w:t>
      </w:r>
    </w:p>
    <w:p w:rsidR="00000000" w:rsidRPr="008403EA" w:rsidP="008403EA">
      <w:pPr>
        <w:pStyle w:val="BodyText"/>
      </w:pPr>
      <w:r w:rsidRPr="008403EA">
        <w:t>29. Inspection points for cleaning and sanitation</w:t>
      </w:r>
    </w:p>
    <w:p w:rsidR="00000000" w:rsidRPr="008403EA" w:rsidP="008403EA">
      <w:pPr>
        <w:pStyle w:val="BodyText"/>
      </w:pPr>
      <w:r w:rsidRPr="008403EA">
        <w:t xml:space="preserve">30. Consequences of contamination of process flows </w:t>
      </w:r>
      <w:r w:rsidRPr="008403EA">
        <w:t>by cleaning solutions and related safeguards</w:t>
      </w:r>
    </w:p>
    <w:p w:rsidR="00000000" w:rsidRPr="008403EA" w:rsidP="008403EA">
      <w:pPr>
        <w:pStyle w:val="BodyText"/>
      </w:pPr>
      <w:r w:rsidRPr="008403EA">
        <w:t>31. Types of waste generated by both the production and the cleaning process and related collection, treatment and disposal requirements</w:t>
      </w:r>
    </w:p>
    <w:p w:rsidR="00000000" w:rsidRPr="008403EA" w:rsidP="008403EA">
      <w:pPr>
        <w:pStyle w:val="BodyText"/>
      </w:pPr>
      <w:r w:rsidRPr="008403EA">
        <w:t>32. Environmental consequences of incorrect cleaning waste disposal proced</w:t>
      </w:r>
      <w:r w:rsidRPr="008403EA">
        <w:t>ures</w:t>
      </w:r>
    </w:p>
    <w:p w:rsidR="00000000" w:rsidRPr="008403EA" w:rsidP="008403EA">
      <w:pPr>
        <w:pStyle w:val="BodyText"/>
      </w:pPr>
      <w:r w:rsidRPr="008403EA">
        <w:t xml:space="preserve">33. Requirements to liaise/advise related work areas </w:t>
      </w:r>
    </w:p>
    <w:p w:rsidR="00000000" w:rsidRPr="008403EA" w:rsidP="008403EA">
      <w:pPr>
        <w:pStyle w:val="BodyText"/>
      </w:pPr>
      <w:r w:rsidRPr="008403EA">
        <w:t>34. Reporting and recording systems</w:t>
      </w:r>
    </w:p>
    <w:p w:rsidR="00000000" w:rsidRPr="008403EA" w:rsidP="008403EA">
      <w:pPr>
        <w:pStyle w:val="BodyText"/>
      </w:pPr>
      <w:r w:rsidRPr="008403EA">
        <w:t>May include knowledge of:</w:t>
      </w:r>
    </w:p>
    <w:p w:rsidR="00000000" w:rsidRPr="008403EA" w:rsidP="008403EA">
      <w:pPr>
        <w:pStyle w:val="BodyText"/>
      </w:pPr>
      <w:r w:rsidRPr="008403EA">
        <w:t>35. Routine maintenance procedures</w:t>
      </w:r>
    </w:p>
    <w:p w:rsidR="00000000" w:rsidRPr="008403EA" w:rsidP="008403EA">
      <w:pPr>
        <w:pStyle w:val="BodyText"/>
      </w:pPr>
      <w:r w:rsidRPr="008403EA">
        <w:t>36.    Sampling methods and test procedures</w:t>
      </w:r>
    </w:p>
    <w:p w:rsidR="00000000" w:rsidRPr="008403EA" w:rsidP="008403EA">
      <w:pPr>
        <w:pStyle w:val="BodyText"/>
      </w:pPr>
      <w:r w:rsidRPr="008403EA">
        <w:t>The assessment process must address all of the following</w:t>
      </w:r>
      <w:r w:rsidRPr="008403EA">
        <w:t xml:space="preserve"> items of evidence.</w:t>
      </w:r>
    </w:p>
    <w:p w:rsidR="00000000" w:rsidRPr="008403EA" w:rsidP="008403EA">
      <w:pPr>
        <w:pStyle w:val="BodyText"/>
      </w:pPr>
      <w:r w:rsidRPr="008403EA">
        <w:t>Ability to:</w:t>
      </w:r>
    </w:p>
    <w:p w:rsidR="00000000" w:rsidRPr="008403EA" w:rsidP="008403EA">
      <w:pPr>
        <w:pStyle w:val="BodyText"/>
      </w:pPr>
      <w:r w:rsidRPr="008403EA">
        <w:t>1. Access workplace information such as the cleaning schedule to identify cleaning requirements</w:t>
      </w:r>
    </w:p>
    <w:p w:rsidR="00000000" w:rsidRPr="008403EA" w:rsidP="008403EA">
      <w:pPr>
        <w:pStyle w:val="BodyText"/>
      </w:pPr>
      <w:r w:rsidRPr="008403EA">
        <w:t>2. Select, fit and use personal protective clothing and/or equipment</w:t>
      </w:r>
    </w:p>
    <w:p w:rsidR="00000000" w:rsidRPr="008403EA" w:rsidP="008403EA">
      <w:pPr>
        <w:pStyle w:val="BodyText"/>
      </w:pPr>
      <w:r w:rsidRPr="008403EA">
        <w:t>3. Confirm supply of necessary materials and services</w:t>
      </w:r>
    </w:p>
    <w:p w:rsidR="00000000" w:rsidRPr="008403EA" w:rsidP="008403EA">
      <w:pPr>
        <w:pStyle w:val="BodyText"/>
      </w:pPr>
      <w:r w:rsidRPr="008403EA">
        <w:t>4. Ha</w:t>
      </w:r>
      <w:r w:rsidRPr="008403EA">
        <w:t>ndle and prepare cleaning and sanitation agents safely. This includes following correct handling and preparation procedures and use of appropriate protective clothing and equipment as required</w:t>
      </w:r>
    </w:p>
    <w:p w:rsidR="00000000" w:rsidRPr="008403EA" w:rsidP="008403EA">
      <w:pPr>
        <w:pStyle w:val="BodyText"/>
      </w:pPr>
      <w:r w:rsidRPr="008403EA">
        <w:t>5. Schedule cleaning and/or liaise with related work areas to t</w:t>
      </w:r>
      <w:r w:rsidRPr="008403EA">
        <w:t>ake equipment off-line with minimal disruption to production</w:t>
      </w:r>
    </w:p>
    <w:p w:rsidR="00000000" w:rsidRPr="008403EA" w:rsidP="008403EA">
      <w:pPr>
        <w:pStyle w:val="BodyText"/>
      </w:pPr>
      <w:r w:rsidRPr="008403EA">
        <w:t xml:space="preserve">6. Prepare equipment for cleaning. This can include rendering equipment safe to clean, correctly positioning equipment such as valves, pipes, vents and taps, selecting appropriate cleaning cycle </w:t>
      </w:r>
      <w:r w:rsidRPr="008403EA">
        <w:t>(CIP), removing waste and or dismantling equipment</w:t>
      </w:r>
    </w:p>
    <w:p w:rsidR="00000000" w:rsidRPr="008403EA" w:rsidP="008403EA">
      <w:pPr>
        <w:pStyle w:val="BodyText"/>
      </w:pPr>
      <w:r w:rsidRPr="008403EA">
        <w:t>7. Clean equipment according to cleaning process cycle and procedures. This can include starting up and operating the CIP process in both automatic and manual modes</w:t>
      </w:r>
    </w:p>
    <w:p w:rsidR="00000000" w:rsidRPr="008403EA" w:rsidP="008403EA">
      <w:pPr>
        <w:pStyle w:val="BodyText"/>
      </w:pPr>
      <w:r w:rsidRPr="008403EA">
        <w:t>8. Monitor the process and equipment ope</w:t>
      </w:r>
      <w:r w:rsidRPr="008403EA">
        <w:t>ration to maintain the cleaning process within the required parameters</w:t>
      </w:r>
    </w:p>
    <w:p w:rsidR="00000000" w:rsidRPr="008403EA" w:rsidP="008403EA">
      <w:pPr>
        <w:pStyle w:val="BodyText"/>
      </w:pPr>
      <w:r w:rsidRPr="008403EA">
        <w:t xml:space="preserve">9. Locate emergency stop functions on equipment </w:t>
      </w:r>
    </w:p>
    <w:p w:rsidR="00000000" w:rsidRPr="008403EA" w:rsidP="008403EA">
      <w:pPr>
        <w:pStyle w:val="BodyText"/>
      </w:pPr>
      <w:r w:rsidRPr="008403EA">
        <w:t>10. Return plant to operating order</w:t>
      </w:r>
    </w:p>
    <w:p w:rsidR="00000000" w:rsidRPr="008403EA" w:rsidP="008403EA">
      <w:pPr>
        <w:pStyle w:val="BodyText"/>
      </w:pPr>
      <w:r w:rsidRPr="008403EA">
        <w:t>11. Take corrective action in response to out-of-specification results</w:t>
      </w:r>
    </w:p>
    <w:p w:rsidR="00000000" w:rsidRPr="008403EA" w:rsidP="008403EA">
      <w:pPr>
        <w:pStyle w:val="BodyText"/>
      </w:pPr>
      <w:r w:rsidRPr="008403EA">
        <w:t>12. Advise affected work areas of cleaning schedule and progress</w:t>
      </w:r>
    </w:p>
    <w:p w:rsidR="00000000" w:rsidRPr="008403EA" w:rsidP="008403EA">
      <w:pPr>
        <w:pStyle w:val="BodyText"/>
      </w:pPr>
      <w:r w:rsidRPr="008403EA">
        <w:t>13. Maintain and store chemicals and related equipment as required</w:t>
      </w:r>
    </w:p>
    <w:p w:rsidR="00000000" w:rsidRPr="008403EA" w:rsidP="008403EA">
      <w:pPr>
        <w:pStyle w:val="BodyText"/>
      </w:pPr>
      <w:r w:rsidRPr="008403EA">
        <w:t>14. Carry out relevant checks and inspections to confirm effectiveness of cleaning</w:t>
      </w:r>
    </w:p>
    <w:p w:rsidR="00000000" w:rsidRPr="008403EA" w:rsidP="008403EA">
      <w:pPr>
        <w:pStyle w:val="BodyText"/>
      </w:pPr>
      <w:r w:rsidRPr="008403EA">
        <w:t>15. Sort, collect, treat, recycle or disp</w:t>
      </w:r>
      <w:r w:rsidRPr="008403EA">
        <w:t>ose of waste</w:t>
      </w:r>
    </w:p>
    <w:p w:rsidR="00000000" w:rsidRPr="008403EA" w:rsidP="008403EA">
      <w:pPr>
        <w:pStyle w:val="BodyText"/>
      </w:pPr>
      <w:r w:rsidRPr="008403EA">
        <w:t>16. Record cleaning information</w:t>
      </w:r>
    </w:p>
    <w:p w:rsidR="00000000" w:rsidRPr="008403EA" w:rsidP="008403EA">
      <w:pPr>
        <w:pStyle w:val="BodyText"/>
      </w:pPr>
      <w:r w:rsidRPr="008403EA">
        <w:t>17. Maintain work area to meet housekeeping standards</w:t>
      </w:r>
    </w:p>
    <w:p w:rsidR="00000000" w:rsidRPr="008403EA" w:rsidP="008403EA">
      <w:pPr>
        <w:pStyle w:val="BodyText"/>
      </w:pPr>
      <w:r w:rsidRPr="008403EA">
        <w:t>May include ability to:</w:t>
      </w:r>
    </w:p>
    <w:p w:rsidR="00000000" w:rsidRPr="008403EA" w:rsidP="008403EA">
      <w:pPr>
        <w:pStyle w:val="BodyText"/>
      </w:pPr>
      <w:r w:rsidRPr="008403EA">
        <w:t>18. Conduct routine maintenance</w:t>
      </w:r>
    </w:p>
    <w:p w:rsidR="00000000" w:rsidRPr="008403EA" w:rsidP="008403EA">
      <w:pPr>
        <w:pStyle w:val="BodyText"/>
      </w:pPr>
      <w:r w:rsidRPr="008403EA">
        <w:t>19. Take samples and conduct tests</w:t>
      </w:r>
    </w:p>
    <w:p w:rsidR="00000000" w:rsidRPr="008403EA" w:rsidP="008403EA">
      <w:pPr>
        <w:pStyle w:val="BodyText"/>
      </w:pPr>
      <w:r w:rsidRPr="008403EA">
        <w:t>Knowledge of:</w:t>
      </w:r>
    </w:p>
    <w:p w:rsidR="00000000" w:rsidRPr="008403EA" w:rsidP="008403EA">
      <w:pPr>
        <w:pStyle w:val="BodyText"/>
      </w:pPr>
      <w:r w:rsidRPr="008403EA">
        <w:t>20. Purpose and basic principles of cleaning in plac</w:t>
      </w:r>
      <w:r w:rsidRPr="008403EA">
        <w:t>e (in-line). This includes the use and functions of caustic and acid solutions and cleaning sequence and stages as required in the workplace</w:t>
      </w:r>
    </w:p>
    <w:p w:rsidR="00000000" w:rsidRPr="008403EA" w:rsidP="008403EA">
      <w:pPr>
        <w:pStyle w:val="BodyText"/>
      </w:pPr>
      <w:r w:rsidRPr="008403EA">
        <w:t>21. Terminology relating to the chemicals solutions used</w:t>
      </w:r>
    </w:p>
    <w:p w:rsidR="00000000" w:rsidRPr="008403EA" w:rsidP="008403EA">
      <w:pPr>
        <w:pStyle w:val="BodyText"/>
      </w:pPr>
      <w:r w:rsidRPr="008403EA">
        <w:t xml:space="preserve">22. Safe work procedures including appropriate signage of </w:t>
      </w:r>
      <w:r w:rsidRPr="008403EA">
        <w:t>cleaning activities and safe handling and storage of cleaners and sanitisers used</w:t>
      </w:r>
    </w:p>
    <w:p w:rsidR="00000000" w:rsidRPr="008403EA" w:rsidP="008403EA">
      <w:pPr>
        <w:pStyle w:val="BodyText"/>
      </w:pPr>
      <w:r w:rsidRPr="008403EA">
        <w:t>23. Purpose and limitations of protective clothing and equipment</w:t>
      </w:r>
    </w:p>
    <w:p w:rsidR="00000000" w:rsidRPr="008403EA" w:rsidP="008403EA">
      <w:pPr>
        <w:pStyle w:val="BodyText"/>
      </w:pPr>
      <w:r w:rsidRPr="008403EA">
        <w:t>24. Cleaning and sanitation requirements for work area. This includes different levels of cleaning requiremen</w:t>
      </w:r>
      <w:r w:rsidRPr="008403EA">
        <w:t>ts depending on the reason for cleaning</w:t>
      </w:r>
    </w:p>
    <w:p w:rsidR="00000000" w:rsidRPr="008403EA" w:rsidP="008403EA">
      <w:pPr>
        <w:pStyle w:val="BodyText"/>
      </w:pPr>
      <w:r w:rsidRPr="008403EA">
        <w:t>25. Characteristics of cleaning and sanitizing chemicals used. This includes basic composition and may include compatibility of chemicals with types of equipment</w:t>
      </w:r>
    </w:p>
    <w:p w:rsidR="00000000" w:rsidRPr="008403EA" w:rsidP="008403EA">
      <w:pPr>
        <w:pStyle w:val="BodyText"/>
      </w:pPr>
      <w:r w:rsidRPr="008403EA">
        <w:t>26. Methods used to render equipment safe to clean inc</w:t>
      </w:r>
      <w:r w:rsidRPr="008403EA">
        <w:t xml:space="preserve">luding understanding the status and purpose of equipment guards, relevant lock-out, tag-out and isolation procedures </w:t>
      </w:r>
    </w:p>
    <w:p w:rsidR="00000000" w:rsidRPr="008403EA" w:rsidP="008403EA">
      <w:pPr>
        <w:pStyle w:val="BodyText"/>
      </w:pPr>
      <w:r w:rsidRPr="008403EA">
        <w:t>27. Equipment settings required for cleaning and for operating respectively</w:t>
      </w:r>
    </w:p>
    <w:p w:rsidR="00000000" w:rsidRPr="008403EA" w:rsidP="008403EA">
      <w:pPr>
        <w:pStyle w:val="BodyText"/>
      </w:pPr>
      <w:r w:rsidRPr="008403EA">
        <w:t>28. Basic operating principles of process control where releva</w:t>
      </w:r>
      <w:r w:rsidRPr="008403EA">
        <w:t>nt. This includes the relationship between control panels and systems and the physical equipment</w:t>
      </w:r>
    </w:p>
    <w:p w:rsidR="00000000" w:rsidRPr="008403EA" w:rsidP="008403EA">
      <w:pPr>
        <w:pStyle w:val="BodyText"/>
      </w:pPr>
      <w:r w:rsidRPr="008403EA">
        <w:t>29. Inspection points for cleaning and sanitation</w:t>
      </w:r>
    </w:p>
    <w:p w:rsidR="00000000" w:rsidRPr="008403EA" w:rsidP="008403EA">
      <w:pPr>
        <w:pStyle w:val="BodyText"/>
      </w:pPr>
      <w:r w:rsidRPr="008403EA">
        <w:t>30. Consequences of contamination of process flows by cleaning solutions and related safeguards</w:t>
      </w:r>
    </w:p>
    <w:p w:rsidR="00000000" w:rsidRPr="008403EA" w:rsidP="008403EA">
      <w:pPr>
        <w:pStyle w:val="BodyText"/>
      </w:pPr>
      <w:r w:rsidRPr="008403EA">
        <w:t xml:space="preserve">31. Types of </w:t>
      </w:r>
      <w:r w:rsidRPr="008403EA">
        <w:t>waste generated by both the production and the cleaning process and related collection, treatment and disposal requirements</w:t>
      </w:r>
    </w:p>
    <w:p w:rsidR="00000000" w:rsidRPr="008403EA" w:rsidP="008403EA">
      <w:pPr>
        <w:pStyle w:val="BodyText"/>
      </w:pPr>
      <w:r w:rsidRPr="008403EA">
        <w:t>32. Environmental consequences of incorrect cleaning waste disposal procedures</w:t>
      </w:r>
    </w:p>
    <w:p w:rsidR="00000000" w:rsidRPr="008403EA" w:rsidP="008403EA">
      <w:pPr>
        <w:pStyle w:val="BodyText"/>
      </w:pPr>
      <w:r w:rsidRPr="008403EA">
        <w:t xml:space="preserve">33. Requirements to liaise/advise related work areas </w:t>
      </w:r>
    </w:p>
    <w:p w:rsidR="00000000" w:rsidRPr="008403EA" w:rsidP="008403EA">
      <w:pPr>
        <w:pStyle w:val="BodyText"/>
      </w:pPr>
      <w:r w:rsidRPr="008403EA">
        <w:t>34. Reporting and recording systems</w:t>
      </w:r>
    </w:p>
    <w:p w:rsidR="00000000" w:rsidRPr="008403EA" w:rsidP="008403EA">
      <w:pPr>
        <w:pStyle w:val="BodyText"/>
      </w:pPr>
      <w:r w:rsidRPr="008403EA">
        <w:t>May include knowledge of:</w:t>
      </w:r>
    </w:p>
    <w:p w:rsidR="00000000" w:rsidRPr="008403EA" w:rsidP="008403EA">
      <w:pPr>
        <w:pStyle w:val="BodyText"/>
      </w:pPr>
      <w:r w:rsidRPr="008403EA">
        <w:t>35. Routine maintenance procedures</w:t>
      </w:r>
    </w:p>
    <w:p w:rsidR="00000000" w:rsidRPr="008403EA" w:rsidP="008403EA">
      <w:pPr>
        <w:pStyle w:val="BodyText"/>
      </w:pPr>
      <w:r w:rsidRPr="008403EA">
        <w:t>36.    Sampling methods and test procedures</w:t>
      </w:r>
    </w:p>
    <w:p w:rsidR="00000000" w:rsidRPr="008403EA" w:rsidP="008403EA">
      <w:pPr>
        <w:pStyle w:val="AllowPageBreak"/>
      </w:pPr>
    </w:p>
    <w:p w:rsidR="00000000" w:rsidRPr="008403EA" w:rsidP="008403EA">
      <w:pPr>
        <w:pStyle w:val="Heading1"/>
      </w:pPr>
      <w:bookmarkStart w:id="11" w:name="O_324788"/>
      <w:bookmarkEnd w:id="11"/>
      <w:r w:rsidRPr="008403EA">
        <w:t>Range Statement</w:t>
      </w:r>
    </w:p>
    <w:p w:rsidR="00000000" w:rsidRPr="008403EA" w:rsidP="008403EA">
      <w:pPr>
        <w:pStyle w:val="BodyText"/>
      </w:pPr>
      <w:r w:rsidRPr="008403EA">
        <w:t>The range statement indicates the context for demonstrating competence. This statement is a guide and unless otherwise indicated, items may or may not apply as required by the work context.</w:t>
      </w:r>
    </w:p>
    <w:p w:rsidR="00000000" w:rsidRPr="008403EA" w:rsidP="008403EA">
      <w:pPr>
        <w:pStyle w:val="BodyText"/>
      </w:pPr>
      <w:r w:rsidRPr="008403EA">
        <w:t>- Work is carried out in accordance with company policies and proc</w:t>
      </w:r>
      <w:r w:rsidRPr="008403EA">
        <w:t>edures, regulatory and licensing requirements, legislative requirements and industrial awards and agreements. When applied to the pharmaceutical industry, relevant GMP codes apply and reference to food safety is replaced by GMP</w:t>
      </w:r>
    </w:p>
    <w:p w:rsidR="00000000" w:rsidRPr="008403EA" w:rsidP="008403EA">
      <w:pPr>
        <w:pStyle w:val="BodyText"/>
      </w:pPr>
      <w:r w:rsidRPr="008403EA">
        <w:t xml:space="preserve">- Workplace information may </w:t>
      </w:r>
      <w:r w:rsidRPr="008403EA">
        <w:t xml:space="preserve">include Standard Operating Procedures (SOPs), specifications, production and cleaning schedules and instructions, signs and symbols, Materials Safety Data Sheets (MSDSs), manufacturers' advice, standard forms and reports </w:t>
      </w:r>
    </w:p>
    <w:p w:rsidR="00000000" w:rsidRPr="008403EA" w:rsidP="008403EA">
      <w:pPr>
        <w:pStyle w:val="BodyText"/>
      </w:pPr>
      <w:r w:rsidRPr="008403EA">
        <w:t>- Dosing of cleaning chemicals may</w:t>
      </w:r>
      <w:r w:rsidRPr="008403EA">
        <w:t xml:space="preserve"> be automatically controlled or manually dosed</w:t>
      </w:r>
    </w:p>
    <w:p w:rsidR="00000000" w:rsidRPr="008403EA" w:rsidP="008403EA">
      <w:pPr>
        <w:pStyle w:val="BodyText"/>
      </w:pPr>
      <w:r w:rsidRPr="008403EA">
        <w:t>- Services may include power, water, steam, compressed and instrumentation air</w:t>
      </w:r>
    </w:p>
    <w:p w:rsidR="00000000" w:rsidRPr="008403EA" w:rsidP="008403EA">
      <w:pPr>
        <w:pStyle w:val="BodyText"/>
      </w:pPr>
      <w:r w:rsidRPr="008403EA">
        <w:t>- Where tests are conducted as part of operation a typical requirement is measurement of pH</w:t>
      </w:r>
    </w:p>
    <w:p w:rsidR="00000000" w:rsidRPr="008403EA" w:rsidP="008403EA">
      <w:pPr>
        <w:pStyle w:val="BodyText"/>
      </w:pPr>
      <w:r w:rsidRPr="008403EA">
        <w:t xml:space="preserve">- Monitoring the process is dependent </w:t>
      </w:r>
      <w:r w:rsidRPr="008403EA">
        <w:t>on the nature of equipment. Examples of monitoring include chemical strength, cycle time, temperatures, time, storage tank levels and condensate quality</w:t>
      </w:r>
    </w:p>
    <w:p w:rsidR="00000000" w:rsidRPr="008403EA" w:rsidP="008403EA">
      <w:pPr>
        <w:pStyle w:val="BodyText"/>
      </w:pPr>
      <w:r w:rsidRPr="008403EA">
        <w:t xml:space="preserve">- Operation and monitoring of equipment and processes typically requires the use of control panels and </w:t>
      </w:r>
      <w:r w:rsidRPr="008403EA">
        <w:t>systems</w:t>
      </w:r>
    </w:p>
    <w:p w:rsidR="00000000" w:rsidRPr="008403EA" w:rsidP="008403EA">
      <w:pPr>
        <w:pStyle w:val="BodyText"/>
      </w:pPr>
      <w:r w:rsidRPr="008403EA">
        <w:t>The range statement indicates the context for demonstrating competence. This statement is a guide and unless otherwise indicated, items may or may not apply as required by the work context.</w:t>
      </w:r>
    </w:p>
    <w:p w:rsidR="00000000" w:rsidRPr="008403EA" w:rsidP="008403EA">
      <w:pPr>
        <w:pStyle w:val="BodyText"/>
      </w:pPr>
      <w:r w:rsidRPr="008403EA">
        <w:t xml:space="preserve">- Work is carried out in accordance with company policies </w:t>
      </w:r>
      <w:r w:rsidRPr="008403EA">
        <w:t>and procedures, regulatory and licensing requirements, legislative requirements and industrial awards and agreements. When applied to the pharmaceutical industry, relevant GMP codes apply and reference to food safety is replaced by GMP</w:t>
      </w:r>
    </w:p>
    <w:p w:rsidR="00000000" w:rsidRPr="008403EA" w:rsidP="008403EA">
      <w:pPr>
        <w:pStyle w:val="BodyText"/>
      </w:pPr>
      <w:r w:rsidRPr="008403EA">
        <w:t>- Workplace informat</w:t>
      </w:r>
      <w:r w:rsidRPr="008403EA">
        <w:t xml:space="preserve">ion may include Standard Operating Procedures (SOPs), specifications, production and cleaning schedules and instructions, signs and symbols, Materials Safety Data Sheets (MSDSs), manufacturers' advice, standard forms and reports </w:t>
      </w:r>
    </w:p>
    <w:p w:rsidR="00000000" w:rsidRPr="008403EA" w:rsidP="008403EA">
      <w:pPr>
        <w:pStyle w:val="BodyText"/>
      </w:pPr>
      <w:r w:rsidRPr="008403EA">
        <w:t>- Dosing of cleaning chemi</w:t>
      </w:r>
      <w:r w:rsidRPr="008403EA">
        <w:t>cals may be automatically controlled or manually dosed</w:t>
      </w:r>
    </w:p>
    <w:p w:rsidR="00000000" w:rsidRPr="008403EA" w:rsidP="008403EA">
      <w:pPr>
        <w:pStyle w:val="BodyText"/>
      </w:pPr>
      <w:r w:rsidRPr="008403EA">
        <w:t>- Services may include power, water, steam, compressed and instrumentation air</w:t>
      </w:r>
    </w:p>
    <w:p w:rsidR="00000000" w:rsidRPr="008403EA" w:rsidP="008403EA">
      <w:pPr>
        <w:pStyle w:val="BodyText"/>
      </w:pPr>
      <w:r w:rsidRPr="008403EA">
        <w:t>- Where tests are conducted as part of operation a typical requirement is measurement of pH</w:t>
      </w:r>
    </w:p>
    <w:p w:rsidR="00000000" w:rsidRPr="008403EA" w:rsidP="008403EA">
      <w:pPr>
        <w:pStyle w:val="BodyText"/>
      </w:pPr>
      <w:r w:rsidRPr="008403EA">
        <w:t>- Monitoring the process is de</w:t>
      </w:r>
      <w:r w:rsidRPr="008403EA">
        <w:t>pendent on the nature of equipment. Examples of monitoring include chemical strength, cycle time, temperatures, time, storage tank levels and condensate quality</w:t>
      </w:r>
    </w:p>
    <w:p w:rsidR="00000000" w:rsidRPr="008403EA" w:rsidP="008403EA">
      <w:pPr>
        <w:pStyle w:val="BodyText"/>
      </w:pPr>
      <w:r w:rsidRPr="008403EA">
        <w:t>- Operation and monitoring of equipment and processes typically requires the use of control pan</w:t>
      </w:r>
      <w:r w:rsidRPr="008403EA">
        <w:t>els and systems</w:t>
      </w:r>
    </w:p>
    <w:p w:rsidR="00000000" w:rsidRPr="008403EA" w:rsidP="008403EA">
      <w:pPr>
        <w:pStyle w:val="AllowPageBreak"/>
      </w:pPr>
    </w:p>
    <w:p w:rsidR="00000000" w:rsidRPr="008403EA" w:rsidP="008403EA">
      <w:pPr>
        <w:pStyle w:val="Heading1"/>
      </w:pPr>
      <w:bookmarkStart w:id="12" w:name="O_324787"/>
      <w:bookmarkEnd w:id="12"/>
      <w:r w:rsidRPr="008403EA">
        <w:t>Unit Sector(s)</w:t>
      </w:r>
    </w:p>
    <w:p w:rsidR="00000000" w:rsidRPr="008403EA" w:rsidP="008403EA">
      <w:pPr>
        <w:pStyle w:val="BodyText"/>
      </w:pPr>
      <w:r w:rsidRPr="008403EA">
        <w:t>Not applicable.</w:t>
      </w:r>
    </w:p>
    <w:p w:rsidR="00000000" w:rsidRPr="008403EA" w:rsidP="008403EA"/>
    <w:sectPr w:rsidSect="00840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82F" w:rsidP="00DD3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2F" w:rsidP="00840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382F" w:rsidP="00840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D382F" w:rsidP="00840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82F" w:rsidP="00DD38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2F" w:rsidP="008403EA">
    <w:pPr>
      <w:pStyle w:val="Header"/>
      <w:framePr w:wrap="around"/>
    </w:pPr>
    <w:r>
      <w:fldChar w:fldCharType="begin"/>
    </w:r>
    <w:r>
      <w:instrText xml:space="preserve"> TITLE   \* MERGEFORMAT </w:instrText>
    </w:r>
    <w:r>
      <w:fldChar w:fldCharType="separate"/>
    </w:r>
    <w:r>
      <w:t>FDFZCSCIP2A Clean equipment in 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382F" w:rsidP="008403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3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03EA"/>
    <w:pPr>
      <w:spacing w:before="360" w:after="60"/>
      <w:outlineLvl w:val="0"/>
    </w:pPr>
    <w:rPr>
      <w:sz w:val="32"/>
    </w:rPr>
  </w:style>
  <w:style w:type="paragraph" w:styleId="Heading2">
    <w:name w:val="heading 2"/>
    <w:basedOn w:val="HeadingBase"/>
    <w:next w:val="BodyText"/>
    <w:link w:val="Heading2Char"/>
    <w:qFormat/>
    <w:rsid w:val="008403EA"/>
    <w:pPr>
      <w:keepLines/>
      <w:spacing w:before="240" w:after="120"/>
      <w:outlineLvl w:val="1"/>
    </w:pPr>
    <w:rPr>
      <w:sz w:val="28"/>
      <w:szCs w:val="40"/>
    </w:rPr>
  </w:style>
  <w:style w:type="paragraph" w:styleId="Heading3">
    <w:name w:val="heading 3"/>
    <w:basedOn w:val="HeadingBase"/>
    <w:next w:val="BodyText"/>
    <w:link w:val="Heading3Char"/>
    <w:qFormat/>
    <w:rsid w:val="008403EA"/>
    <w:pPr>
      <w:spacing w:before="180" w:after="120"/>
      <w:outlineLvl w:val="2"/>
    </w:pPr>
    <w:rPr>
      <w:spacing w:val="-10"/>
      <w:kern w:val="32"/>
    </w:rPr>
  </w:style>
  <w:style w:type="paragraph" w:styleId="Heading4">
    <w:name w:val="heading 4"/>
    <w:basedOn w:val="HeadingBase"/>
    <w:next w:val="BodyText"/>
    <w:link w:val="Heading4Char"/>
    <w:qFormat/>
    <w:rsid w:val="008403EA"/>
    <w:pPr>
      <w:spacing w:before="160" w:after="120"/>
      <w:outlineLvl w:val="3"/>
    </w:pPr>
    <w:rPr>
      <w:sz w:val="22"/>
    </w:rPr>
  </w:style>
  <w:style w:type="paragraph" w:styleId="Heading5">
    <w:name w:val="heading 5"/>
    <w:basedOn w:val="HeadingBase"/>
    <w:next w:val="Normal"/>
    <w:link w:val="Heading5Char"/>
    <w:qFormat/>
    <w:rsid w:val="008403EA"/>
    <w:pPr>
      <w:spacing w:before="80"/>
      <w:outlineLvl w:val="4"/>
    </w:pPr>
    <w:rPr>
      <w:color w:val="918585"/>
      <w:sz w:val="20"/>
    </w:rPr>
  </w:style>
  <w:style w:type="paragraph" w:styleId="Heading6">
    <w:name w:val="heading 6"/>
    <w:basedOn w:val="HeadingBase"/>
    <w:next w:val="Normal"/>
    <w:link w:val="Heading6Char"/>
    <w:qFormat/>
    <w:rsid w:val="008403EA"/>
    <w:pPr>
      <w:spacing w:before="60"/>
      <w:outlineLvl w:val="5"/>
    </w:pPr>
    <w:rPr>
      <w:color w:val="918585"/>
      <w:sz w:val="20"/>
    </w:rPr>
  </w:style>
  <w:style w:type="paragraph" w:styleId="Heading7">
    <w:name w:val="heading 7"/>
    <w:basedOn w:val="Normal"/>
    <w:next w:val="Normal"/>
    <w:link w:val="Heading7Char"/>
    <w:qFormat/>
    <w:rsid w:val="008403EA"/>
    <w:pPr>
      <w:ind w:left="720"/>
      <w:outlineLvl w:val="6"/>
    </w:pPr>
    <w:rPr>
      <w:i/>
    </w:rPr>
  </w:style>
  <w:style w:type="paragraph" w:styleId="Heading8">
    <w:name w:val="heading 8"/>
    <w:basedOn w:val="Normal"/>
    <w:next w:val="Normal"/>
    <w:link w:val="Heading8Char"/>
    <w:qFormat/>
    <w:rsid w:val="008403EA"/>
    <w:pPr>
      <w:ind w:left="720"/>
      <w:outlineLvl w:val="7"/>
    </w:pPr>
    <w:rPr>
      <w:i/>
    </w:rPr>
  </w:style>
  <w:style w:type="paragraph" w:styleId="Heading9">
    <w:name w:val="heading 9"/>
    <w:basedOn w:val="Normal"/>
    <w:next w:val="Normal"/>
    <w:link w:val="Heading9Char"/>
    <w:qFormat/>
    <w:rsid w:val="008403EA"/>
    <w:pPr>
      <w:ind w:left="720"/>
      <w:outlineLvl w:val="8"/>
    </w:pPr>
    <w:rPr>
      <w:i/>
    </w:rPr>
  </w:style>
  <w:style w:type="character" w:default="1" w:styleId="DefaultParagraphFont">
    <w:name w:val="Default Paragraph Font"/>
    <w:uiPriority w:val="1"/>
    <w:unhideWhenUsed/>
    <w:rsid w:val="00840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3EA"/>
  </w:style>
  <w:style w:type="character" w:customStyle="1" w:styleId="Heading1Char">
    <w:name w:val="Heading 1 Char"/>
    <w:basedOn w:val="DefaultParagraphFont"/>
    <w:link w:val="Heading1"/>
    <w:rsid w:val="008403EA"/>
    <w:rPr>
      <w:rFonts w:ascii="Times New Roman" w:eastAsia="Times New Roman" w:hAnsi="Times New Roman" w:cs="Times New Roman"/>
      <w:b/>
      <w:sz w:val="32"/>
      <w:szCs w:val="20"/>
      <w:lang w:eastAsia="en-US"/>
    </w:rPr>
  </w:style>
  <w:style w:type="paragraph" w:styleId="BodyText">
    <w:name w:val="Body Text"/>
    <w:basedOn w:val="Normal"/>
    <w:link w:val="BodyTextChar"/>
    <w:rsid w:val="00840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3EA"/>
    <w:rPr>
      <w:rFonts w:ascii="Times New Roman" w:eastAsia="Times New Roman" w:hAnsi="Times New Roman" w:cs="Times New Roman"/>
      <w:sz w:val="24"/>
      <w:lang w:val="en-US" w:eastAsia="en-US"/>
    </w:rPr>
  </w:style>
  <w:style w:type="paragraph" w:styleId="Footer">
    <w:name w:val="footer"/>
    <w:basedOn w:val="Normal"/>
    <w:link w:val="FooterChar"/>
    <w:rsid w:val="00840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3E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403EA"/>
    <w:rPr>
      <w:b/>
      <w:spacing w:val="0"/>
    </w:rPr>
  </w:style>
  <w:style w:type="paragraph" w:styleId="Header">
    <w:name w:val="header"/>
    <w:basedOn w:val="Normal"/>
    <w:link w:val="HeaderChar"/>
    <w:rsid w:val="00840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3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03EA"/>
    <w:pPr>
      <w:spacing w:before="240" w:after="120"/>
      <w:outlineLvl w:val="0"/>
    </w:pPr>
    <w:rPr>
      <w:rFonts w:ascii="Times New Roman" w:hAnsi="Times New Roman"/>
      <w:b/>
      <w:sz w:val="28"/>
    </w:rPr>
  </w:style>
  <w:style w:type="paragraph" w:customStyle="1" w:styleId="AllowPageBreak">
    <w:name w:val="AllowPageBreak"/>
    <w:rsid w:val="00840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3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03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03EA"/>
    <w:rPr>
      <w:rFonts w:ascii="Courier New" w:eastAsia="Times New Roman" w:hAnsi="Courier New" w:cs="Times New Roman"/>
      <w:i/>
      <w:szCs w:val="20"/>
      <w:lang w:val="en-US" w:eastAsia="en-US"/>
    </w:rPr>
  </w:style>
  <w:style w:type="paragraph" w:customStyle="1" w:styleId="HeadingBase">
    <w:name w:val="Heading Base"/>
    <w:rsid w:val="00840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3EA"/>
    <w:pPr>
      <w:tabs>
        <w:tab w:val="right" w:leader="dot" w:pos="9072"/>
      </w:tabs>
      <w:ind w:left="567"/>
    </w:pPr>
    <w:rPr>
      <w:szCs w:val="22"/>
    </w:rPr>
  </w:style>
  <w:style w:type="paragraph" w:customStyle="1" w:styleId="TOCBase">
    <w:name w:val="TOC Base"/>
    <w:rsid w:val="00840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3EA"/>
    <w:pPr>
      <w:tabs>
        <w:tab w:val="right" w:leader="dot" w:pos="9072"/>
      </w:tabs>
      <w:spacing w:before="40" w:after="40"/>
      <w:ind w:left="284"/>
    </w:pPr>
    <w:rPr>
      <w:rFonts w:ascii="Times New Roman" w:hAnsi="Times New Roman"/>
    </w:rPr>
  </w:style>
  <w:style w:type="paragraph" w:styleId="TOC1">
    <w:name w:val="toc 1"/>
    <w:basedOn w:val="TOCBase"/>
    <w:next w:val="Normal"/>
    <w:rsid w:val="00840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03EA"/>
    <w:pPr>
      <w:spacing w:before="5040"/>
      <w:jc w:val="center"/>
    </w:pPr>
    <w:rPr>
      <w:sz w:val="48"/>
      <w:szCs w:val="72"/>
      <w:lang w:val="en-US"/>
    </w:rPr>
  </w:style>
  <w:style w:type="character" w:customStyle="1" w:styleId="TitleChar">
    <w:name w:val="Title Char"/>
    <w:basedOn w:val="DefaultParagraphFont"/>
    <w:link w:val="Title"/>
    <w:rsid w:val="00840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3EA"/>
    <w:pPr>
      <w:tabs>
        <w:tab w:val="left" w:pos="3600"/>
        <w:tab w:val="left" w:pos="3958"/>
      </w:tabs>
    </w:pPr>
  </w:style>
  <w:style w:type="paragraph" w:styleId="List">
    <w:name w:val="List"/>
    <w:basedOn w:val="BodyText"/>
    <w:next w:val="BodyText"/>
    <w:rsid w:val="008403EA"/>
    <w:pPr>
      <w:tabs>
        <w:tab w:val="left" w:pos="340"/>
      </w:tabs>
      <w:spacing w:before="60" w:after="60"/>
      <w:ind w:left="340" w:hanging="340"/>
    </w:pPr>
  </w:style>
  <w:style w:type="paragraph" w:styleId="ListBullet">
    <w:name w:val="List Bullet"/>
    <w:basedOn w:val="List"/>
    <w:rsid w:val="008403EA"/>
    <w:pPr>
      <w:numPr>
        <w:numId w:val="11"/>
      </w:numPr>
      <w:tabs>
        <w:tab w:val="clear" w:pos="340"/>
      </w:tabs>
      <w:spacing w:before="40" w:after="40"/>
    </w:pPr>
  </w:style>
  <w:style w:type="paragraph" w:customStyle="1" w:styleId="Note">
    <w:name w:val="Note"/>
    <w:basedOn w:val="BodyText"/>
    <w:rsid w:val="00840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3EA"/>
    <w:pPr>
      <w:framePr w:wrap="auto" w:hAnchor="text" w:y="6049"/>
    </w:pPr>
    <w:rPr>
      <w:color w:val="000000"/>
      <w:sz w:val="40"/>
    </w:rPr>
  </w:style>
  <w:style w:type="paragraph" w:customStyle="1" w:styleId="TOCTitle">
    <w:name w:val="TOCTitle"/>
    <w:basedOn w:val="Heading1"/>
    <w:rsid w:val="008403EA"/>
    <w:pPr>
      <w:spacing w:after="240"/>
      <w:jc w:val="center"/>
      <w:outlineLvl w:val="9"/>
    </w:pPr>
    <w:rPr>
      <w:caps/>
    </w:rPr>
  </w:style>
  <w:style w:type="paragraph" w:customStyle="1" w:styleId="Version">
    <w:name w:val="Version"/>
    <w:rsid w:val="00840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3EA"/>
    <w:pPr>
      <w:numPr>
        <w:numId w:val="12"/>
      </w:numPr>
      <w:tabs>
        <w:tab w:val="clear" w:pos="680"/>
      </w:tabs>
    </w:pPr>
  </w:style>
  <w:style w:type="paragraph" w:styleId="Index1">
    <w:name w:val="index 1"/>
    <w:basedOn w:val="Normal"/>
    <w:next w:val="Normal"/>
    <w:semiHidden/>
    <w:rsid w:val="008403EA"/>
    <w:pPr>
      <w:keepNext w:val="0"/>
      <w:tabs>
        <w:tab w:val="right" w:pos="4176"/>
      </w:tabs>
      <w:ind w:left="198" w:hanging="198"/>
    </w:pPr>
    <w:rPr>
      <w:rFonts w:ascii="Garamond" w:hAnsi="Garamond"/>
    </w:rPr>
  </w:style>
  <w:style w:type="paragraph" w:styleId="IndexHeading">
    <w:name w:val="index heading"/>
    <w:basedOn w:val="Normal"/>
    <w:next w:val="Index1"/>
    <w:semiHidden/>
    <w:rsid w:val="008403EA"/>
    <w:pPr>
      <w:spacing w:before="120" w:after="120"/>
    </w:pPr>
    <w:rPr>
      <w:rFonts w:ascii="Arial" w:hAnsi="Arial"/>
      <w:b/>
      <w:color w:val="918585"/>
      <w:sz w:val="24"/>
    </w:rPr>
  </w:style>
  <w:style w:type="paragraph" w:customStyle="1" w:styleId="Chapter">
    <w:name w:val="Chapter"/>
    <w:basedOn w:val="Normal"/>
    <w:rsid w:val="008403EA"/>
    <w:pPr>
      <w:spacing w:before="240"/>
    </w:pPr>
    <w:rPr>
      <w:rFonts w:ascii="Times New Roman" w:hAnsi="Times New Roman"/>
      <w:smallCaps/>
      <w:spacing w:val="80"/>
      <w:sz w:val="28"/>
    </w:rPr>
  </w:style>
  <w:style w:type="paragraph" w:customStyle="1" w:styleId="InChapter">
    <w:name w:val="InChapter"/>
    <w:basedOn w:val="Heading3"/>
    <w:rsid w:val="008403EA"/>
    <w:pPr>
      <w:spacing w:after="240"/>
      <w:outlineLvl w:val="9"/>
    </w:pPr>
    <w:rPr>
      <w:noProof/>
    </w:rPr>
  </w:style>
  <w:style w:type="paragraph" w:styleId="Index2">
    <w:name w:val="index 2"/>
    <w:basedOn w:val="Normal"/>
    <w:next w:val="Normal"/>
    <w:semiHidden/>
    <w:rsid w:val="008403EA"/>
    <w:pPr>
      <w:tabs>
        <w:tab w:val="right" w:pos="4176"/>
      </w:tabs>
      <w:ind w:left="568" w:hanging="284"/>
    </w:pPr>
    <w:rPr>
      <w:rFonts w:ascii="Garamond" w:hAnsi="Garamond"/>
    </w:rPr>
  </w:style>
  <w:style w:type="paragraph" w:customStyle="1" w:styleId="Byline">
    <w:name w:val="Byline"/>
    <w:rsid w:val="00840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3EA"/>
    <w:pPr>
      <w:tabs>
        <w:tab w:val="clear" w:pos="3600"/>
        <w:tab w:val="clear" w:pos="3958"/>
      </w:tabs>
      <w:jc w:val="right"/>
    </w:pPr>
  </w:style>
  <w:style w:type="character" w:styleId="Emphasis">
    <w:name w:val="Emphasis"/>
    <w:basedOn w:val="DefaultParagraphFont"/>
    <w:qFormat/>
    <w:rsid w:val="008403EA"/>
    <w:rPr>
      <w:i/>
    </w:rPr>
  </w:style>
  <w:style w:type="paragraph" w:styleId="Caption">
    <w:name w:val="caption"/>
    <w:basedOn w:val="BodyText"/>
    <w:next w:val="Normal"/>
    <w:qFormat/>
    <w:rsid w:val="008403EA"/>
    <w:pPr>
      <w:framePr w:w="2268" w:hSpace="181" w:vSpace="181" w:wrap="around" w:vAnchor="text" w:hAnchor="page" w:x="1135" w:y="285" w:anchorLock="1"/>
    </w:pPr>
    <w:rPr>
      <w:i/>
    </w:rPr>
  </w:style>
  <w:style w:type="paragraph" w:customStyle="1" w:styleId="MiniTOCTitle">
    <w:name w:val="MiniTOCTitle"/>
    <w:basedOn w:val="Heading4"/>
    <w:rsid w:val="008403EA"/>
    <w:pPr>
      <w:spacing w:before="240"/>
      <w:outlineLvl w:val="9"/>
    </w:pPr>
    <w:rPr>
      <w:noProof/>
      <w:sz w:val="24"/>
    </w:rPr>
  </w:style>
  <w:style w:type="paragraph" w:customStyle="1" w:styleId="MiniTOCItem">
    <w:name w:val="MiniTOCItem"/>
    <w:basedOn w:val="ListBullet"/>
    <w:rsid w:val="008403EA"/>
    <w:pPr>
      <w:numPr>
        <w:numId w:val="0"/>
      </w:numPr>
      <w:tabs>
        <w:tab w:val="right" w:leader="dot" w:pos="6521"/>
      </w:tabs>
      <w:spacing w:before="0" w:after="0"/>
    </w:pPr>
  </w:style>
  <w:style w:type="paragraph" w:customStyle="1" w:styleId="TOFTitle">
    <w:name w:val="TOFTitle"/>
    <w:basedOn w:val="TOCTitle"/>
    <w:rsid w:val="008403EA"/>
  </w:style>
  <w:style w:type="paragraph" w:styleId="TableofFigures">
    <w:name w:val="table of figures"/>
    <w:basedOn w:val="Normal"/>
    <w:next w:val="Normal"/>
    <w:semiHidden/>
    <w:rsid w:val="008403EA"/>
    <w:pPr>
      <w:tabs>
        <w:tab w:val="right" w:leader="dot" w:pos="9072"/>
      </w:tabs>
      <w:ind w:left="970" w:hanging="403"/>
    </w:pPr>
    <w:rPr>
      <w:rFonts w:ascii="Times New Roman" w:hAnsi="Times New Roman"/>
      <w:b/>
    </w:rPr>
  </w:style>
  <w:style w:type="paragraph" w:styleId="ListNumber">
    <w:name w:val="List Number"/>
    <w:basedOn w:val="List"/>
    <w:rsid w:val="008403EA"/>
    <w:pPr>
      <w:numPr>
        <w:numId w:val="9"/>
      </w:numPr>
    </w:pPr>
  </w:style>
  <w:style w:type="character" w:customStyle="1" w:styleId="WingdingSymbols">
    <w:name w:val="Wingding Symbols"/>
    <w:rsid w:val="008403EA"/>
    <w:rPr>
      <w:rFonts w:ascii="Wingdings" w:hAnsi="Wingdings"/>
    </w:rPr>
  </w:style>
  <w:style w:type="paragraph" w:customStyle="1" w:styleId="TableHeading">
    <w:name w:val="Table Heading"/>
    <w:basedOn w:val="HeadingBase"/>
    <w:rsid w:val="008403EA"/>
    <w:pPr>
      <w:keepLines/>
      <w:pBdr>
        <w:bottom w:val="single" w:sz="6" w:space="1" w:color="918585"/>
      </w:pBdr>
      <w:spacing w:before="240"/>
    </w:pPr>
  </w:style>
  <w:style w:type="character" w:customStyle="1" w:styleId="HotSpot">
    <w:name w:val="HotSpot"/>
    <w:rsid w:val="008403EA"/>
    <w:rPr>
      <w:color w:val="0033CC"/>
      <w:u w:val="none"/>
    </w:rPr>
  </w:style>
  <w:style w:type="paragraph" w:customStyle="1" w:styleId="BodyTextRight">
    <w:name w:val="Body Text Right"/>
    <w:basedOn w:val="BodyText"/>
    <w:rsid w:val="008403EA"/>
    <w:pPr>
      <w:spacing w:before="0" w:after="0"/>
      <w:jc w:val="right"/>
    </w:pPr>
  </w:style>
  <w:style w:type="paragraph" w:styleId="Index3">
    <w:name w:val="index 3"/>
    <w:basedOn w:val="ListNumber2"/>
    <w:next w:val="Normal"/>
    <w:semiHidden/>
    <w:rsid w:val="008403EA"/>
    <w:pPr>
      <w:numPr>
        <w:numId w:val="0"/>
      </w:numPr>
      <w:tabs>
        <w:tab w:val="right" w:leader="dot" w:pos="4176"/>
      </w:tabs>
    </w:pPr>
  </w:style>
  <w:style w:type="paragraph" w:styleId="ListNumber2">
    <w:name w:val="List Number 2"/>
    <w:basedOn w:val="List2"/>
    <w:rsid w:val="008403EA"/>
    <w:pPr>
      <w:numPr>
        <w:numId w:val="8"/>
      </w:numPr>
      <w:tabs>
        <w:tab w:val="clear" w:pos="1060"/>
      </w:tabs>
    </w:pPr>
  </w:style>
  <w:style w:type="paragraph" w:customStyle="1" w:styleId="MarginNote">
    <w:name w:val="Margin Note"/>
    <w:basedOn w:val="BodyText"/>
    <w:rsid w:val="00840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3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03EA"/>
    <w:rPr>
      <w:sz w:val="32"/>
    </w:rPr>
  </w:style>
  <w:style w:type="paragraph" w:customStyle="1" w:styleId="HeadingProcedure">
    <w:name w:val="Heading Procedure"/>
    <w:basedOn w:val="HeadingBase"/>
    <w:next w:val="Normal"/>
    <w:rsid w:val="008403EA"/>
    <w:pPr>
      <w:tabs>
        <w:tab w:val="left" w:pos="0"/>
      </w:tabs>
      <w:spacing w:before="120" w:after="60"/>
    </w:pPr>
    <w:rPr>
      <w:i/>
      <w:color w:val="918585"/>
      <w:sz w:val="22"/>
    </w:rPr>
  </w:style>
  <w:style w:type="paragraph" w:customStyle="1" w:styleId="TableBodyText">
    <w:name w:val="Table Body Text"/>
    <w:basedOn w:val="BodyText"/>
    <w:rsid w:val="008403EA"/>
    <w:pPr>
      <w:spacing w:before="60" w:after="60"/>
    </w:pPr>
  </w:style>
  <w:style w:type="paragraph" w:styleId="ListContinue">
    <w:name w:val="List Continue"/>
    <w:basedOn w:val="List"/>
    <w:rsid w:val="008403EA"/>
    <w:pPr>
      <w:ind w:firstLine="0"/>
    </w:pPr>
  </w:style>
  <w:style w:type="paragraph" w:customStyle="1" w:styleId="ListNote">
    <w:name w:val="List Note"/>
    <w:basedOn w:val="List"/>
    <w:rsid w:val="008403EA"/>
    <w:pPr>
      <w:pBdr>
        <w:top w:val="single" w:sz="6" w:space="2" w:color="918585"/>
        <w:bottom w:val="single" w:sz="6" w:space="2" w:color="918585"/>
      </w:pBdr>
      <w:tabs>
        <w:tab w:val="left" w:pos="1021"/>
      </w:tabs>
      <w:ind w:firstLine="0"/>
    </w:pPr>
  </w:style>
  <w:style w:type="paragraph" w:customStyle="1" w:styleId="Warning">
    <w:name w:val="Warning"/>
    <w:basedOn w:val="BodyText"/>
    <w:rsid w:val="008403EA"/>
    <w:pPr>
      <w:shd w:val="clear" w:color="auto" w:fill="D9D9D9"/>
      <w:tabs>
        <w:tab w:val="left" w:pos="992"/>
      </w:tabs>
      <w:ind w:left="119" w:right="119"/>
    </w:pPr>
    <w:rPr>
      <w:sz w:val="20"/>
    </w:rPr>
  </w:style>
  <w:style w:type="paragraph" w:customStyle="1" w:styleId="MarginIcons">
    <w:name w:val="Margin Icons"/>
    <w:basedOn w:val="BodyText"/>
    <w:rsid w:val="00840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3EA"/>
    <w:rPr>
      <w:rFonts w:ascii="Courier New" w:hAnsi="Courier New"/>
    </w:rPr>
  </w:style>
  <w:style w:type="paragraph" w:customStyle="1" w:styleId="NoteBullet">
    <w:name w:val="Note Bullet"/>
    <w:basedOn w:val="Note"/>
    <w:rsid w:val="008403EA"/>
    <w:pPr>
      <w:tabs>
        <w:tab w:val="clear" w:pos="680"/>
      </w:tabs>
      <w:spacing w:before="60" w:after="60"/>
    </w:pPr>
  </w:style>
  <w:style w:type="paragraph" w:customStyle="1" w:styleId="SubHeading2">
    <w:name w:val="SubHeading2"/>
    <w:basedOn w:val="HeadingBase"/>
    <w:rsid w:val="008403EA"/>
    <w:pPr>
      <w:spacing w:before="240" w:after="60"/>
    </w:pPr>
    <w:rPr>
      <w:sz w:val="20"/>
    </w:rPr>
  </w:style>
  <w:style w:type="paragraph" w:customStyle="1" w:styleId="SubHeading1">
    <w:name w:val="SubHeading1"/>
    <w:basedOn w:val="HeadingBase"/>
    <w:rsid w:val="008403EA"/>
    <w:pPr>
      <w:spacing w:before="240" w:after="60"/>
    </w:pPr>
    <w:rPr>
      <w:color w:val="918585"/>
      <w:sz w:val="22"/>
    </w:rPr>
  </w:style>
  <w:style w:type="paragraph" w:customStyle="1" w:styleId="SideHeading">
    <w:name w:val="Side Heading"/>
    <w:basedOn w:val="HeadingBase"/>
    <w:rsid w:val="00840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3EA"/>
    <w:pPr>
      <w:numPr>
        <w:numId w:val="10"/>
      </w:numPr>
    </w:pPr>
  </w:style>
  <w:style w:type="paragraph" w:styleId="PlainText">
    <w:name w:val="Plain Text"/>
    <w:basedOn w:val="Normal"/>
    <w:link w:val="PlainTextChar"/>
    <w:rsid w:val="008403EA"/>
    <w:rPr>
      <w:sz w:val="20"/>
    </w:rPr>
  </w:style>
  <w:style w:type="character" w:customStyle="1" w:styleId="PlainTextChar">
    <w:name w:val="Plain Text Char"/>
    <w:basedOn w:val="DefaultParagraphFont"/>
    <w:link w:val="PlainText"/>
    <w:rsid w:val="008403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03EA"/>
    <w:rPr>
      <w:b/>
      <w:smallCaps/>
    </w:rPr>
  </w:style>
  <w:style w:type="paragraph" w:customStyle="1" w:styleId="TableListNumber">
    <w:name w:val="Table List Number"/>
    <w:basedOn w:val="ListNumber"/>
    <w:rsid w:val="008403EA"/>
    <w:pPr>
      <w:numPr>
        <w:numId w:val="0"/>
      </w:numPr>
    </w:pPr>
  </w:style>
  <w:style w:type="paragraph" w:styleId="TOC4">
    <w:name w:val="toc 4"/>
    <w:basedOn w:val="TOCBase"/>
    <w:next w:val="Normal"/>
    <w:semiHidden/>
    <w:rsid w:val="008403EA"/>
    <w:pPr>
      <w:tabs>
        <w:tab w:val="right" w:leader="dot" w:pos="9071"/>
      </w:tabs>
      <w:ind w:left="1701"/>
    </w:pPr>
  </w:style>
  <w:style w:type="paragraph" w:customStyle="1" w:styleId="ListAlpha">
    <w:name w:val="List Alpha"/>
    <w:basedOn w:val="List"/>
    <w:rsid w:val="008403EA"/>
    <w:pPr>
      <w:numPr>
        <w:numId w:val="7"/>
      </w:numPr>
    </w:pPr>
  </w:style>
  <w:style w:type="paragraph" w:customStyle="1" w:styleId="ListAlpha2">
    <w:name w:val="List Alpha 2"/>
    <w:basedOn w:val="List2"/>
    <w:rsid w:val="008403EA"/>
    <w:pPr>
      <w:numPr>
        <w:numId w:val="6"/>
      </w:numPr>
    </w:pPr>
  </w:style>
  <w:style w:type="paragraph" w:styleId="List2">
    <w:name w:val="List 2"/>
    <w:basedOn w:val="BodyText"/>
    <w:rsid w:val="008403EA"/>
    <w:pPr>
      <w:tabs>
        <w:tab w:val="left" w:pos="680"/>
      </w:tabs>
      <w:spacing w:before="60" w:after="60"/>
      <w:ind w:left="680" w:hanging="340"/>
    </w:pPr>
  </w:style>
  <w:style w:type="paragraph" w:styleId="List3">
    <w:name w:val="List 3"/>
    <w:basedOn w:val="BodyText"/>
    <w:rsid w:val="008403EA"/>
    <w:pPr>
      <w:tabs>
        <w:tab w:val="left" w:pos="1021"/>
      </w:tabs>
      <w:spacing w:before="60" w:after="60"/>
      <w:ind w:left="1020" w:hanging="340"/>
    </w:pPr>
  </w:style>
  <w:style w:type="paragraph" w:styleId="List4">
    <w:name w:val="List 4"/>
    <w:basedOn w:val="BodyText"/>
    <w:rsid w:val="008403EA"/>
    <w:pPr>
      <w:tabs>
        <w:tab w:val="left" w:pos="1361"/>
      </w:tabs>
      <w:spacing w:before="60" w:after="60"/>
      <w:ind w:left="1361" w:hanging="340"/>
    </w:pPr>
  </w:style>
  <w:style w:type="paragraph" w:styleId="List5">
    <w:name w:val="List 5"/>
    <w:basedOn w:val="BodyText"/>
    <w:rsid w:val="008403EA"/>
    <w:pPr>
      <w:tabs>
        <w:tab w:val="left" w:pos="1701"/>
      </w:tabs>
      <w:spacing w:before="60" w:after="60"/>
      <w:ind w:left="1701" w:hanging="340"/>
    </w:pPr>
  </w:style>
  <w:style w:type="paragraph" w:styleId="ListBullet3">
    <w:name w:val="List Bullet 3"/>
    <w:basedOn w:val="List3"/>
    <w:rsid w:val="008403EA"/>
    <w:pPr>
      <w:numPr>
        <w:numId w:val="13"/>
      </w:numPr>
      <w:tabs>
        <w:tab w:val="clear" w:pos="1021"/>
      </w:tabs>
      <w:ind w:left="1037" w:hanging="357"/>
    </w:pPr>
  </w:style>
  <w:style w:type="paragraph" w:styleId="ListBullet4">
    <w:name w:val="List Bullet 4"/>
    <w:basedOn w:val="List4"/>
    <w:rsid w:val="008403EA"/>
    <w:pPr>
      <w:numPr>
        <w:numId w:val="1"/>
      </w:numPr>
    </w:pPr>
  </w:style>
  <w:style w:type="paragraph" w:styleId="ListBullet5">
    <w:name w:val="List Bullet 5"/>
    <w:basedOn w:val="List5"/>
    <w:rsid w:val="008403EA"/>
    <w:pPr>
      <w:numPr>
        <w:numId w:val="2"/>
      </w:numPr>
    </w:pPr>
  </w:style>
  <w:style w:type="paragraph" w:styleId="ListContinue2">
    <w:name w:val="List Continue 2"/>
    <w:basedOn w:val="List2"/>
    <w:rsid w:val="008403EA"/>
    <w:pPr>
      <w:ind w:firstLine="0"/>
    </w:pPr>
  </w:style>
  <w:style w:type="paragraph" w:styleId="ListContinue3">
    <w:name w:val="List Continue 3"/>
    <w:basedOn w:val="List3"/>
    <w:rsid w:val="008403EA"/>
    <w:pPr>
      <w:ind w:left="1021" w:firstLine="0"/>
    </w:pPr>
  </w:style>
  <w:style w:type="paragraph" w:styleId="ListContinue4">
    <w:name w:val="List Continue 4"/>
    <w:basedOn w:val="List4"/>
    <w:rsid w:val="008403EA"/>
    <w:pPr>
      <w:ind w:firstLine="0"/>
    </w:pPr>
  </w:style>
  <w:style w:type="paragraph" w:styleId="ListContinue5">
    <w:name w:val="List Continue 5"/>
    <w:basedOn w:val="List5"/>
    <w:rsid w:val="008403EA"/>
    <w:pPr>
      <w:ind w:firstLine="0"/>
    </w:pPr>
  </w:style>
  <w:style w:type="paragraph" w:styleId="ListNumber3">
    <w:name w:val="List Number 3"/>
    <w:basedOn w:val="List3"/>
    <w:rsid w:val="008403EA"/>
    <w:pPr>
      <w:numPr>
        <w:numId w:val="3"/>
      </w:numPr>
    </w:pPr>
  </w:style>
  <w:style w:type="paragraph" w:styleId="ListNumber4">
    <w:name w:val="List Number 4"/>
    <w:basedOn w:val="List4"/>
    <w:rsid w:val="008403EA"/>
    <w:pPr>
      <w:numPr>
        <w:numId w:val="4"/>
      </w:numPr>
    </w:pPr>
  </w:style>
  <w:style w:type="paragraph" w:styleId="ListNumber5">
    <w:name w:val="List Number 5"/>
    <w:basedOn w:val="List5"/>
    <w:rsid w:val="008403EA"/>
    <w:pPr>
      <w:numPr>
        <w:numId w:val="5"/>
      </w:numPr>
    </w:pPr>
  </w:style>
  <w:style w:type="paragraph" w:styleId="BlockText">
    <w:name w:val="Block Text"/>
    <w:basedOn w:val="Normal"/>
    <w:rsid w:val="008403EA"/>
    <w:pPr>
      <w:spacing w:after="120"/>
      <w:ind w:left="1440" w:right="1440"/>
    </w:pPr>
  </w:style>
  <w:style w:type="character" w:customStyle="1" w:styleId="Subscript">
    <w:name w:val="Subscript"/>
    <w:basedOn w:val="DefaultParagraphFont"/>
    <w:rsid w:val="008403EA"/>
    <w:rPr>
      <w:sz w:val="16"/>
      <w:vertAlign w:val="subscript"/>
    </w:rPr>
  </w:style>
  <w:style w:type="character" w:customStyle="1" w:styleId="Superscript">
    <w:name w:val="Superscript"/>
    <w:basedOn w:val="DefaultParagraphFont"/>
    <w:rsid w:val="008403EA"/>
    <w:rPr>
      <w:sz w:val="16"/>
      <w:vertAlign w:val="superscript"/>
    </w:rPr>
  </w:style>
  <w:style w:type="character" w:customStyle="1" w:styleId="Symbols">
    <w:name w:val="Symbols"/>
    <w:basedOn w:val="DefaultParagraphFont"/>
    <w:rsid w:val="008403EA"/>
    <w:rPr>
      <w:rFonts w:ascii="Symbol" w:hAnsi="Symbol"/>
    </w:rPr>
  </w:style>
  <w:style w:type="character" w:customStyle="1" w:styleId="MenuOptions">
    <w:name w:val="Menu Options"/>
    <w:basedOn w:val="DefaultParagraphFont"/>
    <w:rsid w:val="008403EA"/>
    <w:rPr>
      <w:rFonts w:ascii="Arial Narrow" w:hAnsi="Arial Narrow"/>
      <w:smallCaps/>
    </w:rPr>
  </w:style>
  <w:style w:type="character" w:customStyle="1" w:styleId="Buttons">
    <w:name w:val="Buttons"/>
    <w:basedOn w:val="DefaultParagraphFont"/>
    <w:rsid w:val="008403EA"/>
    <w:rPr>
      <w:b/>
    </w:rPr>
  </w:style>
  <w:style w:type="character" w:customStyle="1" w:styleId="Underlined">
    <w:name w:val="Underlined"/>
    <w:basedOn w:val="DefaultParagraphFont"/>
    <w:rsid w:val="008403EA"/>
    <w:rPr>
      <w:u w:val="single"/>
    </w:rPr>
  </w:style>
  <w:style w:type="paragraph" w:customStyle="1" w:styleId="TableBodyTextRight">
    <w:name w:val="Table Body Text Right"/>
    <w:basedOn w:val="TableBodyText"/>
    <w:rsid w:val="008403EA"/>
    <w:pPr>
      <w:widowControl w:val="0"/>
      <w:autoSpaceDE w:val="0"/>
      <w:autoSpaceDN w:val="0"/>
      <w:adjustRightInd w:val="0"/>
      <w:jc w:val="right"/>
    </w:pPr>
    <w:rPr>
      <w:rFonts w:cs="Arial"/>
      <w:szCs w:val="18"/>
    </w:rPr>
  </w:style>
  <w:style w:type="paragraph" w:customStyle="1" w:styleId="CopyrightText">
    <w:name w:val="Copyright Text"/>
    <w:basedOn w:val="BodyText"/>
    <w:rsid w:val="008403EA"/>
    <w:rPr>
      <w:sz w:val="18"/>
    </w:rPr>
  </w:style>
  <w:style w:type="paragraph" w:customStyle="1" w:styleId="BodySmallRight">
    <w:name w:val="Body Small Right"/>
    <w:basedOn w:val="BodyTextRight"/>
    <w:rsid w:val="008403EA"/>
    <w:rPr>
      <w:sz w:val="18"/>
      <w:szCs w:val="18"/>
    </w:rPr>
  </w:style>
  <w:style w:type="paragraph" w:customStyle="1" w:styleId="MarginEdition">
    <w:name w:val="Margin Edition"/>
    <w:basedOn w:val="MarginNote"/>
    <w:rsid w:val="008403EA"/>
    <w:pPr>
      <w:spacing w:before="0" w:after="0"/>
    </w:pPr>
    <w:rPr>
      <w:rFonts w:ascii="Times New Roman" w:hAnsi="Times New Roman"/>
      <w:color w:val="999999"/>
    </w:rPr>
  </w:style>
  <w:style w:type="paragraph" w:customStyle="1" w:styleId="Spacer">
    <w:name w:val="Spacer"/>
    <w:basedOn w:val="Normal"/>
    <w:rsid w:val="008403EA"/>
    <w:rPr>
      <w:sz w:val="2"/>
      <w:szCs w:val="2"/>
    </w:rPr>
  </w:style>
  <w:style w:type="character" w:customStyle="1" w:styleId="Small">
    <w:name w:val="Small"/>
    <w:basedOn w:val="DefaultParagraphFont"/>
    <w:rsid w:val="008403EA"/>
    <w:rPr>
      <w:sz w:val="16"/>
    </w:rPr>
  </w:style>
  <w:style w:type="paragraph" w:customStyle="1" w:styleId="WideTable">
    <w:name w:val="Wide Table"/>
    <w:basedOn w:val="Normal"/>
    <w:rsid w:val="008403EA"/>
    <w:pPr>
      <w:ind w:left="-1418"/>
    </w:pPr>
    <w:rPr>
      <w:sz w:val="2"/>
      <w:szCs w:val="2"/>
    </w:rPr>
  </w:style>
  <w:style w:type="character" w:styleId="PageNumber">
    <w:name w:val="page number"/>
    <w:basedOn w:val="DefaultParagraphFont"/>
    <w:rsid w:val="008403EA"/>
  </w:style>
  <w:style w:type="paragraph" w:styleId="Quote">
    <w:name w:val="Quote"/>
    <w:basedOn w:val="Heading1"/>
    <w:link w:val="QuoteChar"/>
    <w:qFormat/>
    <w:rsid w:val="008403EA"/>
    <w:rPr>
      <w:b w:val="0"/>
      <w:sz w:val="72"/>
      <w:szCs w:val="72"/>
      <w:lang w:val="en-NZ"/>
    </w:rPr>
  </w:style>
  <w:style w:type="character" w:customStyle="1" w:styleId="QuoteChar">
    <w:name w:val="Quote Char"/>
    <w:basedOn w:val="DefaultParagraphFont"/>
    <w:link w:val="Quote"/>
    <w:rsid w:val="00840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3EA"/>
    <w:pPr>
      <w:pageBreakBefore/>
    </w:pPr>
  </w:style>
  <w:style w:type="paragraph" w:customStyle="1" w:styleId="Border">
    <w:name w:val="Border"/>
    <w:basedOn w:val="Normal"/>
    <w:qFormat/>
    <w:rsid w:val="00840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3EA"/>
    <w:rPr>
      <w:b/>
      <w:bCs/>
      <w:i/>
      <w:iCs/>
      <w:color w:val="auto"/>
    </w:rPr>
  </w:style>
  <w:style w:type="paragraph" w:styleId="IntenseQuote">
    <w:name w:val="Intense Quote"/>
    <w:basedOn w:val="Normal"/>
    <w:next w:val="Normal"/>
    <w:link w:val="IntenseQuoteChar"/>
    <w:uiPriority w:val="30"/>
    <w:qFormat/>
    <w:rsid w:val="00840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3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03EA"/>
    <w:rPr>
      <w:smallCaps/>
      <w:color w:val="auto"/>
      <w:u w:val="single"/>
    </w:rPr>
  </w:style>
  <w:style w:type="character" w:styleId="IntenseReference">
    <w:name w:val="Intense Reference"/>
    <w:basedOn w:val="DefaultParagraphFont"/>
    <w:uiPriority w:val="32"/>
    <w:qFormat/>
    <w:rsid w:val="008403EA"/>
    <w:rPr>
      <w:b/>
      <w:bCs/>
      <w:smallCaps/>
      <w:color w:val="auto"/>
      <w:spacing w:val="5"/>
      <w:u w:val="single"/>
    </w:rPr>
  </w:style>
  <w:style w:type="paragraph" w:customStyle="1" w:styleId="2ColumnHeading">
    <w:name w:val="2Column Heading"/>
    <w:basedOn w:val="BodyText"/>
    <w:qFormat/>
    <w:rsid w:val="008403EA"/>
    <w:pPr>
      <w:spacing w:after="60"/>
      <w:ind w:left="-2268"/>
    </w:pPr>
    <w:rPr>
      <w:b/>
    </w:rPr>
  </w:style>
  <w:style w:type="paragraph" w:customStyle="1" w:styleId="Heading1TOC">
    <w:name w:val="Heading1 TOC"/>
    <w:basedOn w:val="Normal"/>
    <w:qFormat/>
    <w:rsid w:val="008403EA"/>
    <w:pPr>
      <w:spacing w:before="240" w:after="120"/>
    </w:pPr>
    <w:rPr>
      <w:rFonts w:ascii="Times New Roman" w:hAnsi="Times New Roman"/>
      <w:b/>
      <w:sz w:val="32"/>
    </w:rPr>
  </w:style>
  <w:style w:type="paragraph" w:customStyle="1" w:styleId="Heading2TOC">
    <w:name w:val="Heading2 TOC"/>
    <w:basedOn w:val="Normal"/>
    <w:qFormat/>
    <w:rsid w:val="008403EA"/>
    <w:pPr>
      <w:spacing w:before="240" w:after="60"/>
    </w:pPr>
    <w:rPr>
      <w:rFonts w:ascii="Times New Roman" w:hAnsi="Times New Roman"/>
      <w:b/>
      <w:sz w:val="28"/>
    </w:rPr>
  </w:style>
  <w:style w:type="character" w:customStyle="1" w:styleId="Underline">
    <w:name w:val="Underline"/>
    <w:basedOn w:val="DefaultParagraphFont"/>
    <w:qFormat/>
    <w:rsid w:val="008403EA"/>
    <w:rPr>
      <w:u w:val="single"/>
    </w:rPr>
  </w:style>
  <w:style w:type="character" w:customStyle="1" w:styleId="BoldandItalics">
    <w:name w:val="Bold and Italics"/>
    <w:qFormat/>
    <w:rsid w:val="008403EA"/>
    <w:rPr>
      <w:b/>
      <w:i/>
      <w:u w:val="none"/>
    </w:rPr>
  </w:style>
  <w:style w:type="paragraph" w:styleId="BalloonText">
    <w:name w:val="Balloon Text"/>
    <w:basedOn w:val="Normal"/>
    <w:link w:val="BalloonTextChar"/>
    <w:rsid w:val="008403EA"/>
    <w:rPr>
      <w:rFonts w:ascii="Tahoma" w:hAnsi="Tahoma" w:cs="Tahoma"/>
      <w:sz w:val="16"/>
      <w:szCs w:val="16"/>
    </w:rPr>
  </w:style>
  <w:style w:type="character" w:customStyle="1" w:styleId="BalloonTextChar">
    <w:name w:val="Balloon Text Char"/>
    <w:basedOn w:val="DefaultParagraphFont"/>
    <w:link w:val="BalloonText"/>
    <w:rsid w:val="008403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0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3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10031</Characters>
  <Application>Microsoft Office Word</Application>
  <DocSecurity>0</DocSecurity>
  <Lines>256</Lines>
  <Paragraphs>154</Paragraphs>
  <ScaleCrop>false</ScaleCrop>
  <Company>Author-it Software Corporation Ltd.</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FDFZCSCIP2A Clean equipment in place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2012-05-26T06:57:00Z</dcterms:created>
  <dcterms:modified xsi:type="dcterms:W3CDTF">2012-05-26T06:57:00Z</dcterms:modified>
</cp:coreProperties>
</file>