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D95" w:rsidP="00A90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FBPWIN3001 Evaluate wines (advanced)</w:t>
      </w:r>
      <w:r>
        <w:fldChar w:fldCharType="end"/>
      </w:r>
    </w:p>
    <w:p w:rsidR="00A90D95" w:rsidP="00A90D95">
      <w:pPr>
        <w:pStyle w:val="Version"/>
        <w:sectPr w:rsidSect="00830B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B3D" w:rsidP="00830B3D">
      <w:pPr>
        <w:pStyle w:val="SuperHeading"/>
      </w:pPr>
      <w:r w:rsidRPr="00830B3D">
        <w:t>FBPWIN3001 Evaluate wines (advanced)</w:t>
      </w:r>
    </w:p>
    <w:p w:rsidR="00000000" w:rsidRPr="00830B3D" w:rsidP="00830B3D">
      <w:pPr>
        <w:pStyle w:val="Heading1"/>
      </w:pPr>
      <w:bookmarkStart w:id="1" w:name="O_994501"/>
      <w:bookmarkEnd w:id="1"/>
      <w:r w:rsidRPr="00830B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0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rPr>
                <w:rStyle w:val="SpecialBold"/>
              </w:rPr>
              <w:t>Comments</w:t>
            </w:r>
          </w:p>
        </w:tc>
      </w:tr>
      <w:tr w:rsidTr="00830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t>This version released with FBP Food, Beverage and Pharmaceutical Training Package Version 2.0.</w:t>
            </w:r>
          </w:p>
        </w:tc>
      </w:tr>
    </w:tbl>
    <w:p w:rsidR="00000000" w:rsidRPr="00830B3D" w:rsidP="00830B3D">
      <w:pPr>
        <w:pStyle w:val="BodyText"/>
      </w:pPr>
    </w:p>
    <w:p w:rsidR="00000000" w:rsidRPr="00830B3D" w:rsidP="00830B3D">
      <w:pPr>
        <w:pStyle w:val="AllowPageBreak"/>
      </w:pPr>
    </w:p>
    <w:p w:rsidR="00000000" w:rsidRPr="00830B3D" w:rsidP="00830B3D">
      <w:pPr>
        <w:pStyle w:val="Heading1"/>
      </w:pPr>
      <w:bookmarkStart w:id="2" w:name="O_994502"/>
      <w:bookmarkEnd w:id="2"/>
      <w:r w:rsidRPr="00830B3D">
        <w:t>Application</w:t>
      </w:r>
    </w:p>
    <w:p w:rsidR="00000000" w:rsidRPr="00830B3D" w:rsidP="00A90D95">
      <w:pPr>
        <w:pStyle w:val="BodyText"/>
      </w:pPr>
      <w:r w:rsidRPr="00830B3D">
        <w:t>This unit of competency describes the skills and knowledge required to evaluate a</w:t>
      </w:r>
      <w:r w:rsidRPr="00830B3D">
        <w:t xml:space="preserve"> broad range of wines and identify by grape variety, region and vintage. It includes identification of specialised wine faults, food and wine matching, and advice on serving and ageing.</w:t>
      </w:r>
    </w:p>
    <w:p w:rsidR="00000000" w:rsidRPr="00830B3D" w:rsidP="00A90D95">
      <w:pPr>
        <w:pStyle w:val="BodyText"/>
      </w:pPr>
      <w:r w:rsidRPr="00830B3D">
        <w:t xml:space="preserve">The unit applies to individuals who work across a range of sectors in </w:t>
      </w:r>
      <w:r w:rsidRPr="00830B3D">
        <w:t>the wine industry including cellar door sales. Individuals work under broad direction and take responsibility for their own work.</w:t>
      </w:r>
    </w:p>
    <w:p w:rsidR="00000000" w:rsidRPr="00830B3D" w:rsidP="00A90D95">
      <w:pPr>
        <w:pStyle w:val="BodyText"/>
      </w:pPr>
      <w:r w:rsidRPr="00830B3D">
        <w:t>All work must be carried out to comply with workplace procedures, according to state/territory health and safety, and food saf</w:t>
      </w:r>
      <w:r w:rsidRPr="00830B3D">
        <w:t>ety regulations, legislation and standards that apply to the workplace.</w:t>
      </w:r>
    </w:p>
    <w:p w:rsidR="00000000" w:rsidRPr="00830B3D" w:rsidP="00A90D95">
      <w:pPr>
        <w:pStyle w:val="BodyText"/>
      </w:pPr>
      <w:r w:rsidRPr="00830B3D">
        <w:t>No occupational licensing, legislative or certification requirements apply to this unit at the time of publication.</w:t>
      </w:r>
    </w:p>
    <w:p w:rsidR="00000000" w:rsidRPr="00830B3D" w:rsidP="00830B3D">
      <w:pPr>
        <w:pStyle w:val="Heading1"/>
      </w:pPr>
      <w:bookmarkStart w:id="3" w:name="O_994503"/>
      <w:bookmarkEnd w:id="3"/>
      <w:r w:rsidRPr="00830B3D">
        <w:t>Pre-requisite Unit</w:t>
      </w:r>
    </w:p>
    <w:p w:rsidR="00000000" w:rsidRPr="00830B3D" w:rsidP="00A90D95">
      <w:pPr>
        <w:pStyle w:val="BodyText"/>
      </w:pPr>
      <w:r w:rsidRPr="00830B3D">
        <w:t xml:space="preserve">Prerequisite unit of competency </w:t>
      </w:r>
      <w:r w:rsidRPr="00830B3D">
        <w:t>for this unit is:</w:t>
      </w:r>
    </w:p>
    <w:p w:rsidR="00000000" w:rsidRPr="00830B3D" w:rsidP="00830B3D">
      <w:pPr>
        <w:pStyle w:val="ListBullet"/>
      </w:pPr>
      <w:r w:rsidRPr="00830B3D">
        <w:t>FBPWIN2003 Conduct sensory evaluation of wine</w:t>
      </w:r>
    </w:p>
    <w:p w:rsidR="00000000" w:rsidRPr="00830B3D" w:rsidP="00830B3D">
      <w:pPr>
        <w:pStyle w:val="AllowPageBreak"/>
      </w:pPr>
    </w:p>
    <w:p w:rsidR="00000000" w:rsidRPr="00830B3D" w:rsidP="00830B3D">
      <w:pPr>
        <w:pStyle w:val="Heading1"/>
      </w:pPr>
      <w:bookmarkStart w:id="4" w:name="O_994505"/>
      <w:bookmarkEnd w:id="4"/>
      <w:r w:rsidRPr="00830B3D">
        <w:t>Unit Sector</w:t>
      </w:r>
    </w:p>
    <w:p w:rsidR="00000000" w:rsidRPr="00830B3D" w:rsidP="00A90D95">
      <w:pPr>
        <w:pStyle w:val="BodyText"/>
      </w:pPr>
      <w:r w:rsidRPr="00830B3D">
        <w:t>Wine Operations (WIN)</w:t>
      </w:r>
    </w:p>
    <w:p w:rsidR="00000000" w:rsidRPr="00830B3D" w:rsidP="00830B3D">
      <w:pPr>
        <w:pStyle w:val="Heading1"/>
      </w:pPr>
      <w:bookmarkStart w:id="5" w:name="O_994506"/>
      <w:bookmarkEnd w:id="5"/>
      <w:r w:rsidRPr="00830B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0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rPr>
                <w:rStyle w:val="SpecialBold"/>
              </w:rPr>
              <w:t>Performance Criteria</w:t>
            </w:r>
          </w:p>
        </w:tc>
      </w:tr>
      <w:tr w:rsidTr="00A90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0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 xml:space="preserve">1. Identify and evaluate specific wine </w:t>
            </w:r>
            <w:r w:rsidRPr="00830B3D">
              <w:t xml:space="preserve">characteristics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t xml:space="preserve">1.1 Use industry accepted tasting procedures including use of sight, </w:t>
            </w:r>
            <w:r w:rsidRPr="00830B3D">
              <w:t>smell and taste to evaluate wine characteristics</w:t>
            </w:r>
          </w:p>
          <w:p w:rsidR="00000000" w:rsidRPr="00830B3D" w:rsidP="00830B3D">
            <w:pPr>
              <w:pStyle w:val="BodyText"/>
            </w:pPr>
            <w:r w:rsidRPr="00830B3D">
              <w:t>1.2 Identify and describe Australian wines in terms of grape varieties, regions and vintage</w:t>
            </w:r>
          </w:p>
          <w:p w:rsidR="00000000" w:rsidRPr="00830B3D" w:rsidP="00830B3D">
            <w:pPr>
              <w:pStyle w:val="BodyText"/>
            </w:pPr>
            <w:r w:rsidRPr="00830B3D">
              <w:t>1.3 Identify and discuss specific winemaking t</w:t>
            </w:r>
            <w:r w:rsidRPr="00830B3D">
              <w:t>echniques with customers and/or industry personnel</w:t>
            </w:r>
          </w:p>
          <w:p w:rsidR="00000000" w:rsidRPr="00830B3D" w:rsidP="00830B3D">
            <w:pPr>
              <w:pStyle w:val="BodyText"/>
            </w:pPr>
            <w:r w:rsidRPr="00830B3D">
              <w:t>1.4 Apply sensory evaluation techniques to inspect and identify specialised wine faults and report to relevant workplace personnel</w:t>
            </w:r>
          </w:p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>1.5 Complete quality evaluations of selected wines</w:t>
            </w:r>
          </w:p>
        </w:tc>
      </w:tr>
      <w:tr w:rsidTr="00A90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 xml:space="preserve">2. Compare Australian </w:t>
            </w:r>
            <w:r w:rsidRPr="00830B3D">
              <w:t>styles with key world wines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t>2.1 Identify well known world wines in terms of style and quality</w:t>
            </w:r>
          </w:p>
          <w:p w:rsidR="00000000" w:rsidRPr="00830B3D" w:rsidP="00830B3D">
            <w:pPr>
              <w:pStyle w:val="BodyText"/>
            </w:pPr>
            <w:r w:rsidRPr="00830B3D">
              <w:t>2.2 Identify and compare workplace wine products and styles with international products</w:t>
            </w:r>
          </w:p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>2.3 Recommend appropriate workplace wines as alternatives to international</w:t>
            </w:r>
            <w:r w:rsidRPr="00830B3D">
              <w:t xml:space="preserve"> wine styles and products where possible</w:t>
            </w:r>
          </w:p>
        </w:tc>
      </w:tr>
      <w:tr w:rsidTr="00A90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>3. Enhance consumer enjoyment of wine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t>3.1 Select and recommend appropriate workplace wines to match food choices</w:t>
            </w:r>
          </w:p>
          <w:p w:rsidR="00000000" w:rsidRPr="00830B3D" w:rsidP="00830B3D">
            <w:pPr>
              <w:pStyle w:val="BodyText"/>
            </w:pPr>
            <w:r w:rsidRPr="00830B3D">
              <w:t>3.2 Specify optimum ageing and serving requirements for selected wines</w:t>
            </w:r>
          </w:p>
        </w:tc>
      </w:tr>
    </w:tbl>
    <w:p w:rsidR="00000000" w:rsidRPr="00830B3D" w:rsidP="00830B3D">
      <w:pPr>
        <w:pStyle w:val="BodyText"/>
      </w:pPr>
    </w:p>
    <w:p w:rsidR="00000000" w:rsidRPr="00830B3D" w:rsidP="00830B3D">
      <w:pPr>
        <w:pStyle w:val="AllowPageBreak"/>
      </w:pPr>
    </w:p>
    <w:p w:rsidR="00000000" w:rsidRPr="00830B3D" w:rsidP="00830B3D">
      <w:pPr>
        <w:pStyle w:val="Heading1"/>
      </w:pPr>
      <w:bookmarkStart w:id="6" w:name="O_994507"/>
      <w:bookmarkEnd w:id="6"/>
      <w:r w:rsidRPr="00830B3D">
        <w:t>Foundation Skills</w:t>
      </w:r>
    </w:p>
    <w:p w:rsidR="00000000" w:rsidRPr="00A90D95" w:rsidP="00A90D95">
      <w:pPr>
        <w:pStyle w:val="BodyText"/>
        <w:rPr>
          <w:i/>
        </w:rPr>
      </w:pPr>
      <w:r w:rsidRPr="00A90D9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0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rPr>
                <w:rStyle w:val="SpecialBold"/>
              </w:rPr>
              <w:t>Description</w:t>
            </w:r>
          </w:p>
        </w:tc>
      </w:tr>
      <w:tr w:rsidTr="00830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ListBullet"/>
              <w:rPr>
                <w:lang w:val="en-NZ"/>
              </w:rPr>
            </w:pPr>
            <w:r w:rsidRPr="00830B3D">
              <w:t>Interpret wine pro</w:t>
            </w:r>
            <w:r w:rsidRPr="00830B3D">
              <w:t>duct information about wine styles and characteristics from a variety sources</w:t>
            </w:r>
          </w:p>
        </w:tc>
      </w:tr>
      <w:tr w:rsidTr="00830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ListBullet"/>
              <w:rPr>
                <w:lang w:val="en-NZ"/>
              </w:rPr>
            </w:pPr>
            <w:r w:rsidRPr="00830B3D">
              <w:t>Record evaluations using industry-based vocabulary and conventions</w:t>
            </w:r>
          </w:p>
        </w:tc>
      </w:tr>
      <w:tr w:rsidTr="00830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ListBullet"/>
            </w:pPr>
            <w:r w:rsidRPr="00830B3D">
              <w:t>Provide information using language appropriate to audience</w:t>
            </w:r>
          </w:p>
          <w:p w:rsidR="00000000" w:rsidP="00830B3D">
            <w:pPr>
              <w:pStyle w:val="ListBullet"/>
              <w:rPr>
                <w:lang w:val="en-NZ"/>
              </w:rPr>
            </w:pPr>
            <w:r w:rsidRPr="00830B3D">
              <w:t>Use active listening skills to respond to questions or feedback from participants</w:t>
            </w:r>
          </w:p>
        </w:tc>
      </w:tr>
      <w:tr w:rsidTr="00830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ListBullet"/>
              <w:rPr>
                <w:lang w:val="en-NZ"/>
              </w:rPr>
            </w:pPr>
            <w:r w:rsidRPr="00830B3D">
              <w:t>Use accepted practices and protocols for communicating with internal personnel and people external to the organisation</w:t>
            </w:r>
          </w:p>
        </w:tc>
      </w:tr>
      <w:tr w:rsidTr="00830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ListBullet"/>
            </w:pPr>
            <w:r w:rsidRPr="00830B3D">
              <w:t>Analyse information about wines to decide on recommendations</w:t>
            </w:r>
          </w:p>
        </w:tc>
      </w:tr>
    </w:tbl>
    <w:p w:rsidR="00000000" w:rsidRPr="00830B3D" w:rsidP="00830B3D">
      <w:pPr>
        <w:pStyle w:val="BodyText"/>
      </w:pPr>
    </w:p>
    <w:p w:rsidR="00000000" w:rsidRPr="00830B3D" w:rsidP="00830B3D">
      <w:pPr>
        <w:pStyle w:val="AllowPageBreak"/>
      </w:pPr>
    </w:p>
    <w:p w:rsidR="00000000" w:rsidRPr="00830B3D" w:rsidP="00830B3D">
      <w:pPr>
        <w:pStyle w:val="Heading1"/>
      </w:pPr>
      <w:bookmarkStart w:id="7" w:name="O_994509"/>
      <w:bookmarkEnd w:id="7"/>
      <w:r w:rsidRPr="00830B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30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rPr>
                <w:rStyle w:val="SpecialBold"/>
              </w:rPr>
              <w:t>Equivalence status</w:t>
            </w:r>
          </w:p>
        </w:tc>
      </w:tr>
      <w:tr w:rsidTr="00830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>FBPWIN3001 Evaluate wines (advanced)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>FDFCD3001A Evaluate wines (advanced)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t xml:space="preserve">Updated to meet Standards for Training Packages  </w:t>
            </w:r>
          </w:p>
          <w:p w:rsidR="00000000" w:rsidRPr="00830B3D" w:rsidP="00830B3D">
            <w:pPr>
              <w:pStyle w:val="BodyText"/>
            </w:pPr>
          </w:p>
          <w:p w:rsidR="00000000" w:rsidRPr="00830B3D" w:rsidP="00830B3D">
            <w:pPr>
              <w:pStyle w:val="BodyText"/>
            </w:pPr>
            <w:r w:rsidRPr="00830B3D">
              <w:t xml:space="preserve">Minor changes to Elements and Performance Criteria for clarity  </w:t>
            </w:r>
          </w:p>
          <w:p w:rsidR="00000000" w:rsidRPr="00830B3D" w:rsidP="00830B3D">
            <w:pPr>
              <w:pStyle w:val="BodyText"/>
            </w:pPr>
          </w:p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>Unit sector changed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t>Equivalent unit</w:t>
            </w:r>
          </w:p>
        </w:tc>
      </w:tr>
    </w:tbl>
    <w:p w:rsidR="00000000" w:rsidRPr="00830B3D" w:rsidP="00830B3D">
      <w:pPr>
        <w:pStyle w:val="BodyText"/>
      </w:pPr>
    </w:p>
    <w:p w:rsidR="00000000" w:rsidRPr="00830B3D" w:rsidP="00830B3D">
      <w:pPr>
        <w:pStyle w:val="AllowPageBreak"/>
      </w:pPr>
    </w:p>
    <w:p w:rsidR="00000000" w:rsidRPr="00830B3D" w:rsidP="00830B3D">
      <w:pPr>
        <w:pStyle w:val="Heading1"/>
      </w:pPr>
      <w:bookmarkStart w:id="8" w:name="O_994516"/>
      <w:bookmarkEnd w:id="8"/>
      <w:r w:rsidRPr="00830B3D">
        <w:t>Links</w:t>
      </w:r>
    </w:p>
    <w:p w:rsidR="00000000" w:rsidRPr="00830B3D" w:rsidP="00A90D95">
      <w:pPr>
        <w:pStyle w:val="BodyText"/>
      </w:pPr>
      <w:r w:rsidRPr="00830B3D">
        <w:t>Companion Volume Implementation Guides ar</w:t>
      </w:r>
      <w:r w:rsidRPr="00830B3D">
        <w:t xml:space="preserve">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96AA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30B3D" w:rsidP="00A90D95">
      <w:pPr>
        <w:pStyle w:val="BodyText"/>
        <w:sectPr w:rsidSect="00830B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0B3D" w:rsidP="00830B3D">
      <w:pPr>
        <w:pStyle w:val="SuperHeading"/>
      </w:pPr>
      <w:r w:rsidRPr="00830B3D">
        <w:t>Assessment Requirements for FBPWIN3001 Evaluate wines (advanced)</w:t>
      </w:r>
    </w:p>
    <w:p w:rsidR="00000000" w:rsidRPr="00830B3D" w:rsidP="00830B3D">
      <w:pPr>
        <w:pStyle w:val="Heading1"/>
      </w:pPr>
      <w:bookmarkStart w:id="9" w:name="O_994511"/>
      <w:bookmarkEnd w:id="9"/>
      <w:r w:rsidRPr="00830B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0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rPr>
                <w:rStyle w:val="SpecialBold"/>
              </w:rPr>
              <w:t>Comments</w:t>
            </w:r>
          </w:p>
        </w:tc>
      </w:tr>
      <w:tr w:rsidTr="00830B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B3D">
            <w:pPr>
              <w:pStyle w:val="BodyText"/>
              <w:rPr>
                <w:lang w:val="en-NZ"/>
              </w:rPr>
            </w:pPr>
            <w:r w:rsidRPr="00830B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B3D" w:rsidP="00830B3D">
            <w:pPr>
              <w:pStyle w:val="BodyText"/>
            </w:pPr>
            <w:r w:rsidRPr="00830B3D">
              <w:t>This version released with FBP Food, Beverage and Pharmaceutical Training Package Version 2.0.</w:t>
            </w:r>
          </w:p>
        </w:tc>
      </w:tr>
    </w:tbl>
    <w:p w:rsidR="00000000" w:rsidRPr="00830B3D" w:rsidP="00830B3D">
      <w:pPr>
        <w:pStyle w:val="BodyText"/>
      </w:pPr>
    </w:p>
    <w:p w:rsidR="00000000" w:rsidRPr="00830B3D" w:rsidP="00830B3D">
      <w:pPr>
        <w:pStyle w:val="AllowPageBreak"/>
      </w:pPr>
    </w:p>
    <w:p w:rsidR="00000000" w:rsidRPr="00830B3D" w:rsidP="00830B3D">
      <w:pPr>
        <w:pStyle w:val="Heading1"/>
      </w:pPr>
      <w:bookmarkStart w:id="10" w:name="O_994512"/>
      <w:bookmarkEnd w:id="10"/>
      <w:r w:rsidRPr="00830B3D">
        <w:t>Performance Evidence</w:t>
      </w:r>
    </w:p>
    <w:p w:rsidR="00000000" w:rsidRPr="00830B3D" w:rsidP="00A90D95">
      <w:pPr>
        <w:pStyle w:val="BodyText"/>
      </w:pPr>
      <w:r w:rsidRPr="00830B3D">
        <w:t>An individual demonstrating competency must satisfy all of the elements and performance crite</w:t>
      </w:r>
      <w:r w:rsidRPr="00830B3D">
        <w:t xml:space="preserve">ria in this unit. </w:t>
      </w:r>
    </w:p>
    <w:p w:rsidR="00000000" w:rsidRPr="00830B3D" w:rsidP="00A90D95">
      <w:pPr>
        <w:pStyle w:val="BodyText"/>
      </w:pPr>
      <w:r w:rsidRPr="00830B3D">
        <w:t>There must be evidence that the individual has evaluated a broad range of wines identified by grape variety, region and vintage and has demonstrated the following on at least two separate occasions:</w:t>
      </w:r>
    </w:p>
    <w:p w:rsidR="00000000" w:rsidRPr="00830B3D" w:rsidP="00830B3D">
      <w:pPr>
        <w:pStyle w:val="ListBullet"/>
      </w:pPr>
      <w:r w:rsidRPr="00830B3D">
        <w:t>explained the impact of tasting cond</w:t>
      </w:r>
      <w:r w:rsidRPr="00830B3D">
        <w:t>itions on wine evaluation</w:t>
      </w:r>
    </w:p>
    <w:p w:rsidR="00000000" w:rsidRPr="00830B3D" w:rsidP="00830B3D">
      <w:pPr>
        <w:pStyle w:val="ListBullet"/>
      </w:pPr>
      <w:r w:rsidRPr="00830B3D">
        <w:t>explained specific winemaking techniques and described their effect on wine characteristics</w:t>
      </w:r>
    </w:p>
    <w:p w:rsidR="00000000" w:rsidRPr="00830B3D" w:rsidP="00830B3D">
      <w:pPr>
        <w:pStyle w:val="ListBullet"/>
      </w:pPr>
      <w:r w:rsidRPr="00830B3D">
        <w:t>followed tasting procedures to identify wine by style and quality</w:t>
      </w:r>
    </w:p>
    <w:p w:rsidR="00000000" w:rsidRPr="00830B3D" w:rsidP="00830B3D">
      <w:pPr>
        <w:pStyle w:val="ListBullet"/>
      </w:pPr>
      <w:r w:rsidRPr="00830B3D">
        <w:t>identified specialised wine faults using sensory evaluation techniques</w:t>
      </w:r>
    </w:p>
    <w:p w:rsidR="00000000" w:rsidRPr="00830B3D" w:rsidP="00830B3D">
      <w:pPr>
        <w:pStyle w:val="ListBullet"/>
      </w:pPr>
      <w:r w:rsidRPr="00830B3D">
        <w:t>provided advice about wine service and comparisons between international and local styles</w:t>
      </w:r>
    </w:p>
    <w:p w:rsidR="00000000" w:rsidRPr="00830B3D" w:rsidP="00830B3D">
      <w:pPr>
        <w:pStyle w:val="ListBullet"/>
      </w:pPr>
      <w:r w:rsidRPr="00830B3D">
        <w:t>selected and matched wine to food choices</w:t>
      </w:r>
    </w:p>
    <w:p w:rsidR="00000000" w:rsidRPr="00830B3D" w:rsidP="00830B3D">
      <w:pPr>
        <w:pStyle w:val="ListBullet"/>
      </w:pPr>
      <w:r w:rsidRPr="00830B3D">
        <w:t>explained optimum ageing, cellaring and serving conditions for wine styles</w:t>
      </w:r>
    </w:p>
    <w:p w:rsidR="00000000" w:rsidRPr="00830B3D" w:rsidP="00830B3D">
      <w:pPr>
        <w:pStyle w:val="ListBullet"/>
      </w:pPr>
      <w:r w:rsidRPr="00830B3D">
        <w:t>followed health and safety procedures for evaluat</w:t>
      </w:r>
      <w:r w:rsidRPr="00830B3D">
        <w:t>ing wine.</w:t>
      </w:r>
    </w:p>
    <w:p w:rsidR="00000000" w:rsidRPr="00830B3D" w:rsidP="00830B3D">
      <w:pPr>
        <w:pStyle w:val="AllowPageBreak"/>
      </w:pPr>
    </w:p>
    <w:p w:rsidR="00000000" w:rsidRPr="00830B3D" w:rsidP="00830B3D">
      <w:pPr>
        <w:pStyle w:val="Heading1"/>
      </w:pPr>
      <w:bookmarkStart w:id="11" w:name="O_994513"/>
      <w:bookmarkEnd w:id="11"/>
      <w:r w:rsidRPr="00830B3D">
        <w:t>Knowledge Evidence</w:t>
      </w:r>
    </w:p>
    <w:p w:rsidR="00000000" w:rsidRPr="00830B3D" w:rsidP="00A90D95">
      <w:pPr>
        <w:pStyle w:val="BodyText"/>
      </w:pPr>
      <w:r w:rsidRPr="00830B3D">
        <w:t>An individual must be able to demonstrate the knowledge required to perform the tasks outlined in the elements and performance criteria of this unit. This includes knowledge of:</w:t>
      </w:r>
    </w:p>
    <w:p w:rsidR="00000000" w:rsidRPr="00830B3D" w:rsidP="00830B3D">
      <w:pPr>
        <w:pStyle w:val="ListBullet"/>
      </w:pPr>
      <w:r w:rsidRPr="00830B3D">
        <w:t>features and purpose of wine se</w:t>
      </w:r>
      <w:r w:rsidRPr="00830B3D">
        <w:t>nsory evaluation techniques</w:t>
      </w:r>
    </w:p>
    <w:p w:rsidR="00000000" w:rsidRPr="00830B3D" w:rsidP="00830B3D">
      <w:pPr>
        <w:pStyle w:val="ListBullet"/>
      </w:pPr>
      <w:r w:rsidRPr="00830B3D">
        <w:t>features and causes of wine faults and taints, and preventative or corrective action</w:t>
      </w:r>
    </w:p>
    <w:p w:rsidR="00000000" w:rsidRPr="00830B3D" w:rsidP="00830B3D">
      <w:pPr>
        <w:pStyle w:val="ListBullet"/>
      </w:pPr>
      <w:r w:rsidRPr="00830B3D">
        <w:t>factors influencing the order in which wine should be tasted</w:t>
      </w:r>
    </w:p>
    <w:p w:rsidR="00000000" w:rsidRPr="00830B3D" w:rsidP="00830B3D">
      <w:pPr>
        <w:pStyle w:val="ListBullet"/>
      </w:pPr>
      <w:r w:rsidRPr="00830B3D">
        <w:t>product labelling terminology and meanings</w:t>
      </w:r>
    </w:p>
    <w:p w:rsidR="00000000" w:rsidRPr="00830B3D" w:rsidP="00830B3D">
      <w:pPr>
        <w:pStyle w:val="ListBullet"/>
      </w:pPr>
      <w:r w:rsidRPr="00830B3D">
        <w:t>characteristics of wine that can be ass</w:t>
      </w:r>
      <w:r w:rsidRPr="00830B3D">
        <w:t>essed to identify key features:</w:t>
      </w:r>
    </w:p>
    <w:p w:rsidR="00000000" w:rsidRPr="00830B3D" w:rsidP="00830B3D">
      <w:pPr>
        <w:pStyle w:val="ListBullet2"/>
      </w:pPr>
      <w:r w:rsidRPr="00830B3D">
        <w:t>country of origin</w:t>
      </w:r>
    </w:p>
    <w:p w:rsidR="00000000" w:rsidRPr="00830B3D" w:rsidP="00830B3D">
      <w:pPr>
        <w:pStyle w:val="ListBullet2"/>
      </w:pPr>
      <w:r w:rsidRPr="00830B3D">
        <w:t>region of production</w:t>
      </w:r>
    </w:p>
    <w:p w:rsidR="00000000" w:rsidRPr="00830B3D" w:rsidP="00830B3D">
      <w:pPr>
        <w:pStyle w:val="ListBullet2"/>
      </w:pPr>
      <w:r w:rsidRPr="00830B3D">
        <w:t>vintage</w:t>
      </w:r>
    </w:p>
    <w:p w:rsidR="00000000" w:rsidRPr="00830B3D" w:rsidP="00830B3D">
      <w:pPr>
        <w:pStyle w:val="ListBullet2"/>
      </w:pPr>
      <w:r w:rsidRPr="00830B3D">
        <w:t>winemaking and grape growing techniques</w:t>
      </w:r>
    </w:p>
    <w:p w:rsidR="00000000" w:rsidRPr="00830B3D" w:rsidP="00830B3D">
      <w:pPr>
        <w:pStyle w:val="ListBullet2"/>
      </w:pPr>
      <w:r w:rsidRPr="00830B3D">
        <w:t>quality</w:t>
      </w:r>
    </w:p>
    <w:p w:rsidR="00000000" w:rsidRPr="00830B3D" w:rsidP="00830B3D">
      <w:pPr>
        <w:pStyle w:val="ListBullet"/>
      </w:pPr>
      <w:r w:rsidRPr="00830B3D">
        <w:t>common winemaking, grape growing techniques and how they can be utilised to manipulate wine style and characteristics</w:t>
      </w:r>
    </w:p>
    <w:p w:rsidR="00000000" w:rsidRPr="00830B3D" w:rsidP="00830B3D">
      <w:pPr>
        <w:pStyle w:val="ListBullet"/>
      </w:pPr>
      <w:r w:rsidRPr="00830B3D">
        <w:t>key Australian and world wines and organisation or workplace products, including:</w:t>
      </w:r>
    </w:p>
    <w:p w:rsidR="00000000" w:rsidRPr="00830B3D" w:rsidP="00830B3D">
      <w:pPr>
        <w:pStyle w:val="ListBullet2"/>
      </w:pPr>
      <w:r w:rsidRPr="00830B3D">
        <w:t>style and taste characteristics</w:t>
      </w:r>
    </w:p>
    <w:p w:rsidR="00000000" w:rsidRPr="00830B3D" w:rsidP="00830B3D">
      <w:pPr>
        <w:pStyle w:val="ListBullet2"/>
      </w:pPr>
      <w:r w:rsidRPr="00830B3D">
        <w:t>price</w:t>
      </w:r>
    </w:p>
    <w:p w:rsidR="00000000" w:rsidRPr="00830B3D" w:rsidP="00830B3D">
      <w:pPr>
        <w:pStyle w:val="ListBullet2"/>
      </w:pPr>
      <w:r w:rsidRPr="00830B3D">
        <w:t>quality</w:t>
      </w:r>
    </w:p>
    <w:p w:rsidR="00000000" w:rsidRPr="00830B3D" w:rsidP="00830B3D">
      <w:pPr>
        <w:pStyle w:val="ListBullet"/>
      </w:pPr>
      <w:r w:rsidRPr="00830B3D">
        <w:t xml:space="preserve">serving and cellaring requirements of key world and Australian wines </w:t>
      </w:r>
    </w:p>
    <w:p w:rsidR="00000000" w:rsidRPr="00830B3D" w:rsidP="00830B3D">
      <w:pPr>
        <w:pStyle w:val="ListBullet"/>
      </w:pPr>
      <w:r w:rsidRPr="00830B3D">
        <w:t>wine factors that determine cellaring and serving requir</w:t>
      </w:r>
      <w:r w:rsidRPr="00830B3D">
        <w:t>ements, including balance of alcohol, tannin, acidity and fruit flavours</w:t>
      </w:r>
    </w:p>
    <w:p w:rsidR="00000000" w:rsidRPr="00830B3D" w:rsidP="00830B3D">
      <w:pPr>
        <w:pStyle w:val="ListBullet"/>
      </w:pPr>
      <w:r w:rsidRPr="00830B3D">
        <w:t>factors that influence the matching of food and wine</w:t>
      </w:r>
    </w:p>
    <w:p w:rsidR="00000000" w:rsidRPr="00830B3D" w:rsidP="00830B3D">
      <w:pPr>
        <w:pStyle w:val="ListBullet"/>
      </w:pPr>
      <w:r w:rsidRPr="00830B3D">
        <w:t>factors that detrimentally affect the quality of wine during cellaring:</w:t>
      </w:r>
    </w:p>
    <w:p w:rsidR="00000000" w:rsidRPr="00830B3D" w:rsidP="00830B3D">
      <w:pPr>
        <w:pStyle w:val="ListBullet2"/>
      </w:pPr>
      <w:r w:rsidRPr="00830B3D">
        <w:t>temperature</w:t>
      </w:r>
    </w:p>
    <w:p w:rsidR="00000000" w:rsidRPr="00830B3D" w:rsidP="00830B3D">
      <w:pPr>
        <w:pStyle w:val="ListBullet2"/>
      </w:pPr>
      <w:r w:rsidRPr="00830B3D">
        <w:t>humidity</w:t>
      </w:r>
    </w:p>
    <w:p w:rsidR="00000000" w:rsidRPr="00830B3D" w:rsidP="00830B3D">
      <w:pPr>
        <w:pStyle w:val="ListBullet2"/>
      </w:pPr>
      <w:r w:rsidRPr="00830B3D">
        <w:t>ultraviolet (UV) light</w:t>
      </w:r>
    </w:p>
    <w:p w:rsidR="00000000" w:rsidRPr="00830B3D" w:rsidP="00830B3D">
      <w:pPr>
        <w:pStyle w:val="ListBullet2"/>
      </w:pPr>
      <w:r w:rsidRPr="00830B3D">
        <w:t>vibrations.</w:t>
      </w:r>
    </w:p>
    <w:p w:rsidR="00000000" w:rsidRPr="00830B3D" w:rsidP="00830B3D">
      <w:pPr>
        <w:pStyle w:val="AllowPageBreak"/>
      </w:pPr>
    </w:p>
    <w:p w:rsidR="00000000" w:rsidRPr="00830B3D" w:rsidP="00830B3D">
      <w:pPr>
        <w:pStyle w:val="Heading1"/>
      </w:pPr>
      <w:bookmarkStart w:id="12" w:name="O_994514"/>
      <w:bookmarkEnd w:id="12"/>
      <w:r w:rsidRPr="00830B3D">
        <w:t>Assessment Conditions</w:t>
      </w:r>
    </w:p>
    <w:p w:rsidR="00000000" w:rsidRPr="00830B3D" w:rsidP="00A90D95">
      <w:pPr>
        <w:pStyle w:val="BodyText"/>
      </w:pPr>
      <w:r w:rsidRPr="00830B3D">
        <w:t>Assessment of skills must take place under the following conditions:</w:t>
      </w:r>
    </w:p>
    <w:p w:rsidR="00000000" w:rsidRPr="00830B3D" w:rsidP="00830B3D">
      <w:pPr>
        <w:pStyle w:val="ListBullet"/>
      </w:pPr>
      <w:r w:rsidRPr="00830B3D">
        <w:t>physical conditions:</w:t>
      </w:r>
    </w:p>
    <w:p w:rsidR="00000000" w:rsidRPr="00830B3D" w:rsidP="00830B3D">
      <w:pPr>
        <w:pStyle w:val="ListBullet2"/>
      </w:pPr>
      <w:r w:rsidRPr="00830B3D">
        <w:t>a workplace or an environment that accurately represents workplace conditions</w:t>
      </w:r>
    </w:p>
    <w:p w:rsidR="00000000" w:rsidRPr="00830B3D" w:rsidP="00830B3D">
      <w:pPr>
        <w:pStyle w:val="ListBullet"/>
      </w:pPr>
      <w:r w:rsidRPr="00830B3D">
        <w:t>resources, equipment and materials:</w:t>
      </w:r>
    </w:p>
    <w:p w:rsidR="00000000" w:rsidRPr="00830B3D" w:rsidP="00830B3D">
      <w:pPr>
        <w:pStyle w:val="ListBullet2"/>
      </w:pPr>
      <w:r w:rsidRPr="00830B3D">
        <w:t>wine and e</w:t>
      </w:r>
      <w:r w:rsidRPr="00830B3D">
        <w:t>quipment for tasting and evaluating</w:t>
      </w:r>
    </w:p>
    <w:p w:rsidR="00000000" w:rsidRPr="00830B3D" w:rsidP="00830B3D">
      <w:pPr>
        <w:pStyle w:val="ListBullet"/>
      </w:pPr>
      <w:r w:rsidRPr="00830B3D">
        <w:t>specifications:</w:t>
      </w:r>
    </w:p>
    <w:p w:rsidR="00000000" w:rsidRPr="00830B3D" w:rsidP="00830B3D">
      <w:pPr>
        <w:pStyle w:val="ListBullet2"/>
      </w:pPr>
      <w:r w:rsidRPr="00830B3D">
        <w:t>product information and workplace procedures relating to wine tasting and evaluation (advanced)</w:t>
      </w:r>
    </w:p>
    <w:p w:rsidR="00000000" w:rsidRPr="00830B3D" w:rsidP="00830B3D">
      <w:pPr>
        <w:pStyle w:val="ListBullet"/>
      </w:pPr>
      <w:r w:rsidRPr="00830B3D">
        <w:t>relationships (internal and/or external):</w:t>
      </w:r>
    </w:p>
    <w:p w:rsidR="00000000" w:rsidRPr="00830B3D" w:rsidP="00830B3D">
      <w:pPr>
        <w:pStyle w:val="ListBullet2"/>
      </w:pPr>
      <w:r w:rsidRPr="00830B3D">
        <w:t xml:space="preserve">customers or industry personnel to communicate with during wine tasting and evaluation. </w:t>
      </w:r>
    </w:p>
    <w:p w:rsidR="00000000" w:rsidRPr="00830B3D" w:rsidP="00830B3D">
      <w:pPr>
        <w:pStyle w:val="BodyText"/>
      </w:pPr>
    </w:p>
    <w:p w:rsidR="00000000" w:rsidRPr="00830B3D" w:rsidP="00A90D95">
      <w:pPr>
        <w:pStyle w:val="BodyText"/>
      </w:pPr>
      <w:r w:rsidRPr="00830B3D">
        <w:t>Assessors of this unit must satisfy the requirements for assessors in applicable vocational education and training legislation, frameworks and/or standards.</w:t>
      </w:r>
    </w:p>
    <w:p w:rsidR="00000000" w:rsidRPr="00830B3D" w:rsidP="00830B3D">
      <w:pPr>
        <w:pStyle w:val="Heading1"/>
      </w:pPr>
      <w:bookmarkStart w:id="13" w:name="O_994517"/>
      <w:bookmarkEnd w:id="13"/>
      <w:r w:rsidRPr="00830B3D">
        <w:t>Links</w:t>
      </w:r>
    </w:p>
    <w:p w:rsidR="00000000" w:rsidRPr="00830B3D" w:rsidP="00A90D95">
      <w:pPr>
        <w:pStyle w:val="BodyText"/>
      </w:pPr>
      <w:r w:rsidRPr="00830B3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96AA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30B3D" w:rsidP="00830B3D"/>
    <w:sectPr w:rsidSect="00830B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B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B3D" w:rsidRPr="00A90D95" w:rsidP="00A90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B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D95" w:rsidP="00830B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0D95" w:rsidP="00830B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90D95" w:rsidP="00830B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B3D" w:rsidP="00830B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0D95">
      <w:t>Approved</w:t>
    </w:r>
    <w:r w:rsidR="00A90D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0D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0D95">
      <w:rPr>
        <w:noProof/>
      </w:rPr>
      <w:t>4</w:t>
    </w:r>
    <w:r>
      <w:rPr>
        <w:noProof/>
      </w:rPr>
      <w:fldChar w:fldCharType="end"/>
    </w:r>
  </w:p>
  <w:p w:rsidR="00830B3D" w:rsidP="00830B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0D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0D95">
      <w:t>Manufacturing Industry Skills Alliance</w:t>
    </w:r>
    <w:r w:rsidR="00A90D95">
      <w:fldChar w:fldCharType="end"/>
    </w:r>
  </w:p>
  <w:p w:rsidR="00830B3D" w:rsidP="00830B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B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D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B3D" w:rsidRPr="00A90D95" w:rsidP="00A90D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B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D95" w:rsidRPr="002D2AF8" w:rsidP="00830B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FBPWIN3001 Evaluate wines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0D95" w:rsidP="00830B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B3D" w:rsidRPr="002D2AF8" w:rsidP="00830B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0D95">
      <w:t>FBPWIN3001 Evaluate wines (advanced)</w:t>
    </w:r>
    <w:r w:rsidR="00A90D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0D95">
      <w:rPr>
        <w:noProof/>
      </w:rPr>
      <w:t>2 March 2025</w:t>
    </w:r>
    <w:r>
      <w:fldChar w:fldCharType="end"/>
    </w:r>
  </w:p>
  <w:p w:rsidR="00830B3D" w:rsidP="00830B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CCFE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7AA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6006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B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B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B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B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B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B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B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B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B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B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B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B3D"/>
  </w:style>
  <w:style w:type="character" w:customStyle="1" w:styleId="Heading1Char">
    <w:name w:val="Heading 1 Char"/>
    <w:basedOn w:val="DefaultParagraphFont"/>
    <w:link w:val="Heading1"/>
    <w:rsid w:val="00830B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B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B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B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B3D"/>
    <w:rPr>
      <w:b/>
      <w:spacing w:val="0"/>
    </w:rPr>
  </w:style>
  <w:style w:type="paragraph" w:styleId="ListBullet2">
    <w:name w:val="List Bullet 2"/>
    <w:basedOn w:val="List2"/>
    <w:rsid w:val="00830B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0B3D"/>
    <w:rPr>
      <w:i/>
    </w:rPr>
  </w:style>
  <w:style w:type="paragraph" w:customStyle="1" w:styleId="SuperHeading">
    <w:name w:val="SuperHeading"/>
    <w:basedOn w:val="Normal"/>
    <w:rsid w:val="00830B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B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B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B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B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B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B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B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B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B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B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B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B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B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B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B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B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B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B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B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B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0B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B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B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B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B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B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B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B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B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0B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B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B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B3D"/>
  </w:style>
  <w:style w:type="paragraph" w:styleId="TableofFigures">
    <w:name w:val="table of figures"/>
    <w:basedOn w:val="Normal"/>
    <w:next w:val="Normal"/>
    <w:semiHidden/>
    <w:rsid w:val="00830B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B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0B3D"/>
    <w:rPr>
      <w:rFonts w:ascii="Wingdings" w:hAnsi="Wingdings"/>
    </w:rPr>
  </w:style>
  <w:style w:type="paragraph" w:customStyle="1" w:styleId="TableHeading">
    <w:name w:val="Table Heading"/>
    <w:basedOn w:val="HeadingBase"/>
    <w:rsid w:val="00830B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B3D"/>
    <w:rPr>
      <w:color w:val="0033CC"/>
      <w:u w:val="none"/>
    </w:rPr>
  </w:style>
  <w:style w:type="paragraph" w:customStyle="1" w:styleId="BodyTextRight">
    <w:name w:val="Body Text Right"/>
    <w:basedOn w:val="BodyText"/>
    <w:rsid w:val="00830B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B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B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B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B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B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B3D"/>
    <w:rPr>
      <w:sz w:val="32"/>
    </w:rPr>
  </w:style>
  <w:style w:type="paragraph" w:customStyle="1" w:styleId="HeadingProcedure">
    <w:name w:val="Heading Procedure"/>
    <w:basedOn w:val="HeadingBase"/>
    <w:next w:val="Normal"/>
    <w:rsid w:val="00830B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B3D"/>
    <w:pPr>
      <w:spacing w:before="60" w:after="60"/>
    </w:pPr>
  </w:style>
  <w:style w:type="paragraph" w:styleId="ListContinue">
    <w:name w:val="List Continue"/>
    <w:basedOn w:val="List"/>
    <w:rsid w:val="00830B3D"/>
    <w:pPr>
      <w:ind w:firstLine="0"/>
    </w:pPr>
  </w:style>
  <w:style w:type="paragraph" w:customStyle="1" w:styleId="ListNote">
    <w:name w:val="List Note"/>
    <w:basedOn w:val="List"/>
    <w:rsid w:val="00830B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B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B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B3D"/>
    <w:rPr>
      <w:rFonts w:ascii="Courier New" w:hAnsi="Courier New"/>
    </w:rPr>
  </w:style>
  <w:style w:type="paragraph" w:customStyle="1" w:styleId="NoteBullet">
    <w:name w:val="Note Bullet"/>
    <w:basedOn w:val="Note"/>
    <w:rsid w:val="00830B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B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B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B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B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0B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B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B3D"/>
    <w:rPr>
      <w:b/>
      <w:smallCaps/>
    </w:rPr>
  </w:style>
  <w:style w:type="paragraph" w:customStyle="1" w:styleId="TableListNumber">
    <w:name w:val="Table List Number"/>
    <w:basedOn w:val="ListNumber"/>
    <w:rsid w:val="00830B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B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B3D"/>
    <w:pPr>
      <w:numPr>
        <w:numId w:val="9"/>
      </w:numPr>
    </w:pPr>
  </w:style>
  <w:style w:type="paragraph" w:customStyle="1" w:styleId="ListAlpha2">
    <w:name w:val="List Alpha 2"/>
    <w:basedOn w:val="List2"/>
    <w:rsid w:val="00830B3D"/>
    <w:pPr>
      <w:numPr>
        <w:numId w:val="8"/>
      </w:numPr>
    </w:pPr>
  </w:style>
  <w:style w:type="paragraph" w:styleId="List2">
    <w:name w:val="List 2"/>
    <w:basedOn w:val="BodyText"/>
    <w:rsid w:val="00830B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B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B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B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B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B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0B3D"/>
    <w:pPr>
      <w:numPr>
        <w:numId w:val="4"/>
      </w:numPr>
    </w:pPr>
  </w:style>
  <w:style w:type="paragraph" w:styleId="ListContinue2">
    <w:name w:val="List Continue 2"/>
    <w:basedOn w:val="List2"/>
    <w:rsid w:val="00830B3D"/>
    <w:pPr>
      <w:ind w:firstLine="0"/>
    </w:pPr>
  </w:style>
  <w:style w:type="paragraph" w:styleId="ListContinue3">
    <w:name w:val="List Continue 3"/>
    <w:basedOn w:val="List3"/>
    <w:rsid w:val="00830B3D"/>
    <w:pPr>
      <w:ind w:left="1021" w:firstLine="0"/>
    </w:pPr>
  </w:style>
  <w:style w:type="paragraph" w:styleId="ListContinue4">
    <w:name w:val="List Continue 4"/>
    <w:basedOn w:val="List4"/>
    <w:rsid w:val="00830B3D"/>
    <w:pPr>
      <w:ind w:firstLine="0"/>
    </w:pPr>
  </w:style>
  <w:style w:type="paragraph" w:styleId="ListContinue5">
    <w:name w:val="List Continue 5"/>
    <w:basedOn w:val="List5"/>
    <w:rsid w:val="00830B3D"/>
    <w:pPr>
      <w:ind w:firstLine="0"/>
    </w:pPr>
  </w:style>
  <w:style w:type="paragraph" w:styleId="ListNumber3">
    <w:name w:val="List Number 3"/>
    <w:basedOn w:val="List3"/>
    <w:rsid w:val="00830B3D"/>
    <w:pPr>
      <w:numPr>
        <w:numId w:val="5"/>
      </w:numPr>
    </w:pPr>
  </w:style>
  <w:style w:type="paragraph" w:styleId="ListNumber4">
    <w:name w:val="List Number 4"/>
    <w:basedOn w:val="List4"/>
    <w:rsid w:val="00830B3D"/>
    <w:pPr>
      <w:numPr>
        <w:numId w:val="6"/>
      </w:numPr>
    </w:pPr>
  </w:style>
  <w:style w:type="paragraph" w:styleId="ListNumber5">
    <w:name w:val="List Number 5"/>
    <w:basedOn w:val="List5"/>
    <w:rsid w:val="00830B3D"/>
    <w:pPr>
      <w:numPr>
        <w:numId w:val="7"/>
      </w:numPr>
    </w:pPr>
  </w:style>
  <w:style w:type="paragraph" w:styleId="BlockText">
    <w:name w:val="Block Text"/>
    <w:basedOn w:val="Normal"/>
    <w:rsid w:val="00830B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B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B3D"/>
    <w:rPr>
      <w:sz w:val="16"/>
      <w:vertAlign w:val="superscript"/>
    </w:rPr>
  </w:style>
  <w:style w:type="character" w:customStyle="1" w:styleId="Symbols">
    <w:name w:val="Symbols"/>
    <w:basedOn w:val="DefaultParagraphFont"/>
    <w:rsid w:val="00830B3D"/>
    <w:rPr>
      <w:rFonts w:ascii="Symbol" w:hAnsi="Symbol"/>
    </w:rPr>
  </w:style>
  <w:style w:type="character" w:customStyle="1" w:styleId="MenuOptions">
    <w:name w:val="Menu Options"/>
    <w:basedOn w:val="DefaultParagraphFont"/>
    <w:rsid w:val="00830B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B3D"/>
    <w:rPr>
      <w:b/>
    </w:rPr>
  </w:style>
  <w:style w:type="character" w:customStyle="1" w:styleId="Underlined">
    <w:name w:val="Underlined"/>
    <w:basedOn w:val="DefaultParagraphFont"/>
    <w:rsid w:val="00830B3D"/>
    <w:rPr>
      <w:u w:val="single"/>
    </w:rPr>
  </w:style>
  <w:style w:type="paragraph" w:customStyle="1" w:styleId="TableBodyTextRight">
    <w:name w:val="Table Body Text Right"/>
    <w:basedOn w:val="TableBodyText"/>
    <w:rsid w:val="00830B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B3D"/>
    <w:rPr>
      <w:sz w:val="18"/>
    </w:rPr>
  </w:style>
  <w:style w:type="paragraph" w:customStyle="1" w:styleId="BodySmallRight">
    <w:name w:val="Body Small Right"/>
    <w:basedOn w:val="BodyTextRight"/>
    <w:rsid w:val="00830B3D"/>
    <w:rPr>
      <w:sz w:val="18"/>
      <w:szCs w:val="18"/>
    </w:rPr>
  </w:style>
  <w:style w:type="paragraph" w:customStyle="1" w:styleId="MarginEdition">
    <w:name w:val="Margin Edition"/>
    <w:basedOn w:val="MarginNote"/>
    <w:rsid w:val="00830B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B3D"/>
    <w:rPr>
      <w:sz w:val="2"/>
      <w:szCs w:val="2"/>
    </w:rPr>
  </w:style>
  <w:style w:type="character" w:customStyle="1" w:styleId="Small">
    <w:name w:val="Small"/>
    <w:basedOn w:val="DefaultParagraphFont"/>
    <w:rsid w:val="00830B3D"/>
    <w:rPr>
      <w:sz w:val="16"/>
    </w:rPr>
  </w:style>
  <w:style w:type="paragraph" w:customStyle="1" w:styleId="WideTable">
    <w:name w:val="Wide Table"/>
    <w:basedOn w:val="Normal"/>
    <w:rsid w:val="00830B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B3D"/>
  </w:style>
  <w:style w:type="paragraph" w:styleId="Quote">
    <w:name w:val="Quote"/>
    <w:basedOn w:val="Heading1"/>
    <w:link w:val="QuoteChar"/>
    <w:qFormat/>
    <w:rsid w:val="00830B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B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B3D"/>
    <w:pPr>
      <w:pageBreakBefore/>
    </w:pPr>
  </w:style>
  <w:style w:type="paragraph" w:customStyle="1" w:styleId="Border">
    <w:name w:val="Border"/>
    <w:basedOn w:val="Normal"/>
    <w:qFormat/>
    <w:rsid w:val="00830B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B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B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B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B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B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B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B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B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B3D"/>
    <w:rPr>
      <w:u w:val="single"/>
    </w:rPr>
  </w:style>
  <w:style w:type="character" w:customStyle="1" w:styleId="BoldandItalics">
    <w:name w:val="Bold and Italics"/>
    <w:qFormat/>
    <w:rsid w:val="00830B3D"/>
    <w:rPr>
      <w:b/>
      <w:i/>
      <w:u w:val="none"/>
    </w:rPr>
  </w:style>
  <w:style w:type="paragraph" w:styleId="BalloonText">
    <w:name w:val="Balloon Text"/>
    <w:basedOn w:val="Normal"/>
    <w:link w:val="BalloonTextChar"/>
    <w:rsid w:val="00830B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B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B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B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B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B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B3D"/>
    <w:pPr>
      <w:spacing w:before="0" w:after="0"/>
    </w:pPr>
  </w:style>
  <w:style w:type="paragraph" w:customStyle="1" w:styleId="BodyTextBold">
    <w:name w:val="Body Text Bold"/>
    <w:basedOn w:val="BodyText"/>
    <w:qFormat/>
    <w:rsid w:val="00830B3D"/>
    <w:rPr>
      <w:b/>
    </w:rPr>
  </w:style>
  <w:style w:type="character" w:styleId="Hyperlink">
    <w:name w:val="Hyperlink"/>
    <w:basedOn w:val="DefaultParagraphFont"/>
    <w:uiPriority w:val="99"/>
    <w:unhideWhenUsed/>
    <w:rsid w:val="00A90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6202</Characters>
  <Application>Microsoft Office Word</Application>
  <DocSecurity>0</DocSecurity>
  <Lines>206</Lines>
  <Paragraphs>140</Paragraphs>
  <ScaleCrop>false</ScaleCrop>
  <Company>Author-it Software Corporation Ltd.</Company>
  <LinksUpToDate>false</LinksUpToDate>
  <CharactersWithSpaces>7025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FBPWIN3001 Evaluate wines (advanced)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2025-03-01T19:02:00Z</dcterms:created>
  <dcterms:modified xsi:type="dcterms:W3CDTF">2025-03-01T19:02:00Z</dcterms:modified>
</cp:coreProperties>
</file>