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33C" w:rsidP="001A733C">
      <w:pPr>
        <w:pStyle w:val="Title"/>
      </w:pPr>
      <w:r>
        <w:fldChar w:fldCharType="begin"/>
      </w:r>
      <w:r>
        <w:instrText xml:space="preserve"> TITLE   \* MERGEFORMAT </w:instrText>
      </w:r>
      <w:r>
        <w:fldChar w:fldCharType="separate"/>
      </w:r>
      <w:r>
        <w:t>FBPWHS4001 Identify, assess and control work health and safety risk in own work</w:t>
      </w:r>
      <w:r>
        <w:fldChar w:fldCharType="end"/>
      </w:r>
    </w:p>
    <w:p w:rsidR="001A733C" w:rsidP="001A733C">
      <w:pPr>
        <w:pStyle w:val="Version"/>
        <w:sectPr w:rsidSect="00BE70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0BD" w:rsidP="00BE70BD">
      <w:pPr>
        <w:pStyle w:val="SuperHeading"/>
      </w:pPr>
      <w:r w:rsidRPr="00BE70BD">
        <w:t>FBPWHS4001 Identify, assess and control work health and safety risk in own work</w:t>
      </w:r>
    </w:p>
    <w:p w:rsidR="00000000" w:rsidRPr="00BE70BD" w:rsidP="00BE70BD">
      <w:pPr>
        <w:pStyle w:val="Heading1"/>
      </w:pPr>
      <w:bookmarkStart w:id="1" w:name="O_970210"/>
      <w:bookmarkEnd w:id="1"/>
      <w:r w:rsidRPr="00BE70BD">
        <w:t>Modification History</w:t>
      </w:r>
    </w:p>
    <w:tbl>
      <w:tblPr>
        <w:tblW w:w="9520" w:type="dxa"/>
        <w:tblLayout w:type="fixed"/>
        <w:tblCellMar>
          <w:left w:w="62" w:type="dxa"/>
          <w:right w:w="62" w:type="dxa"/>
        </w:tblCellMar>
        <w:tblLook w:val="0000"/>
      </w:tblPr>
      <w:tblGrid>
        <w:gridCol w:w="2581"/>
        <w:gridCol w:w="6939"/>
      </w:tblGrid>
      <w:tr w:rsidTr="00BE70B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BodyText"/>
            </w:pPr>
            <w:r w:rsidRPr="00BE70B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rPr>
                <w:rStyle w:val="SpecialBold"/>
              </w:rPr>
              <w:t>Comments</w:t>
            </w:r>
          </w:p>
        </w:tc>
      </w:tr>
      <w:tr w:rsidTr="00BE70B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BodyText"/>
            </w:pPr>
            <w:r w:rsidRPr="00BE70BD">
              <w:t>This version released with FBP Food, Beverage and Pharmaceutical Training Package version 1.0.</w:t>
            </w:r>
          </w:p>
        </w:tc>
      </w:tr>
    </w:tbl>
    <w:p w:rsidR="00000000" w:rsidRPr="00BE70BD" w:rsidP="00BE70BD">
      <w:pPr>
        <w:pStyle w:val="BodyText"/>
      </w:pPr>
    </w:p>
    <w:p w:rsidR="00000000" w:rsidRPr="00BE70BD" w:rsidP="00BE70BD">
      <w:pPr>
        <w:pStyle w:val="AllowPageBreak"/>
      </w:pPr>
    </w:p>
    <w:p w:rsidR="00000000" w:rsidRPr="00BE70BD" w:rsidP="00BE70BD">
      <w:pPr>
        <w:pStyle w:val="Heading1"/>
      </w:pPr>
      <w:bookmarkStart w:id="2" w:name="O_970211"/>
      <w:bookmarkEnd w:id="2"/>
      <w:r w:rsidRPr="00BE70BD">
        <w:t>Application</w:t>
      </w:r>
    </w:p>
    <w:p w:rsidR="00000000" w:rsidRPr="00BE70BD" w:rsidP="001A733C">
      <w:pPr>
        <w:pStyle w:val="BodyText"/>
      </w:pPr>
      <w:r w:rsidRPr="00BE70BD">
        <w:t>This unit of competency describes the skills and knowledge required to identify and address risks associated with a product or system of work, and develop and implement risk control measures to ensure workplace safety.</w:t>
      </w:r>
    </w:p>
    <w:p w:rsidR="00000000" w:rsidRPr="00BE70BD" w:rsidP="001A733C">
      <w:pPr>
        <w:pStyle w:val="BodyText"/>
      </w:pPr>
      <w:r w:rsidRPr="00BE70BD">
        <w:t xml:space="preserve">The unit applies </w:t>
      </w:r>
      <w:r w:rsidRPr="00BE70BD">
        <w:t>to individuals who are technicians or specialists working with a systematic approach for health and safety with access to work health and safety specialist advice. Work typically involves addressing risk to ensure their own safety, as well as that of other</w:t>
      </w:r>
      <w:r w:rsidRPr="00BE70BD">
        <w:t>s who may be affected by their work.</w:t>
      </w:r>
    </w:p>
    <w:p w:rsidR="00000000" w:rsidRPr="00BE70BD" w:rsidP="001A733C">
      <w:pPr>
        <w:pStyle w:val="BodyText"/>
      </w:pPr>
      <w:r w:rsidRPr="00BE70BD">
        <w:t>All work must be carried out to comply with workplace procedures, in accordance with State/Territory work health and safety, and food safety regulations, legislation and standards that apply to the workplace.</w:t>
      </w:r>
    </w:p>
    <w:p w:rsidR="001A733C" w:rsidP="001A733C">
      <w:pPr>
        <w:pStyle w:val="BodyText"/>
      </w:pPr>
      <w:r w:rsidRPr="00BE70BD">
        <w:t>No occupat</w:t>
      </w:r>
      <w:r w:rsidRPr="00BE70BD">
        <w:t>ional licensing, legislative or certification requirements are known to apply to this unit at the time of publication.</w:t>
      </w:r>
    </w:p>
    <w:p w:rsidR="00000000" w:rsidRPr="00BE70BD" w:rsidP="00BE70BD">
      <w:pPr>
        <w:pStyle w:val="Heading1"/>
      </w:pPr>
      <w:bookmarkStart w:id="3" w:name="O_970212"/>
      <w:bookmarkEnd w:id="3"/>
      <w:r w:rsidRPr="00BE70BD">
        <w:t>Pre-requisite Unit</w:t>
      </w:r>
    </w:p>
    <w:p w:rsidR="00000000" w:rsidRPr="00BE70BD" w:rsidP="001A733C">
      <w:pPr>
        <w:pStyle w:val="BodyText"/>
      </w:pPr>
      <w:r w:rsidRPr="00BE70BD">
        <w:t>Nil</w:t>
      </w:r>
    </w:p>
    <w:p w:rsidR="00000000" w:rsidRPr="00BE70BD" w:rsidP="00BE70BD">
      <w:pPr>
        <w:pStyle w:val="Heading1"/>
      </w:pPr>
      <w:bookmarkStart w:id="4" w:name="O_970214"/>
      <w:bookmarkEnd w:id="4"/>
      <w:r w:rsidRPr="00BE70BD">
        <w:t>Unit Sector</w:t>
      </w:r>
    </w:p>
    <w:p w:rsidR="00000000" w:rsidRPr="00BE70BD" w:rsidP="001A733C">
      <w:pPr>
        <w:pStyle w:val="BodyText"/>
      </w:pPr>
      <w:r w:rsidRPr="00BE70BD">
        <w:t>Work health and safety (WHS)</w:t>
      </w:r>
    </w:p>
    <w:p w:rsidR="00000000" w:rsidRPr="00BE70BD" w:rsidP="00BE70BD">
      <w:pPr>
        <w:pStyle w:val="Heading1"/>
      </w:pPr>
      <w:bookmarkStart w:id="5" w:name="O_970215"/>
      <w:bookmarkEnd w:id="5"/>
      <w:r w:rsidRPr="00BE70BD">
        <w:t>Elements and Performance Criteria</w:t>
      </w:r>
    </w:p>
    <w:tbl>
      <w:tblPr>
        <w:tblW w:w="9520" w:type="dxa"/>
        <w:tblLayout w:type="fixed"/>
        <w:tblCellMar>
          <w:left w:w="62" w:type="dxa"/>
          <w:right w:w="62" w:type="dxa"/>
        </w:tblCellMar>
        <w:tblLook w:val="0000"/>
      </w:tblPr>
      <w:tblGrid>
        <w:gridCol w:w="2580"/>
        <w:gridCol w:w="6940"/>
      </w:tblGrid>
      <w:tr w:rsidTr="001A733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70BD" w:rsidP="00BE70BD">
            <w:pPr>
              <w:pStyle w:val="BodyText"/>
            </w:pPr>
            <w:r w:rsidRPr="00BE70B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70BD">
            <w:pPr>
              <w:pStyle w:val="BodyText"/>
              <w:rPr>
                <w:lang w:val="en-NZ"/>
              </w:rPr>
            </w:pPr>
            <w:r w:rsidRPr="00BE70BD">
              <w:rPr>
                <w:rStyle w:val="SpecialBold"/>
              </w:rPr>
              <w:t>Performance Criteria</w:t>
            </w:r>
          </w:p>
        </w:tc>
      </w:tr>
      <w:tr w:rsidTr="001A733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BodyText"/>
            </w:pPr>
            <w:r w:rsidRPr="00BE70B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rPr>
                <w:rStyle w:val="Emphasis"/>
              </w:rPr>
              <w:t>Performance criteria describe the performance needed to demonstrate achievement of the element.</w:t>
            </w:r>
          </w:p>
        </w:tc>
      </w:tr>
      <w:tr w:rsidTr="001A73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1 Identify hazards and assess risk associated with a</w:t>
            </w:r>
            <w:r w:rsidRPr="00BE70BD">
              <w:t xml:space="preserve"> product or system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BodyText"/>
            </w:pPr>
            <w:r w:rsidRPr="00BE70BD">
              <w:t>1.1 Map production processes of the product or system of work</w:t>
            </w:r>
          </w:p>
          <w:p w:rsidR="00000000" w:rsidRPr="00BE70BD" w:rsidP="00BE70BD">
            <w:pPr>
              <w:pStyle w:val="BodyText"/>
            </w:pPr>
            <w:r w:rsidRPr="00BE70BD">
              <w:t>1.2 Identify hazards at each stage of the production processes</w:t>
            </w:r>
          </w:p>
          <w:p w:rsidR="00000000" w:rsidRPr="00BE70BD" w:rsidP="00BE70BD">
            <w:pPr>
              <w:pStyle w:val="BodyText"/>
            </w:pPr>
            <w:r w:rsidRPr="00BE70BD">
              <w:t>1.3 Systematically analyse hazards to identify risk of injury, illness or damage arising from the hazard</w:t>
            </w:r>
          </w:p>
          <w:p w:rsidR="00000000" w:rsidRPr="00BE70BD" w:rsidP="00BE70BD">
            <w:pPr>
              <w:pStyle w:val="BodyText"/>
            </w:pPr>
            <w:r w:rsidRPr="00BE70BD">
              <w:t>1.4 Identify factors contributing to the risk</w:t>
            </w:r>
          </w:p>
          <w:p w:rsidR="00000000" w:rsidRPr="00BE70BD" w:rsidP="00BE70BD">
            <w:pPr>
              <w:pStyle w:val="BodyText"/>
            </w:pPr>
            <w:r w:rsidRPr="00BE70BD">
              <w:t>1.5 Assess and evaluate the product or system of work against requirements of relevant work health and safety legislation, standards, codes of practice/compliance codes or guidance material</w:t>
            </w:r>
          </w:p>
          <w:p w:rsidR="00000000" w:rsidP="00BE70BD">
            <w:pPr>
              <w:pStyle w:val="BodyText"/>
              <w:rPr>
                <w:lang w:val="en-NZ"/>
              </w:rPr>
            </w:pPr>
            <w:r w:rsidRPr="00BE70BD">
              <w:t>1.6 Consult potential users of the product or system of work</w:t>
            </w:r>
          </w:p>
        </w:tc>
      </w:tr>
      <w:tr w:rsidTr="001A73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2 Control the risk of a product or system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BodyText"/>
            </w:pPr>
            <w:r w:rsidRPr="00BE70BD">
              <w:t>2.1 Develop risk controls based on the hierarchy of control</w:t>
            </w:r>
          </w:p>
          <w:p w:rsidR="00000000" w:rsidRPr="00BE70BD" w:rsidP="00BE70BD">
            <w:pPr>
              <w:pStyle w:val="BodyText"/>
            </w:pPr>
            <w:r w:rsidRPr="00BE70BD">
              <w:t>2.2 Design fail-safe action into the product or system of work where there is a high</w:t>
            </w:r>
            <w:r w:rsidRPr="00BE70BD">
              <w:t xml:space="preserve"> consequence work health and safety risk, to minimise the impact of possible failure or defect</w:t>
            </w:r>
          </w:p>
          <w:p w:rsidR="00000000" w:rsidRPr="00BE70BD" w:rsidP="00BE70BD">
            <w:pPr>
              <w:pStyle w:val="BodyText"/>
            </w:pPr>
            <w:r w:rsidRPr="00BE70BD">
              <w:t>2.3 Monitor product or work system development as it evolves to identify new hazards and to manage any developing risk</w:t>
            </w:r>
          </w:p>
          <w:p w:rsidR="00000000" w:rsidRPr="00BE70BD" w:rsidP="00BE70BD">
            <w:pPr>
              <w:pStyle w:val="BodyText"/>
            </w:pPr>
            <w:r w:rsidRPr="00BE70BD">
              <w:t>2.4 Use a risk register to document residu</w:t>
            </w:r>
            <w:r w:rsidRPr="00BE70BD">
              <w:t>al risk and recommend actions to minimise risk</w:t>
            </w:r>
          </w:p>
          <w:p w:rsidR="00000000" w:rsidRPr="00BE70BD" w:rsidP="00BE70BD">
            <w:pPr>
              <w:pStyle w:val="BodyText"/>
            </w:pPr>
            <w:r w:rsidRPr="00BE70BD">
              <w:t>2.5 Communicate the risk management process and resultant risk register to those who may use or interact with the product or system of work</w:t>
            </w:r>
          </w:p>
          <w:p w:rsidR="00000000" w:rsidP="00BE70BD">
            <w:pPr>
              <w:pStyle w:val="BodyText"/>
              <w:rPr>
                <w:lang w:val="en-NZ"/>
              </w:rPr>
            </w:pPr>
            <w:r w:rsidRPr="00BE70BD">
              <w:t xml:space="preserve">2.6 Document hazard identification, risk assessment and risk control </w:t>
            </w:r>
            <w:r w:rsidRPr="00BE70BD">
              <w:t>processes, and make available to those who may be affected</w:t>
            </w:r>
          </w:p>
        </w:tc>
      </w:tr>
      <w:tr w:rsidTr="001A73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3 Identify and record hazards and assess risks in own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BodyText"/>
            </w:pPr>
            <w:r w:rsidRPr="00BE70BD">
              <w:t>3.1 Identify and access sources of work health and safety information</w:t>
            </w:r>
          </w:p>
          <w:p w:rsidR="00000000" w:rsidRPr="00BE70BD" w:rsidP="00BE70BD">
            <w:pPr>
              <w:pStyle w:val="BodyText"/>
            </w:pPr>
            <w:r w:rsidRPr="00BE70BD">
              <w:t>3.2 Identify and eliminate hazards, and report residual risk accord</w:t>
            </w:r>
            <w:r w:rsidRPr="00BE70BD">
              <w:t>ing to workplace procedures</w:t>
            </w:r>
          </w:p>
          <w:p w:rsidR="00000000" w:rsidP="00BE70BD">
            <w:pPr>
              <w:pStyle w:val="BodyText"/>
              <w:rPr>
                <w:lang w:val="en-NZ"/>
              </w:rPr>
            </w:pPr>
            <w:r w:rsidRPr="00BE70BD">
              <w:t>3.3 Use a risk register to document residual risk and actions to minimise risk, based on the hierarchy of control</w:t>
            </w:r>
          </w:p>
        </w:tc>
      </w:tr>
      <w:tr w:rsidTr="001A73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4 Control risk in own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BodyText"/>
            </w:pPr>
            <w:r w:rsidRPr="00BE70BD">
              <w:t>4.1 Check work practices follow documented work procedures</w:t>
            </w:r>
          </w:p>
          <w:p w:rsidR="00000000" w:rsidRPr="00BE70BD" w:rsidP="00BE70BD">
            <w:pPr>
              <w:pStyle w:val="BodyText"/>
            </w:pPr>
            <w:r w:rsidRPr="00BE70BD">
              <w:t>4.2 Ensure work planning an</w:t>
            </w:r>
            <w:r w:rsidRPr="00BE70BD">
              <w:t>d conduct takes account of residual risk register</w:t>
            </w:r>
          </w:p>
          <w:p w:rsidR="00000000" w:rsidRPr="00BE70BD" w:rsidP="00BE70BD">
            <w:pPr>
              <w:pStyle w:val="BodyText"/>
            </w:pPr>
            <w:r w:rsidRPr="00BE70BD">
              <w:t>4.3 Identify, address and/or report deficiencies in risk controls</w:t>
            </w:r>
          </w:p>
          <w:p w:rsidR="00000000" w:rsidRPr="00BE70BD" w:rsidP="00BE70BD">
            <w:pPr>
              <w:pStyle w:val="BodyText"/>
            </w:pPr>
            <w:r w:rsidRPr="00BE70BD">
              <w:t>4.4 Maintain work health and safety records as required</w:t>
            </w:r>
          </w:p>
          <w:p w:rsidR="00000000" w:rsidRPr="00BE70BD" w:rsidP="00BE70BD">
            <w:pPr>
              <w:pStyle w:val="BodyText"/>
            </w:pPr>
            <w:r w:rsidRPr="00BE70BD">
              <w:t xml:space="preserve">4.5 Recognise personal professional limitations and seek expert advice </w:t>
            </w:r>
            <w:r w:rsidRPr="00BE70BD">
              <w:t>as required</w:t>
            </w:r>
          </w:p>
        </w:tc>
      </w:tr>
    </w:tbl>
    <w:p w:rsidR="00000000" w:rsidRPr="00BE70BD" w:rsidP="00BE70BD">
      <w:pPr>
        <w:pStyle w:val="BodyText"/>
      </w:pPr>
    </w:p>
    <w:p w:rsidR="00000000" w:rsidRPr="00BE70BD" w:rsidP="00BE70BD">
      <w:pPr>
        <w:pStyle w:val="AllowPageBreak"/>
      </w:pPr>
    </w:p>
    <w:p w:rsidR="00000000" w:rsidRPr="00BE70BD" w:rsidP="00BE70BD">
      <w:pPr>
        <w:pStyle w:val="Heading1"/>
      </w:pPr>
      <w:bookmarkStart w:id="6" w:name="O_970216"/>
      <w:bookmarkEnd w:id="6"/>
      <w:r w:rsidRPr="00BE70BD">
        <w:t>Foundation Skills</w:t>
      </w:r>
    </w:p>
    <w:p w:rsidR="00000000" w:rsidRPr="001A733C" w:rsidP="001A733C">
      <w:pPr>
        <w:pStyle w:val="BodyText"/>
        <w:rPr>
          <w:i/>
        </w:rPr>
      </w:pPr>
      <w:r w:rsidRPr="001A733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E70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BodyText"/>
            </w:pPr>
            <w:r w:rsidRPr="00BE70B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rPr>
                <w:rStyle w:val="SpecialBold"/>
              </w:rPr>
              <w:t>Description</w:t>
            </w:r>
          </w:p>
        </w:tc>
      </w:tr>
      <w:tr w:rsidTr="00BE70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ListBullet"/>
              <w:rPr>
                <w:lang w:val="en-NZ"/>
              </w:rPr>
            </w:pPr>
            <w:r w:rsidRPr="00BE70BD">
              <w:t>Critically analyses documentation from a variety of sources and records and consolidates information to determine work health and safety requirements</w:t>
            </w:r>
          </w:p>
        </w:tc>
      </w:tr>
      <w:tr w:rsidTr="00BE70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ListBullet"/>
            </w:pPr>
            <w:r w:rsidRPr="00BE70BD">
              <w:t xml:space="preserve">Prepares and produces models and associated documents that that convey complex relationships </w:t>
            </w:r>
            <w:r w:rsidRPr="00BE70BD">
              <w:t>between risks and controls</w:t>
            </w:r>
          </w:p>
          <w:p w:rsidR="00000000" w:rsidP="00BE70BD">
            <w:pPr>
              <w:pStyle w:val="ListBullet"/>
              <w:rPr>
                <w:lang w:val="en-NZ"/>
              </w:rPr>
            </w:pPr>
            <w:r w:rsidRPr="00BE70BD">
              <w:t>Develops procedural material for a specific audience, using clear and detailed language in order to convey explicit information and requirements</w:t>
            </w:r>
          </w:p>
        </w:tc>
      </w:tr>
      <w:tr w:rsidTr="00BE70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ListBullet"/>
              <w:rPr>
                <w:lang w:val="en-NZ"/>
              </w:rPr>
            </w:pPr>
            <w:r w:rsidRPr="00BE70BD">
              <w:t>Uses collaborative and inclusive techniques, including active l</w:t>
            </w:r>
            <w:r w:rsidRPr="00BE70BD">
              <w:t>istening and questioning, and reading of verbal and non-verbal signals to convey and clarify information, and to confirm understanding on aspects of safety</w:t>
            </w:r>
          </w:p>
        </w:tc>
      </w:tr>
      <w:tr w:rsidTr="00BE70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ListBullet"/>
              <w:rPr>
                <w:lang w:val="en-NZ"/>
              </w:rPr>
            </w:pPr>
            <w:r w:rsidRPr="00BE70BD">
              <w:t>Accepts new learning challenges by reflecting on personal limitations and seeking out adv</w:t>
            </w:r>
            <w:r w:rsidRPr="00BE70BD">
              <w:t>ice</w:t>
            </w:r>
          </w:p>
        </w:tc>
      </w:tr>
      <w:tr w:rsidTr="00BE70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ListBullet"/>
            </w:pPr>
            <w:r w:rsidRPr="00BE70BD">
              <w:t>Ensures knowledge of legislative requirements is kept up-to-date in order to provide accurate information</w:t>
            </w:r>
          </w:p>
          <w:p w:rsidR="00000000" w:rsidRPr="00BE70BD" w:rsidP="00BE70BD">
            <w:pPr>
              <w:pStyle w:val="ListBullet"/>
            </w:pPr>
            <w:r w:rsidRPr="00BE70BD">
              <w:t>Takes personal responsibility for following explicit and implicit policies, procedures and legislative requirements</w:t>
            </w:r>
          </w:p>
          <w:p w:rsidR="00000000" w:rsidP="00BE70BD">
            <w:pPr>
              <w:pStyle w:val="ListBullet"/>
              <w:rPr>
                <w:lang w:val="en-NZ"/>
              </w:rPr>
            </w:pPr>
            <w:r w:rsidRPr="00BE70BD">
              <w:t>S</w:t>
            </w:r>
            <w:r w:rsidRPr="00BE70BD">
              <w:t>eeks to improve policies and procedures to better meet organisational goals</w:t>
            </w:r>
          </w:p>
        </w:tc>
      </w:tr>
      <w:tr w:rsidTr="00BE70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ListBullet"/>
            </w:pPr>
            <w:r w:rsidRPr="00BE70BD">
              <w:t>Recognises the diversity in people and manages this diversity to improve workplace relations and practices</w:t>
            </w:r>
          </w:p>
          <w:p w:rsidR="00000000" w:rsidP="00BE70BD">
            <w:pPr>
              <w:pStyle w:val="ListBullet"/>
              <w:rPr>
                <w:lang w:val="en-NZ"/>
              </w:rPr>
            </w:pPr>
            <w:r w:rsidRPr="00BE70BD">
              <w:t>Collaborates with others sharing information to build strong work groups and avoid behaviours that are not conducive to a safe environment</w:t>
            </w:r>
          </w:p>
        </w:tc>
      </w:tr>
      <w:tr w:rsidTr="00BE70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ListBullet"/>
            </w:pPr>
            <w:r w:rsidRPr="00BE70BD">
              <w:t>Takes responsibility for planning, sequencing and prioritising tasks and own workload for efficie</w:t>
            </w:r>
            <w:r w:rsidRPr="00BE70BD">
              <w:t>ncy and effective outcomes</w:t>
            </w:r>
          </w:p>
          <w:p w:rsidR="00000000" w:rsidRPr="00BE70BD" w:rsidP="00BE70BD">
            <w:pPr>
              <w:pStyle w:val="ListBullet"/>
            </w:pPr>
            <w:r w:rsidRPr="00BE70BD">
              <w:t>Applies systematic and analytical decision-making processes for complex and non-routine situations</w:t>
            </w:r>
          </w:p>
          <w:p w:rsidR="00000000" w:rsidRPr="00BE70BD" w:rsidP="00BE70BD">
            <w:pPr>
              <w:pStyle w:val="ListBullet"/>
            </w:pPr>
            <w:r w:rsidRPr="00BE70BD">
              <w:t>Contributes to continuous improvement of current work practices by applying basic principles of analytical and lateral thinking</w:t>
            </w:r>
          </w:p>
        </w:tc>
      </w:tr>
    </w:tbl>
    <w:p w:rsidR="00000000" w:rsidRPr="00BE70BD" w:rsidP="00BE70BD">
      <w:pPr>
        <w:pStyle w:val="BodyText"/>
      </w:pPr>
    </w:p>
    <w:p w:rsidR="00000000" w:rsidRPr="00BE70BD" w:rsidP="00BE70BD">
      <w:pPr>
        <w:pStyle w:val="AllowPageBreak"/>
      </w:pPr>
    </w:p>
    <w:p w:rsidR="00000000" w:rsidRPr="00BE70BD" w:rsidP="00BE70BD">
      <w:pPr>
        <w:pStyle w:val="Heading1"/>
      </w:pPr>
      <w:bookmarkStart w:id="7" w:name="O_970218"/>
      <w:bookmarkEnd w:id="7"/>
      <w:r w:rsidRPr="00BE70BD">
        <w:t>Unit Mapping Information</w:t>
      </w:r>
    </w:p>
    <w:tbl>
      <w:tblPr>
        <w:tblW w:w="9520" w:type="dxa"/>
        <w:tblLayout w:type="fixed"/>
        <w:tblCellMar>
          <w:left w:w="62" w:type="dxa"/>
          <w:right w:w="62" w:type="dxa"/>
        </w:tblCellMar>
        <w:tblLook w:val="0000"/>
      </w:tblPr>
      <w:tblGrid>
        <w:gridCol w:w="1871"/>
        <w:gridCol w:w="2128"/>
        <w:gridCol w:w="2409"/>
        <w:gridCol w:w="3112"/>
      </w:tblGrid>
      <w:tr w:rsidTr="00BE70B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BodyText"/>
            </w:pPr>
            <w:r w:rsidRPr="00BE70B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BodyText"/>
            </w:pPr>
            <w:r w:rsidRPr="00BE70B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BodyText"/>
            </w:pPr>
            <w:r w:rsidRPr="00BE70B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rPr>
                <w:rStyle w:val="SpecialBold"/>
              </w:rPr>
              <w:t>Equivalence status</w:t>
            </w:r>
          </w:p>
        </w:tc>
      </w:tr>
      <w:tr w:rsidTr="00BE70B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FBPWHS4001 Identify, assess and control work health and safety risk in own work</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BD">
            <w:pPr>
              <w:pStyle w:val="BodyText"/>
              <w:rPr>
                <w:lang w:val="en-NZ"/>
              </w:rPr>
            </w:pPr>
            <w:r w:rsidRPr="00BE70BD">
              <w:t>FDFOHS4001A Identify, assess and control OHS risk in own work</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BodyText"/>
            </w:pPr>
            <w:r w:rsidRPr="00BE70BD">
              <w:t>Updated to meet Standards for Training Packages</w:t>
            </w:r>
          </w:p>
          <w:p w:rsidR="00000000" w:rsidRPr="00BE70BD" w:rsidP="00BE70BD">
            <w:pPr>
              <w:pStyle w:val="BodyText"/>
            </w:pPr>
          </w:p>
          <w:p w:rsidR="00000000" w:rsidRPr="00BE70BD" w:rsidP="00BE70BD">
            <w:pPr>
              <w:pStyle w:val="BodyText"/>
            </w:pPr>
            <w:r w:rsidRPr="00BE70BD">
              <w:t>Minor changes to Performance Criteria for clarity</w:t>
            </w:r>
          </w:p>
          <w:p w:rsidR="00000000" w:rsidRPr="00BE70BD" w:rsidP="00BE70BD">
            <w:pPr>
              <w:pStyle w:val="BodyText"/>
            </w:pPr>
          </w:p>
          <w:p w:rsidR="00000000" w:rsidP="00BE70BD">
            <w:pPr>
              <w:pStyle w:val="BodyText"/>
              <w:rPr>
                <w:lang w:val="en-NZ"/>
              </w:rPr>
            </w:pPr>
            <w:r w:rsidRPr="00BE70BD">
              <w:t>Minor change to title to reflect current industry terminology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BD" w:rsidP="00BE70BD">
            <w:pPr>
              <w:pStyle w:val="BodyText"/>
            </w:pPr>
            <w:r w:rsidRPr="00BE70BD">
              <w:t>Equivalent unit</w:t>
            </w:r>
          </w:p>
        </w:tc>
      </w:tr>
    </w:tbl>
    <w:p w:rsidR="00000000" w:rsidRPr="00BE70BD" w:rsidP="00BE70BD">
      <w:pPr>
        <w:pStyle w:val="BodyText"/>
      </w:pPr>
    </w:p>
    <w:p w:rsidR="00000000" w:rsidRPr="00BE70BD" w:rsidP="00BE70BD">
      <w:pPr>
        <w:pStyle w:val="AllowPageBreak"/>
      </w:pPr>
    </w:p>
    <w:p w:rsidR="00000000" w:rsidRPr="00BE70BD" w:rsidP="00BE70BD">
      <w:pPr>
        <w:pStyle w:val="Heading1"/>
      </w:pPr>
      <w:bookmarkStart w:id="8" w:name="O_970225"/>
      <w:bookmarkEnd w:id="8"/>
      <w:r w:rsidRPr="00BE70BD">
        <w:t>Links</w:t>
      </w:r>
    </w:p>
    <w:p w:rsidR="00000000" w:rsidRPr="00BE70BD" w:rsidP="001A733C">
      <w:pPr>
        <w:pStyle w:val="BodyText"/>
      </w:pPr>
      <w:r w:rsidRPr="00BE70BD">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A835E4">
        <w:rPr>
          <w:rStyle w:val="Hyperlink"/>
        </w:rPr>
        <w:t>https://vetnet.gov.au/Pages/TrainingDocs.aspx?q=78b15323-cd38-483e-aad7-1159b570a5c4</w:t>
      </w:r>
      <w:r>
        <w:fldChar w:fldCharType="end"/>
      </w:r>
    </w:p>
    <w:p w:rsidR="00000000" w:rsidRPr="00BE70BD" w:rsidP="00BE70BD"/>
    <w:sectPr w:rsidSect="00BE70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BD" w:rsidRPr="001A733C" w:rsidP="001A73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3C" w:rsidP="00BE70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733C" w:rsidP="00BE70B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A733C" w:rsidP="00BE70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0BD" w:rsidRPr="001A733C" w:rsidP="001A73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3C" w:rsidRPr="002D2AF8" w:rsidP="00BE70BD">
    <w:pPr>
      <w:pStyle w:val="Header"/>
      <w:framePr w:wrap="around"/>
    </w:pPr>
    <w:r>
      <w:fldChar w:fldCharType="begin"/>
    </w:r>
    <w:r>
      <w:instrText xml:space="preserve"> TITLE   \* MERGEFORMAT </w:instrText>
    </w:r>
    <w:r>
      <w:fldChar w:fldCharType="separate"/>
    </w:r>
    <w:r>
      <w:t>FBPWHS4001 Identify, assess and control work health and safety risk in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1A733C" w:rsidP="00BE70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0871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446C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0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0BD"/>
    <w:pPr>
      <w:spacing w:before="360" w:after="60"/>
      <w:outlineLvl w:val="0"/>
    </w:pPr>
    <w:rPr>
      <w:sz w:val="32"/>
    </w:rPr>
  </w:style>
  <w:style w:type="paragraph" w:styleId="Heading2">
    <w:name w:val="heading 2"/>
    <w:basedOn w:val="HeadingBase"/>
    <w:next w:val="BodyText"/>
    <w:link w:val="Heading2Char"/>
    <w:qFormat/>
    <w:rsid w:val="00BE70BD"/>
    <w:pPr>
      <w:keepLines/>
      <w:spacing w:before="240" w:after="120"/>
      <w:outlineLvl w:val="1"/>
    </w:pPr>
    <w:rPr>
      <w:sz w:val="28"/>
      <w:szCs w:val="40"/>
    </w:rPr>
  </w:style>
  <w:style w:type="paragraph" w:styleId="Heading3">
    <w:name w:val="heading 3"/>
    <w:basedOn w:val="HeadingBase"/>
    <w:next w:val="BodyText"/>
    <w:link w:val="Heading3Char"/>
    <w:qFormat/>
    <w:rsid w:val="00BE70BD"/>
    <w:pPr>
      <w:spacing w:before="180" w:after="120"/>
      <w:outlineLvl w:val="2"/>
    </w:pPr>
    <w:rPr>
      <w:spacing w:val="-10"/>
      <w:kern w:val="32"/>
    </w:rPr>
  </w:style>
  <w:style w:type="paragraph" w:styleId="Heading4">
    <w:name w:val="heading 4"/>
    <w:basedOn w:val="HeadingBase"/>
    <w:next w:val="BodyText"/>
    <w:link w:val="Heading4Char"/>
    <w:qFormat/>
    <w:rsid w:val="00BE70BD"/>
    <w:pPr>
      <w:spacing w:before="160" w:after="120"/>
      <w:outlineLvl w:val="3"/>
    </w:pPr>
    <w:rPr>
      <w:sz w:val="22"/>
    </w:rPr>
  </w:style>
  <w:style w:type="paragraph" w:styleId="Heading5">
    <w:name w:val="heading 5"/>
    <w:basedOn w:val="HeadingBase"/>
    <w:next w:val="Normal"/>
    <w:link w:val="Heading5Char"/>
    <w:qFormat/>
    <w:rsid w:val="00BE70BD"/>
    <w:pPr>
      <w:spacing w:before="80"/>
      <w:outlineLvl w:val="4"/>
    </w:pPr>
    <w:rPr>
      <w:color w:val="918585"/>
      <w:sz w:val="20"/>
    </w:rPr>
  </w:style>
  <w:style w:type="paragraph" w:styleId="Heading6">
    <w:name w:val="heading 6"/>
    <w:basedOn w:val="HeadingBase"/>
    <w:next w:val="Normal"/>
    <w:link w:val="Heading6Char"/>
    <w:qFormat/>
    <w:rsid w:val="00BE70BD"/>
    <w:pPr>
      <w:spacing w:before="60"/>
      <w:outlineLvl w:val="5"/>
    </w:pPr>
    <w:rPr>
      <w:color w:val="918585"/>
      <w:sz w:val="20"/>
    </w:rPr>
  </w:style>
  <w:style w:type="paragraph" w:styleId="Heading7">
    <w:name w:val="heading 7"/>
    <w:basedOn w:val="Normal"/>
    <w:next w:val="Normal"/>
    <w:link w:val="Heading7Char"/>
    <w:qFormat/>
    <w:rsid w:val="00BE70BD"/>
    <w:pPr>
      <w:ind w:left="720"/>
      <w:outlineLvl w:val="6"/>
    </w:pPr>
    <w:rPr>
      <w:i/>
    </w:rPr>
  </w:style>
  <w:style w:type="paragraph" w:styleId="Heading8">
    <w:name w:val="heading 8"/>
    <w:basedOn w:val="Normal"/>
    <w:next w:val="Normal"/>
    <w:link w:val="Heading8Char"/>
    <w:qFormat/>
    <w:rsid w:val="00BE70BD"/>
    <w:pPr>
      <w:ind w:left="720"/>
      <w:outlineLvl w:val="7"/>
    </w:pPr>
    <w:rPr>
      <w:i/>
    </w:rPr>
  </w:style>
  <w:style w:type="paragraph" w:styleId="Heading9">
    <w:name w:val="heading 9"/>
    <w:basedOn w:val="Normal"/>
    <w:next w:val="Normal"/>
    <w:link w:val="Heading9Char"/>
    <w:qFormat/>
    <w:rsid w:val="00BE70BD"/>
    <w:pPr>
      <w:ind w:left="720"/>
      <w:outlineLvl w:val="8"/>
    </w:pPr>
    <w:rPr>
      <w:i/>
    </w:rPr>
  </w:style>
  <w:style w:type="character" w:default="1" w:styleId="DefaultParagraphFont">
    <w:name w:val="Default Paragraph Font"/>
    <w:uiPriority w:val="1"/>
    <w:unhideWhenUsed/>
    <w:rsid w:val="00BE70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0BD"/>
  </w:style>
  <w:style w:type="character" w:customStyle="1" w:styleId="Heading1Char">
    <w:name w:val="Heading 1 Char"/>
    <w:basedOn w:val="DefaultParagraphFont"/>
    <w:link w:val="Heading1"/>
    <w:rsid w:val="00BE70BD"/>
    <w:rPr>
      <w:rFonts w:ascii="Times New Roman" w:eastAsia="Times New Roman" w:hAnsi="Times New Roman" w:cs="Times New Roman"/>
      <w:b/>
      <w:sz w:val="32"/>
      <w:szCs w:val="20"/>
      <w:lang w:eastAsia="en-US"/>
    </w:rPr>
  </w:style>
  <w:style w:type="paragraph" w:styleId="BodyText">
    <w:name w:val="Body Text"/>
    <w:basedOn w:val="Normal"/>
    <w:link w:val="BodyTextChar"/>
    <w:rsid w:val="00BE70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0BD"/>
    <w:rPr>
      <w:rFonts w:ascii="Times New Roman" w:eastAsia="Times New Roman" w:hAnsi="Times New Roman" w:cs="Times New Roman"/>
      <w:sz w:val="24"/>
      <w:lang w:eastAsia="en-US"/>
    </w:rPr>
  </w:style>
  <w:style w:type="paragraph" w:styleId="ListBullet">
    <w:name w:val="List Bullet"/>
    <w:basedOn w:val="List"/>
    <w:rsid w:val="00BE70BD"/>
    <w:pPr>
      <w:numPr>
        <w:numId w:val="11"/>
      </w:numPr>
      <w:tabs>
        <w:tab w:val="clear" w:pos="340"/>
      </w:tabs>
      <w:spacing w:before="40" w:after="40"/>
    </w:pPr>
  </w:style>
  <w:style w:type="character" w:customStyle="1" w:styleId="SpecialBold">
    <w:name w:val="Special Bold"/>
    <w:basedOn w:val="DefaultParagraphFont"/>
    <w:rsid w:val="00BE70BD"/>
    <w:rPr>
      <w:b/>
      <w:spacing w:val="0"/>
    </w:rPr>
  </w:style>
  <w:style w:type="character" w:styleId="Emphasis">
    <w:name w:val="Emphasis"/>
    <w:basedOn w:val="DefaultParagraphFont"/>
    <w:qFormat/>
    <w:rsid w:val="00BE70BD"/>
    <w:rPr>
      <w:i/>
    </w:rPr>
  </w:style>
  <w:style w:type="paragraph" w:customStyle="1" w:styleId="SuperHeading">
    <w:name w:val="SuperHeading"/>
    <w:basedOn w:val="Normal"/>
    <w:rsid w:val="00BE70BD"/>
    <w:pPr>
      <w:spacing w:before="240" w:after="120"/>
      <w:outlineLvl w:val="0"/>
    </w:pPr>
    <w:rPr>
      <w:rFonts w:ascii="Times New Roman" w:hAnsi="Times New Roman"/>
      <w:b/>
      <w:sz w:val="32"/>
    </w:rPr>
  </w:style>
  <w:style w:type="paragraph" w:customStyle="1" w:styleId="AllowPageBreak">
    <w:name w:val="AllowPageBreak"/>
    <w:rsid w:val="00BE70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0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0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0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0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0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0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0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0BD"/>
    <w:rPr>
      <w:rFonts w:ascii="Courier New" w:eastAsia="Times New Roman" w:hAnsi="Courier New" w:cs="Times New Roman"/>
      <w:i/>
      <w:szCs w:val="20"/>
      <w:lang w:eastAsia="en-US"/>
    </w:rPr>
  </w:style>
  <w:style w:type="paragraph" w:customStyle="1" w:styleId="HeadingBase">
    <w:name w:val="Heading Base"/>
    <w:rsid w:val="00BE70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0BD"/>
    <w:pPr>
      <w:tabs>
        <w:tab w:val="right" w:leader="dot" w:pos="9072"/>
      </w:tabs>
      <w:ind w:left="567"/>
    </w:pPr>
    <w:rPr>
      <w:szCs w:val="22"/>
    </w:rPr>
  </w:style>
  <w:style w:type="paragraph" w:customStyle="1" w:styleId="TOCBase">
    <w:name w:val="TOC Base"/>
    <w:rsid w:val="00BE70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0BD"/>
    <w:pPr>
      <w:tabs>
        <w:tab w:val="right" w:leader="dot" w:pos="9072"/>
      </w:tabs>
      <w:spacing w:before="40" w:after="40"/>
      <w:ind w:left="284"/>
    </w:pPr>
    <w:rPr>
      <w:rFonts w:ascii="Times New Roman" w:hAnsi="Times New Roman"/>
    </w:rPr>
  </w:style>
  <w:style w:type="paragraph" w:styleId="TOC1">
    <w:name w:val="toc 1"/>
    <w:basedOn w:val="TOCBase"/>
    <w:next w:val="Normal"/>
    <w:rsid w:val="00BE70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0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0BD"/>
    <w:rPr>
      <w:rFonts w:ascii="Times New Roman" w:eastAsia="Times New Roman" w:hAnsi="Times New Roman" w:cs="Times New Roman"/>
      <w:sz w:val="16"/>
      <w:lang w:eastAsia="en-US"/>
    </w:rPr>
  </w:style>
  <w:style w:type="paragraph" w:styleId="Title">
    <w:name w:val="Title"/>
    <w:basedOn w:val="HeadingBase"/>
    <w:link w:val="TitleChar"/>
    <w:qFormat/>
    <w:rsid w:val="00BE70BD"/>
    <w:pPr>
      <w:spacing w:before="5040"/>
      <w:jc w:val="center"/>
    </w:pPr>
    <w:rPr>
      <w:sz w:val="48"/>
      <w:szCs w:val="72"/>
      <w:lang w:val="en-US"/>
    </w:rPr>
  </w:style>
  <w:style w:type="character" w:customStyle="1" w:styleId="TitleChar">
    <w:name w:val="Title Char"/>
    <w:basedOn w:val="DefaultParagraphFont"/>
    <w:link w:val="Title"/>
    <w:rsid w:val="00BE70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0BD"/>
    <w:pPr>
      <w:tabs>
        <w:tab w:val="left" w:pos="3600"/>
        <w:tab w:val="left" w:pos="3958"/>
      </w:tabs>
    </w:pPr>
  </w:style>
  <w:style w:type="paragraph" w:styleId="List">
    <w:name w:val="List"/>
    <w:basedOn w:val="BodyText"/>
    <w:next w:val="BodyText"/>
    <w:rsid w:val="00BE70BD"/>
    <w:pPr>
      <w:tabs>
        <w:tab w:val="left" w:pos="340"/>
      </w:tabs>
      <w:spacing w:before="60" w:after="60"/>
      <w:ind w:left="340" w:hanging="340"/>
    </w:pPr>
  </w:style>
  <w:style w:type="paragraph" w:customStyle="1" w:styleId="Note">
    <w:name w:val="Note"/>
    <w:basedOn w:val="BodyText"/>
    <w:rsid w:val="00BE70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0BD"/>
    <w:pPr>
      <w:framePr w:wrap="auto" w:hAnchor="text" w:y="6049"/>
    </w:pPr>
    <w:rPr>
      <w:color w:val="000000"/>
      <w:sz w:val="40"/>
    </w:rPr>
  </w:style>
  <w:style w:type="paragraph" w:customStyle="1" w:styleId="TOCTitle">
    <w:name w:val="TOCTitle"/>
    <w:basedOn w:val="Heading1"/>
    <w:rsid w:val="00BE70BD"/>
    <w:pPr>
      <w:spacing w:after="240"/>
      <w:jc w:val="center"/>
      <w:outlineLvl w:val="9"/>
    </w:pPr>
    <w:rPr>
      <w:caps/>
    </w:rPr>
  </w:style>
  <w:style w:type="paragraph" w:customStyle="1" w:styleId="Version">
    <w:name w:val="Version"/>
    <w:rsid w:val="00BE70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0BD"/>
    <w:pPr>
      <w:numPr>
        <w:numId w:val="12"/>
      </w:numPr>
      <w:tabs>
        <w:tab w:val="clear" w:pos="680"/>
      </w:tabs>
    </w:pPr>
  </w:style>
  <w:style w:type="paragraph" w:styleId="Index1">
    <w:name w:val="index 1"/>
    <w:basedOn w:val="Normal"/>
    <w:next w:val="Normal"/>
    <w:semiHidden/>
    <w:rsid w:val="00BE70BD"/>
    <w:pPr>
      <w:keepNext w:val="0"/>
      <w:tabs>
        <w:tab w:val="right" w:pos="4176"/>
      </w:tabs>
      <w:ind w:left="198" w:hanging="198"/>
    </w:pPr>
    <w:rPr>
      <w:rFonts w:ascii="Garamond" w:hAnsi="Garamond"/>
    </w:rPr>
  </w:style>
  <w:style w:type="paragraph" w:styleId="IndexHeading">
    <w:name w:val="index heading"/>
    <w:basedOn w:val="Normal"/>
    <w:next w:val="Index1"/>
    <w:semiHidden/>
    <w:rsid w:val="00BE70BD"/>
    <w:pPr>
      <w:spacing w:before="120" w:after="120"/>
    </w:pPr>
    <w:rPr>
      <w:rFonts w:ascii="Arial" w:hAnsi="Arial"/>
      <w:b/>
      <w:color w:val="918585"/>
      <w:sz w:val="24"/>
    </w:rPr>
  </w:style>
  <w:style w:type="paragraph" w:styleId="Header">
    <w:name w:val="header"/>
    <w:basedOn w:val="Normal"/>
    <w:link w:val="HeaderChar"/>
    <w:rsid w:val="00BE70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0BD"/>
    <w:rPr>
      <w:rFonts w:ascii="Times New Roman" w:eastAsia="Times New Roman" w:hAnsi="Times New Roman" w:cs="Times New Roman"/>
      <w:sz w:val="16"/>
      <w:szCs w:val="20"/>
      <w:lang w:val="en-GB" w:eastAsia="en-US"/>
    </w:rPr>
  </w:style>
  <w:style w:type="paragraph" w:customStyle="1" w:styleId="Chapter">
    <w:name w:val="Chapter"/>
    <w:basedOn w:val="Normal"/>
    <w:rsid w:val="00BE70BD"/>
    <w:pPr>
      <w:spacing w:before="240"/>
    </w:pPr>
    <w:rPr>
      <w:rFonts w:ascii="Times New Roman" w:hAnsi="Times New Roman"/>
      <w:smallCaps/>
      <w:spacing w:val="80"/>
      <w:sz w:val="28"/>
    </w:rPr>
  </w:style>
  <w:style w:type="paragraph" w:customStyle="1" w:styleId="InChapter">
    <w:name w:val="InChapter"/>
    <w:basedOn w:val="Heading3"/>
    <w:rsid w:val="00BE70BD"/>
    <w:pPr>
      <w:spacing w:after="240"/>
      <w:outlineLvl w:val="9"/>
    </w:pPr>
    <w:rPr>
      <w:noProof/>
    </w:rPr>
  </w:style>
  <w:style w:type="paragraph" w:styleId="Index2">
    <w:name w:val="index 2"/>
    <w:basedOn w:val="Normal"/>
    <w:next w:val="Normal"/>
    <w:semiHidden/>
    <w:rsid w:val="00BE70BD"/>
    <w:pPr>
      <w:tabs>
        <w:tab w:val="right" w:pos="4176"/>
      </w:tabs>
      <w:ind w:left="568" w:hanging="284"/>
    </w:pPr>
    <w:rPr>
      <w:rFonts w:ascii="Garamond" w:hAnsi="Garamond"/>
    </w:rPr>
  </w:style>
  <w:style w:type="paragraph" w:customStyle="1" w:styleId="Byline">
    <w:name w:val="Byline"/>
    <w:rsid w:val="00BE70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0BD"/>
    <w:pPr>
      <w:tabs>
        <w:tab w:val="clear" w:pos="3600"/>
        <w:tab w:val="clear" w:pos="3958"/>
      </w:tabs>
      <w:jc w:val="right"/>
    </w:pPr>
  </w:style>
  <w:style w:type="paragraph" w:styleId="Caption">
    <w:name w:val="caption"/>
    <w:basedOn w:val="BodyText"/>
    <w:next w:val="Normal"/>
    <w:qFormat/>
    <w:rsid w:val="00BE70BD"/>
    <w:pPr>
      <w:framePr w:w="2268" w:hSpace="181" w:vSpace="181" w:wrap="around" w:vAnchor="text" w:hAnchor="page" w:x="1135" w:y="285" w:anchorLock="1"/>
    </w:pPr>
    <w:rPr>
      <w:i/>
    </w:rPr>
  </w:style>
  <w:style w:type="paragraph" w:customStyle="1" w:styleId="MiniTOCTitle">
    <w:name w:val="MiniTOCTitle"/>
    <w:basedOn w:val="Heading4"/>
    <w:rsid w:val="00BE70BD"/>
    <w:pPr>
      <w:spacing w:before="240"/>
      <w:outlineLvl w:val="9"/>
    </w:pPr>
    <w:rPr>
      <w:noProof/>
      <w:sz w:val="24"/>
    </w:rPr>
  </w:style>
  <w:style w:type="paragraph" w:customStyle="1" w:styleId="MiniTOCItem">
    <w:name w:val="MiniTOCItem"/>
    <w:basedOn w:val="ListBullet"/>
    <w:rsid w:val="00BE70BD"/>
    <w:pPr>
      <w:numPr>
        <w:numId w:val="0"/>
      </w:numPr>
      <w:tabs>
        <w:tab w:val="right" w:leader="dot" w:pos="6521"/>
      </w:tabs>
      <w:spacing w:before="0" w:after="0"/>
    </w:pPr>
  </w:style>
  <w:style w:type="paragraph" w:customStyle="1" w:styleId="TOFTitle">
    <w:name w:val="TOFTitle"/>
    <w:basedOn w:val="TOCTitle"/>
    <w:rsid w:val="00BE70BD"/>
  </w:style>
  <w:style w:type="paragraph" w:styleId="TableofFigures">
    <w:name w:val="table of figures"/>
    <w:basedOn w:val="Normal"/>
    <w:next w:val="Normal"/>
    <w:semiHidden/>
    <w:rsid w:val="00BE70BD"/>
    <w:pPr>
      <w:tabs>
        <w:tab w:val="right" w:leader="dot" w:pos="9072"/>
      </w:tabs>
      <w:ind w:left="970" w:hanging="403"/>
    </w:pPr>
    <w:rPr>
      <w:rFonts w:ascii="Times New Roman" w:hAnsi="Times New Roman"/>
      <w:b/>
    </w:rPr>
  </w:style>
  <w:style w:type="paragraph" w:styleId="ListNumber">
    <w:name w:val="List Number"/>
    <w:basedOn w:val="List"/>
    <w:rsid w:val="00BE70BD"/>
    <w:pPr>
      <w:numPr>
        <w:numId w:val="14"/>
      </w:numPr>
      <w:tabs>
        <w:tab w:val="clear" w:pos="340"/>
      </w:tabs>
    </w:pPr>
  </w:style>
  <w:style w:type="character" w:customStyle="1" w:styleId="WingdingSymbols">
    <w:name w:val="Wingding Symbols"/>
    <w:rsid w:val="00BE70BD"/>
    <w:rPr>
      <w:rFonts w:ascii="Wingdings" w:hAnsi="Wingdings"/>
    </w:rPr>
  </w:style>
  <w:style w:type="paragraph" w:customStyle="1" w:styleId="TableHeading">
    <w:name w:val="Table Heading"/>
    <w:basedOn w:val="HeadingBase"/>
    <w:rsid w:val="00BE70BD"/>
    <w:pPr>
      <w:keepLines/>
      <w:pBdr>
        <w:bottom w:val="single" w:sz="6" w:space="1" w:color="918585"/>
      </w:pBdr>
      <w:spacing w:before="240"/>
    </w:pPr>
  </w:style>
  <w:style w:type="character" w:customStyle="1" w:styleId="HotSpot">
    <w:name w:val="HotSpot"/>
    <w:rsid w:val="00BE70BD"/>
    <w:rPr>
      <w:color w:val="0033CC"/>
      <w:u w:val="none"/>
    </w:rPr>
  </w:style>
  <w:style w:type="paragraph" w:customStyle="1" w:styleId="BodyTextRight">
    <w:name w:val="Body Text Right"/>
    <w:basedOn w:val="BodyText"/>
    <w:rsid w:val="00BE70BD"/>
    <w:pPr>
      <w:spacing w:before="0" w:after="0"/>
      <w:jc w:val="right"/>
    </w:pPr>
  </w:style>
  <w:style w:type="paragraph" w:styleId="Index3">
    <w:name w:val="index 3"/>
    <w:basedOn w:val="ListNumber2"/>
    <w:next w:val="Normal"/>
    <w:semiHidden/>
    <w:rsid w:val="00BE70BD"/>
    <w:pPr>
      <w:numPr>
        <w:numId w:val="0"/>
      </w:numPr>
      <w:tabs>
        <w:tab w:val="right" w:leader="dot" w:pos="4176"/>
      </w:tabs>
    </w:pPr>
  </w:style>
  <w:style w:type="paragraph" w:styleId="ListNumber2">
    <w:name w:val="List Number 2"/>
    <w:basedOn w:val="List2"/>
    <w:rsid w:val="00BE70BD"/>
    <w:pPr>
      <w:numPr>
        <w:numId w:val="9"/>
      </w:numPr>
      <w:tabs>
        <w:tab w:val="clear" w:pos="1060"/>
      </w:tabs>
    </w:pPr>
  </w:style>
  <w:style w:type="paragraph" w:customStyle="1" w:styleId="MarginNote">
    <w:name w:val="Margin Note"/>
    <w:basedOn w:val="BodyText"/>
    <w:rsid w:val="00BE70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0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0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0BD"/>
    <w:rPr>
      <w:sz w:val="32"/>
    </w:rPr>
  </w:style>
  <w:style w:type="paragraph" w:customStyle="1" w:styleId="HeadingProcedure">
    <w:name w:val="Heading Procedure"/>
    <w:basedOn w:val="HeadingBase"/>
    <w:next w:val="Normal"/>
    <w:rsid w:val="00BE70BD"/>
    <w:pPr>
      <w:tabs>
        <w:tab w:val="left" w:pos="0"/>
      </w:tabs>
      <w:spacing w:before="120" w:after="60"/>
    </w:pPr>
    <w:rPr>
      <w:i/>
      <w:color w:val="918585"/>
      <w:sz w:val="22"/>
    </w:rPr>
  </w:style>
  <w:style w:type="paragraph" w:customStyle="1" w:styleId="TableBodyText">
    <w:name w:val="Table Body Text"/>
    <w:basedOn w:val="BodyText"/>
    <w:rsid w:val="00BE70BD"/>
    <w:pPr>
      <w:spacing w:before="60" w:after="60"/>
    </w:pPr>
  </w:style>
  <w:style w:type="paragraph" w:styleId="ListContinue">
    <w:name w:val="List Continue"/>
    <w:basedOn w:val="List"/>
    <w:rsid w:val="00BE70BD"/>
    <w:pPr>
      <w:ind w:firstLine="0"/>
    </w:pPr>
  </w:style>
  <w:style w:type="paragraph" w:customStyle="1" w:styleId="ListNote">
    <w:name w:val="List Note"/>
    <w:basedOn w:val="List"/>
    <w:rsid w:val="00BE70BD"/>
    <w:pPr>
      <w:pBdr>
        <w:top w:val="single" w:sz="6" w:space="2" w:color="918585"/>
        <w:bottom w:val="single" w:sz="6" w:space="2" w:color="918585"/>
      </w:pBdr>
      <w:tabs>
        <w:tab w:val="left" w:pos="1021"/>
      </w:tabs>
      <w:ind w:firstLine="0"/>
    </w:pPr>
  </w:style>
  <w:style w:type="paragraph" w:customStyle="1" w:styleId="Warning">
    <w:name w:val="Warning"/>
    <w:basedOn w:val="BodyText"/>
    <w:rsid w:val="00BE70BD"/>
    <w:pPr>
      <w:shd w:val="clear" w:color="auto" w:fill="D9D9D9"/>
      <w:tabs>
        <w:tab w:val="left" w:pos="992"/>
      </w:tabs>
      <w:ind w:left="119" w:right="119"/>
    </w:pPr>
    <w:rPr>
      <w:sz w:val="20"/>
    </w:rPr>
  </w:style>
  <w:style w:type="paragraph" w:customStyle="1" w:styleId="MarginIcons">
    <w:name w:val="Margin Icons"/>
    <w:basedOn w:val="BodyText"/>
    <w:rsid w:val="00BE70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0BD"/>
    <w:rPr>
      <w:rFonts w:ascii="Courier New" w:hAnsi="Courier New"/>
    </w:rPr>
  </w:style>
  <w:style w:type="paragraph" w:customStyle="1" w:styleId="NoteBullet">
    <w:name w:val="Note Bullet"/>
    <w:basedOn w:val="Note"/>
    <w:rsid w:val="00BE70BD"/>
    <w:pPr>
      <w:tabs>
        <w:tab w:val="clear" w:pos="680"/>
      </w:tabs>
      <w:spacing w:before="60" w:after="60"/>
    </w:pPr>
  </w:style>
  <w:style w:type="paragraph" w:customStyle="1" w:styleId="SubHeading2">
    <w:name w:val="SubHeading2"/>
    <w:basedOn w:val="HeadingBase"/>
    <w:rsid w:val="00BE70BD"/>
    <w:pPr>
      <w:spacing w:before="240" w:after="60"/>
    </w:pPr>
    <w:rPr>
      <w:sz w:val="20"/>
    </w:rPr>
  </w:style>
  <w:style w:type="paragraph" w:customStyle="1" w:styleId="SubHeading1">
    <w:name w:val="SubHeading1"/>
    <w:basedOn w:val="HeadingBase"/>
    <w:rsid w:val="00BE70BD"/>
    <w:pPr>
      <w:spacing w:before="240" w:after="60"/>
    </w:pPr>
    <w:rPr>
      <w:color w:val="918585"/>
      <w:sz w:val="22"/>
    </w:rPr>
  </w:style>
  <w:style w:type="paragraph" w:customStyle="1" w:styleId="SideHeading">
    <w:name w:val="Side Heading"/>
    <w:basedOn w:val="HeadingBase"/>
    <w:rsid w:val="00BE70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0BD"/>
    <w:pPr>
      <w:numPr>
        <w:numId w:val="10"/>
      </w:numPr>
    </w:pPr>
  </w:style>
  <w:style w:type="paragraph" w:styleId="PlainText">
    <w:name w:val="Plain Text"/>
    <w:basedOn w:val="Normal"/>
    <w:link w:val="PlainTextChar"/>
    <w:rsid w:val="00BE70BD"/>
    <w:rPr>
      <w:sz w:val="20"/>
    </w:rPr>
  </w:style>
  <w:style w:type="character" w:customStyle="1" w:styleId="PlainTextChar">
    <w:name w:val="Plain Text Char"/>
    <w:basedOn w:val="DefaultParagraphFont"/>
    <w:link w:val="PlainText"/>
    <w:rsid w:val="00BE70BD"/>
    <w:rPr>
      <w:rFonts w:ascii="Courier New" w:eastAsia="Times New Roman" w:hAnsi="Courier New" w:cs="Times New Roman"/>
      <w:sz w:val="20"/>
      <w:szCs w:val="20"/>
      <w:lang w:eastAsia="en-US"/>
    </w:rPr>
  </w:style>
  <w:style w:type="character" w:customStyle="1" w:styleId="MenuOption">
    <w:name w:val="Menu Option"/>
    <w:basedOn w:val="DefaultParagraphFont"/>
    <w:rsid w:val="00BE70BD"/>
    <w:rPr>
      <w:b/>
      <w:smallCaps/>
    </w:rPr>
  </w:style>
  <w:style w:type="paragraph" w:customStyle="1" w:styleId="TableListNumber">
    <w:name w:val="Table List Number"/>
    <w:basedOn w:val="ListNumber"/>
    <w:rsid w:val="00BE70BD"/>
    <w:pPr>
      <w:numPr>
        <w:numId w:val="0"/>
      </w:numPr>
    </w:pPr>
  </w:style>
  <w:style w:type="paragraph" w:styleId="TOC4">
    <w:name w:val="toc 4"/>
    <w:basedOn w:val="TOCBase"/>
    <w:next w:val="Normal"/>
    <w:semiHidden/>
    <w:rsid w:val="00BE70BD"/>
    <w:pPr>
      <w:tabs>
        <w:tab w:val="right" w:leader="dot" w:pos="9071"/>
      </w:tabs>
      <w:ind w:left="1701"/>
    </w:pPr>
  </w:style>
  <w:style w:type="paragraph" w:customStyle="1" w:styleId="ListAlpha">
    <w:name w:val="List Alpha"/>
    <w:basedOn w:val="List"/>
    <w:rsid w:val="00BE70BD"/>
    <w:pPr>
      <w:numPr>
        <w:numId w:val="8"/>
      </w:numPr>
    </w:pPr>
  </w:style>
  <w:style w:type="paragraph" w:customStyle="1" w:styleId="ListAlpha2">
    <w:name w:val="List Alpha 2"/>
    <w:basedOn w:val="List2"/>
    <w:rsid w:val="00BE70BD"/>
    <w:pPr>
      <w:numPr>
        <w:numId w:val="7"/>
      </w:numPr>
    </w:pPr>
  </w:style>
  <w:style w:type="paragraph" w:styleId="List2">
    <w:name w:val="List 2"/>
    <w:basedOn w:val="BodyText"/>
    <w:rsid w:val="00BE70BD"/>
    <w:pPr>
      <w:tabs>
        <w:tab w:val="left" w:pos="680"/>
      </w:tabs>
      <w:spacing w:before="60" w:after="60"/>
      <w:ind w:left="680" w:hanging="340"/>
    </w:pPr>
  </w:style>
  <w:style w:type="paragraph" w:styleId="List3">
    <w:name w:val="List 3"/>
    <w:basedOn w:val="BodyText"/>
    <w:rsid w:val="00BE70BD"/>
    <w:pPr>
      <w:tabs>
        <w:tab w:val="left" w:pos="1021"/>
      </w:tabs>
      <w:spacing w:before="60" w:after="60"/>
      <w:ind w:left="1020" w:hanging="340"/>
    </w:pPr>
  </w:style>
  <w:style w:type="paragraph" w:styleId="List4">
    <w:name w:val="List 4"/>
    <w:basedOn w:val="BodyText"/>
    <w:rsid w:val="00BE70BD"/>
    <w:pPr>
      <w:tabs>
        <w:tab w:val="left" w:pos="1361"/>
      </w:tabs>
      <w:spacing w:before="60" w:after="60"/>
      <w:ind w:left="1361" w:hanging="340"/>
    </w:pPr>
  </w:style>
  <w:style w:type="paragraph" w:styleId="List5">
    <w:name w:val="List 5"/>
    <w:basedOn w:val="BodyText"/>
    <w:rsid w:val="00BE70BD"/>
    <w:pPr>
      <w:tabs>
        <w:tab w:val="left" w:pos="1701"/>
      </w:tabs>
      <w:spacing w:before="60" w:after="60"/>
      <w:ind w:left="1701" w:hanging="340"/>
    </w:pPr>
  </w:style>
  <w:style w:type="paragraph" w:styleId="ListBullet3">
    <w:name w:val="List Bullet 3"/>
    <w:basedOn w:val="List3"/>
    <w:rsid w:val="00BE70BD"/>
    <w:pPr>
      <w:numPr>
        <w:numId w:val="13"/>
      </w:numPr>
      <w:tabs>
        <w:tab w:val="clear" w:pos="1021"/>
      </w:tabs>
      <w:ind w:left="1037" w:hanging="357"/>
    </w:pPr>
  </w:style>
  <w:style w:type="paragraph" w:styleId="ListBullet4">
    <w:name w:val="List Bullet 4"/>
    <w:basedOn w:val="List4"/>
    <w:rsid w:val="00BE70BD"/>
    <w:pPr>
      <w:numPr>
        <w:numId w:val="2"/>
      </w:numPr>
      <w:tabs>
        <w:tab w:val="clear" w:pos="1361"/>
      </w:tabs>
    </w:pPr>
  </w:style>
  <w:style w:type="paragraph" w:styleId="ListBullet5">
    <w:name w:val="List Bullet 5"/>
    <w:basedOn w:val="List5"/>
    <w:rsid w:val="00BE70BD"/>
    <w:pPr>
      <w:numPr>
        <w:numId w:val="3"/>
      </w:numPr>
    </w:pPr>
  </w:style>
  <w:style w:type="paragraph" w:styleId="ListContinue2">
    <w:name w:val="List Continue 2"/>
    <w:basedOn w:val="List2"/>
    <w:rsid w:val="00BE70BD"/>
    <w:pPr>
      <w:ind w:firstLine="0"/>
    </w:pPr>
  </w:style>
  <w:style w:type="paragraph" w:styleId="ListContinue3">
    <w:name w:val="List Continue 3"/>
    <w:basedOn w:val="List3"/>
    <w:rsid w:val="00BE70BD"/>
    <w:pPr>
      <w:ind w:left="1021" w:firstLine="0"/>
    </w:pPr>
  </w:style>
  <w:style w:type="paragraph" w:styleId="ListContinue4">
    <w:name w:val="List Continue 4"/>
    <w:basedOn w:val="List4"/>
    <w:rsid w:val="00BE70BD"/>
    <w:pPr>
      <w:ind w:firstLine="0"/>
    </w:pPr>
  </w:style>
  <w:style w:type="paragraph" w:styleId="ListContinue5">
    <w:name w:val="List Continue 5"/>
    <w:basedOn w:val="List5"/>
    <w:rsid w:val="00BE70BD"/>
    <w:pPr>
      <w:ind w:firstLine="0"/>
    </w:pPr>
  </w:style>
  <w:style w:type="paragraph" w:styleId="ListNumber3">
    <w:name w:val="List Number 3"/>
    <w:basedOn w:val="List3"/>
    <w:rsid w:val="00BE70BD"/>
    <w:pPr>
      <w:numPr>
        <w:numId w:val="4"/>
      </w:numPr>
    </w:pPr>
  </w:style>
  <w:style w:type="paragraph" w:styleId="ListNumber4">
    <w:name w:val="List Number 4"/>
    <w:basedOn w:val="List4"/>
    <w:rsid w:val="00BE70BD"/>
    <w:pPr>
      <w:numPr>
        <w:numId w:val="5"/>
      </w:numPr>
    </w:pPr>
  </w:style>
  <w:style w:type="paragraph" w:styleId="ListNumber5">
    <w:name w:val="List Number 5"/>
    <w:basedOn w:val="List5"/>
    <w:rsid w:val="00BE70BD"/>
    <w:pPr>
      <w:numPr>
        <w:numId w:val="6"/>
      </w:numPr>
    </w:pPr>
  </w:style>
  <w:style w:type="paragraph" w:styleId="BlockText">
    <w:name w:val="Block Text"/>
    <w:basedOn w:val="Normal"/>
    <w:rsid w:val="00BE70BD"/>
    <w:pPr>
      <w:spacing w:after="120"/>
      <w:ind w:left="1440" w:right="1440"/>
    </w:pPr>
  </w:style>
  <w:style w:type="character" w:customStyle="1" w:styleId="Subscript">
    <w:name w:val="Subscript"/>
    <w:basedOn w:val="DefaultParagraphFont"/>
    <w:rsid w:val="00BE70BD"/>
    <w:rPr>
      <w:sz w:val="16"/>
      <w:vertAlign w:val="subscript"/>
    </w:rPr>
  </w:style>
  <w:style w:type="character" w:customStyle="1" w:styleId="Superscript">
    <w:name w:val="Superscript"/>
    <w:basedOn w:val="DefaultParagraphFont"/>
    <w:rsid w:val="00BE70BD"/>
    <w:rPr>
      <w:sz w:val="16"/>
      <w:vertAlign w:val="superscript"/>
    </w:rPr>
  </w:style>
  <w:style w:type="character" w:customStyle="1" w:styleId="Symbols">
    <w:name w:val="Symbols"/>
    <w:basedOn w:val="DefaultParagraphFont"/>
    <w:rsid w:val="00BE70BD"/>
    <w:rPr>
      <w:rFonts w:ascii="Symbol" w:hAnsi="Symbol"/>
    </w:rPr>
  </w:style>
  <w:style w:type="character" w:customStyle="1" w:styleId="MenuOptions">
    <w:name w:val="Menu Options"/>
    <w:basedOn w:val="DefaultParagraphFont"/>
    <w:rsid w:val="00BE70BD"/>
    <w:rPr>
      <w:rFonts w:ascii="Arial Narrow" w:hAnsi="Arial Narrow"/>
      <w:smallCaps/>
    </w:rPr>
  </w:style>
  <w:style w:type="character" w:customStyle="1" w:styleId="Buttons">
    <w:name w:val="Buttons"/>
    <w:basedOn w:val="DefaultParagraphFont"/>
    <w:rsid w:val="00BE70BD"/>
    <w:rPr>
      <w:b/>
    </w:rPr>
  </w:style>
  <w:style w:type="character" w:customStyle="1" w:styleId="Underlined">
    <w:name w:val="Underlined"/>
    <w:basedOn w:val="DefaultParagraphFont"/>
    <w:rsid w:val="00BE70BD"/>
    <w:rPr>
      <w:u w:val="single"/>
    </w:rPr>
  </w:style>
  <w:style w:type="paragraph" w:customStyle="1" w:styleId="TableBodyTextRight">
    <w:name w:val="Table Body Text Right"/>
    <w:basedOn w:val="TableBodyText"/>
    <w:rsid w:val="00BE70BD"/>
    <w:pPr>
      <w:widowControl w:val="0"/>
      <w:autoSpaceDE w:val="0"/>
      <w:autoSpaceDN w:val="0"/>
      <w:adjustRightInd w:val="0"/>
      <w:jc w:val="right"/>
    </w:pPr>
    <w:rPr>
      <w:rFonts w:cs="Arial"/>
      <w:szCs w:val="18"/>
    </w:rPr>
  </w:style>
  <w:style w:type="paragraph" w:customStyle="1" w:styleId="CopyrightText">
    <w:name w:val="Copyright Text"/>
    <w:basedOn w:val="BodyText"/>
    <w:rsid w:val="00BE70BD"/>
    <w:rPr>
      <w:sz w:val="18"/>
    </w:rPr>
  </w:style>
  <w:style w:type="paragraph" w:customStyle="1" w:styleId="BodySmallRight">
    <w:name w:val="Body Small Right"/>
    <w:basedOn w:val="BodyTextRight"/>
    <w:rsid w:val="00BE70BD"/>
    <w:rPr>
      <w:sz w:val="18"/>
      <w:szCs w:val="18"/>
    </w:rPr>
  </w:style>
  <w:style w:type="paragraph" w:customStyle="1" w:styleId="MarginEdition">
    <w:name w:val="Margin Edition"/>
    <w:basedOn w:val="MarginNote"/>
    <w:rsid w:val="00BE70BD"/>
    <w:pPr>
      <w:spacing w:before="0" w:after="0"/>
    </w:pPr>
    <w:rPr>
      <w:rFonts w:ascii="Times New Roman" w:hAnsi="Times New Roman"/>
      <w:color w:val="999999"/>
    </w:rPr>
  </w:style>
  <w:style w:type="paragraph" w:customStyle="1" w:styleId="Spacer">
    <w:name w:val="Spacer"/>
    <w:basedOn w:val="Normal"/>
    <w:rsid w:val="00BE70BD"/>
    <w:rPr>
      <w:sz w:val="2"/>
      <w:szCs w:val="2"/>
    </w:rPr>
  </w:style>
  <w:style w:type="character" w:customStyle="1" w:styleId="Small">
    <w:name w:val="Small"/>
    <w:basedOn w:val="DefaultParagraphFont"/>
    <w:rsid w:val="00BE70BD"/>
    <w:rPr>
      <w:sz w:val="16"/>
    </w:rPr>
  </w:style>
  <w:style w:type="paragraph" w:customStyle="1" w:styleId="WideTable">
    <w:name w:val="Wide Table"/>
    <w:basedOn w:val="Normal"/>
    <w:rsid w:val="00BE70BD"/>
    <w:pPr>
      <w:ind w:left="-1418"/>
    </w:pPr>
    <w:rPr>
      <w:sz w:val="2"/>
      <w:szCs w:val="2"/>
    </w:rPr>
  </w:style>
  <w:style w:type="character" w:styleId="PageNumber">
    <w:name w:val="page number"/>
    <w:basedOn w:val="DefaultParagraphFont"/>
    <w:rsid w:val="00BE70BD"/>
  </w:style>
  <w:style w:type="paragraph" w:styleId="Quote">
    <w:name w:val="Quote"/>
    <w:basedOn w:val="Heading1"/>
    <w:link w:val="QuoteChar"/>
    <w:qFormat/>
    <w:rsid w:val="00BE70BD"/>
    <w:rPr>
      <w:b w:val="0"/>
      <w:sz w:val="72"/>
      <w:szCs w:val="72"/>
      <w:lang w:val="en-NZ"/>
    </w:rPr>
  </w:style>
  <w:style w:type="character" w:customStyle="1" w:styleId="QuoteChar">
    <w:name w:val="Quote Char"/>
    <w:basedOn w:val="DefaultParagraphFont"/>
    <w:link w:val="Quote"/>
    <w:rsid w:val="00BE70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0BD"/>
    <w:pPr>
      <w:pageBreakBefore/>
    </w:pPr>
  </w:style>
  <w:style w:type="paragraph" w:customStyle="1" w:styleId="Border">
    <w:name w:val="Border"/>
    <w:basedOn w:val="Normal"/>
    <w:qFormat/>
    <w:rsid w:val="00BE70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0BD"/>
    <w:rPr>
      <w:b/>
      <w:bCs/>
      <w:i/>
      <w:iCs/>
      <w:color w:val="auto"/>
    </w:rPr>
  </w:style>
  <w:style w:type="paragraph" w:styleId="IntenseQuote">
    <w:name w:val="Intense Quote"/>
    <w:basedOn w:val="Normal"/>
    <w:next w:val="Normal"/>
    <w:link w:val="IntenseQuoteChar"/>
    <w:uiPriority w:val="30"/>
    <w:qFormat/>
    <w:rsid w:val="00BE70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0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0BD"/>
    <w:rPr>
      <w:smallCaps/>
      <w:color w:val="auto"/>
      <w:u w:val="single"/>
    </w:rPr>
  </w:style>
  <w:style w:type="character" w:styleId="IntenseReference">
    <w:name w:val="Intense Reference"/>
    <w:basedOn w:val="DefaultParagraphFont"/>
    <w:uiPriority w:val="32"/>
    <w:qFormat/>
    <w:rsid w:val="00BE70BD"/>
    <w:rPr>
      <w:b/>
      <w:bCs/>
      <w:smallCaps/>
      <w:color w:val="auto"/>
      <w:spacing w:val="5"/>
      <w:u w:val="single"/>
    </w:rPr>
  </w:style>
  <w:style w:type="paragraph" w:customStyle="1" w:styleId="2ColumnHeading">
    <w:name w:val="2Column Heading"/>
    <w:basedOn w:val="BodyText"/>
    <w:qFormat/>
    <w:rsid w:val="00BE70BD"/>
    <w:pPr>
      <w:spacing w:after="60"/>
      <w:ind w:left="-2268"/>
    </w:pPr>
    <w:rPr>
      <w:b/>
    </w:rPr>
  </w:style>
  <w:style w:type="paragraph" w:customStyle="1" w:styleId="Heading1TOC">
    <w:name w:val="Heading1 TOC"/>
    <w:basedOn w:val="Normal"/>
    <w:qFormat/>
    <w:rsid w:val="00BE70BD"/>
    <w:pPr>
      <w:spacing w:before="240" w:after="120"/>
    </w:pPr>
    <w:rPr>
      <w:rFonts w:ascii="Times New Roman" w:hAnsi="Times New Roman"/>
      <w:b/>
      <w:sz w:val="32"/>
    </w:rPr>
  </w:style>
  <w:style w:type="paragraph" w:customStyle="1" w:styleId="Heading2TOC">
    <w:name w:val="Heading2 TOC"/>
    <w:basedOn w:val="Normal"/>
    <w:qFormat/>
    <w:rsid w:val="00BE70BD"/>
    <w:pPr>
      <w:spacing w:before="240" w:after="60"/>
    </w:pPr>
    <w:rPr>
      <w:rFonts w:ascii="Times New Roman" w:hAnsi="Times New Roman"/>
      <w:b/>
      <w:sz w:val="28"/>
    </w:rPr>
  </w:style>
  <w:style w:type="character" w:customStyle="1" w:styleId="Underline">
    <w:name w:val="Underline"/>
    <w:basedOn w:val="DefaultParagraphFont"/>
    <w:qFormat/>
    <w:rsid w:val="00BE70BD"/>
    <w:rPr>
      <w:u w:val="single"/>
    </w:rPr>
  </w:style>
  <w:style w:type="character" w:customStyle="1" w:styleId="BoldandItalics">
    <w:name w:val="Bold and Italics"/>
    <w:qFormat/>
    <w:rsid w:val="00BE70BD"/>
    <w:rPr>
      <w:b/>
      <w:i/>
      <w:u w:val="none"/>
    </w:rPr>
  </w:style>
  <w:style w:type="paragraph" w:styleId="BalloonText">
    <w:name w:val="Balloon Text"/>
    <w:basedOn w:val="Normal"/>
    <w:link w:val="BalloonTextChar"/>
    <w:rsid w:val="00BE70BD"/>
    <w:rPr>
      <w:rFonts w:ascii="Tahoma" w:hAnsi="Tahoma" w:cs="Tahoma"/>
      <w:sz w:val="16"/>
      <w:szCs w:val="16"/>
    </w:rPr>
  </w:style>
  <w:style w:type="character" w:customStyle="1" w:styleId="BalloonTextChar">
    <w:name w:val="Balloon Text Char"/>
    <w:basedOn w:val="DefaultParagraphFont"/>
    <w:link w:val="BalloonText"/>
    <w:rsid w:val="00BE70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0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0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0BD"/>
    <w:rPr>
      <w:b/>
      <w:color w:val="660033"/>
      <w:spacing w:val="0"/>
    </w:rPr>
  </w:style>
  <w:style w:type="paragraph" w:customStyle="1" w:styleId="Nameditemlist">
    <w:name w:val="Named item list"/>
    <w:basedOn w:val="BodyText"/>
    <w:qFormat/>
    <w:rsid w:val="00BE70BD"/>
    <w:pPr>
      <w:tabs>
        <w:tab w:val="left" w:pos="2835"/>
      </w:tabs>
      <w:ind w:left="2835" w:hanging="2835"/>
    </w:pPr>
  </w:style>
  <w:style w:type="paragraph" w:customStyle="1" w:styleId="BodyTextnopadding">
    <w:name w:val="Body Text no padding"/>
    <w:basedOn w:val="BodyText"/>
    <w:qFormat/>
    <w:rsid w:val="00BE70BD"/>
    <w:pPr>
      <w:spacing w:before="0" w:after="0"/>
    </w:pPr>
  </w:style>
  <w:style w:type="paragraph" w:customStyle="1" w:styleId="BodyTextBold">
    <w:name w:val="Body Text Bold"/>
    <w:basedOn w:val="BodyText"/>
    <w:qFormat/>
    <w:rsid w:val="00BE70BD"/>
    <w:rPr>
      <w:b/>
    </w:rPr>
  </w:style>
  <w:style w:type="character" w:styleId="Hyperlink">
    <w:name w:val="Hyperlink"/>
    <w:basedOn w:val="DefaultParagraphFont"/>
    <w:uiPriority w:val="99"/>
    <w:unhideWhenUsed/>
    <w:rsid w:val="001A73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5377</Characters>
  <Application>Microsoft Office Word</Application>
  <DocSecurity>0</DocSecurity>
  <Lines>179</Lines>
  <Paragraphs>99</Paragraphs>
  <ScaleCrop>false</ScaleCrop>
  <Company>Author-it Software Corporation Ltd.</Company>
  <LinksUpToDate>false</LinksUpToDate>
  <CharactersWithSpaces>6200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FBPWHS4001 Identify, assess and control work health and safety risk in own work</dc:title>
  <dc:subject>Approved</dc:subject>
  <dc:creator>Skills Impact</dc:creator>
  <cp:keywords>Release: 1</cp:keywords>
  <dc:description>Review Date: 12 April 2008</dc:description>
  <cp:lastModifiedBy>HSD_TPCMSd.prod</cp:lastModifiedBy>
  <cp:revision>3</cp:revision>
  <dcterms:created xsi:type="dcterms:W3CDTF">2023-01-26T22:17:00Z</dcterms:created>
  <dcterms:modified xsi:type="dcterms:W3CDTF">2023-01-26T22:17:00Z</dcterms:modified>
</cp:coreProperties>
</file>