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316" w:rsidP="00831316">
      <w:pPr>
        <w:pStyle w:val="Title"/>
      </w:pPr>
      <w:r>
        <w:fldChar w:fldCharType="begin"/>
      </w:r>
      <w:r>
        <w:instrText xml:space="preserve"> TITLE   \* MERGEFORMAT </w:instrText>
      </w:r>
      <w:r>
        <w:fldChar w:fldCharType="separate"/>
      </w:r>
      <w:r>
        <w:t>FBPWHS4001 Identify, assess and control work health and safety risk in own work</w:t>
      </w:r>
      <w:r>
        <w:fldChar w:fldCharType="end"/>
      </w:r>
    </w:p>
    <w:p w:rsidR="00831316" w:rsidP="00831316">
      <w:pPr>
        <w:pStyle w:val="Version"/>
        <w:sectPr w:rsidSect="00B907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70E" w:rsidP="00B9070E">
      <w:pPr>
        <w:pStyle w:val="SuperHeading"/>
      </w:pPr>
      <w:r w:rsidRPr="00B9070E">
        <w:t>FBPWHS4001 Identify, assess and control work health and safety risk in own work</w:t>
      </w:r>
    </w:p>
    <w:p w:rsidR="00000000" w:rsidRPr="00B9070E" w:rsidP="00B9070E">
      <w:pPr>
        <w:pStyle w:val="Heading1"/>
      </w:pPr>
      <w:bookmarkStart w:id="1" w:name="O_970210"/>
      <w:bookmarkEnd w:id="1"/>
      <w:r w:rsidRPr="00B9070E">
        <w:t>Modification History</w:t>
      </w:r>
    </w:p>
    <w:tbl>
      <w:tblPr>
        <w:tblW w:w="9520" w:type="dxa"/>
        <w:tblLayout w:type="fixed"/>
        <w:tblCellMar>
          <w:left w:w="62" w:type="dxa"/>
          <w:right w:w="62" w:type="dxa"/>
        </w:tblCellMar>
        <w:tblLook w:val="0000"/>
      </w:tblPr>
      <w:tblGrid>
        <w:gridCol w:w="2581"/>
        <w:gridCol w:w="6939"/>
      </w:tblGrid>
      <w:tr w:rsidTr="00B907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rPr>
                <w:rStyle w:val="SpecialBold"/>
              </w:rPr>
              <w:t>Comments</w:t>
            </w:r>
          </w:p>
        </w:tc>
      </w:tr>
      <w:tr w:rsidTr="00B907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This version released with FBP Food, Beverage and Pharmaceutical Training Package version 1.0.</w:t>
            </w:r>
          </w:p>
        </w:tc>
      </w:tr>
    </w:tbl>
    <w:p w:rsidR="00000000" w:rsidRPr="00B9070E" w:rsidP="00B9070E">
      <w:pPr>
        <w:pStyle w:val="BodyText"/>
      </w:pPr>
    </w:p>
    <w:p w:rsidR="00000000" w:rsidRPr="00B9070E" w:rsidP="00B9070E">
      <w:pPr>
        <w:pStyle w:val="AllowPageBreak"/>
      </w:pPr>
    </w:p>
    <w:p w:rsidR="00000000" w:rsidRPr="00B9070E" w:rsidP="00B9070E">
      <w:pPr>
        <w:pStyle w:val="Heading1"/>
      </w:pPr>
      <w:bookmarkStart w:id="2" w:name="O_970211"/>
      <w:bookmarkEnd w:id="2"/>
      <w:r w:rsidRPr="00B9070E">
        <w:t>Application</w:t>
      </w:r>
    </w:p>
    <w:p w:rsidR="00000000" w:rsidRPr="00B9070E" w:rsidP="00831316">
      <w:pPr>
        <w:pStyle w:val="BodyText"/>
      </w:pPr>
      <w:r w:rsidRPr="00B9070E">
        <w:t>This unit of competency describes the skills and knowledge required to identify and address risks associated with a product or system of work, and develop and implement risk control measures to ensure workplace safety.</w:t>
      </w:r>
    </w:p>
    <w:p w:rsidR="00000000" w:rsidRPr="00B9070E" w:rsidP="00831316">
      <w:pPr>
        <w:pStyle w:val="BodyText"/>
      </w:pPr>
      <w:r w:rsidRPr="00B9070E">
        <w:t xml:space="preserve">The unit applies </w:t>
      </w:r>
      <w:r w:rsidRPr="00B9070E">
        <w:t>to individuals who are technicians or specialists working with a systematic approach for health and safety with access to work health and safety specialist advice. Work typically involves addressing risk to ensure their own safety, as well as that of other</w:t>
      </w:r>
      <w:r w:rsidRPr="00B9070E">
        <w:t>s who may be affected by their work.</w:t>
      </w:r>
    </w:p>
    <w:p w:rsidR="00000000" w:rsidRPr="00B9070E" w:rsidP="00831316">
      <w:pPr>
        <w:pStyle w:val="BodyText"/>
      </w:pPr>
      <w:r w:rsidRPr="00B9070E">
        <w:t>All work must be carried out to comply with workplace procedures, in accordance with State/Territory work health and safety, and food safety regulations, legislation and standards that apply to the workplace.</w:t>
      </w:r>
    </w:p>
    <w:p w:rsidR="00831316" w:rsidP="00831316">
      <w:pPr>
        <w:pStyle w:val="BodyText"/>
      </w:pPr>
      <w:r w:rsidRPr="00B9070E">
        <w:t>No occupat</w:t>
      </w:r>
      <w:r w:rsidRPr="00B9070E">
        <w:t>ional licensing, legislative or certification requirements are known to apply to this unit at the time of publication.</w:t>
      </w:r>
    </w:p>
    <w:p w:rsidR="00000000" w:rsidRPr="00B9070E" w:rsidP="00B9070E">
      <w:pPr>
        <w:pStyle w:val="Heading1"/>
      </w:pPr>
      <w:bookmarkStart w:id="3" w:name="O_970212"/>
      <w:bookmarkEnd w:id="3"/>
      <w:r w:rsidRPr="00B9070E">
        <w:t>Pre-requisite Unit</w:t>
      </w:r>
    </w:p>
    <w:p w:rsidR="00000000" w:rsidRPr="00B9070E" w:rsidP="00831316">
      <w:pPr>
        <w:pStyle w:val="BodyText"/>
      </w:pPr>
      <w:r w:rsidRPr="00B9070E">
        <w:t>Nil</w:t>
      </w:r>
    </w:p>
    <w:p w:rsidR="00000000" w:rsidRPr="00B9070E" w:rsidP="00B9070E">
      <w:pPr>
        <w:pStyle w:val="Heading1"/>
      </w:pPr>
      <w:bookmarkStart w:id="4" w:name="O_970214"/>
      <w:bookmarkEnd w:id="4"/>
      <w:r w:rsidRPr="00B9070E">
        <w:t>Unit Sector</w:t>
      </w:r>
    </w:p>
    <w:p w:rsidR="00000000" w:rsidRPr="00B9070E" w:rsidP="00831316">
      <w:pPr>
        <w:pStyle w:val="BodyText"/>
      </w:pPr>
      <w:r w:rsidRPr="00B9070E">
        <w:t>Work health and safety (WHS)</w:t>
      </w:r>
    </w:p>
    <w:p w:rsidR="00000000" w:rsidRPr="00B9070E" w:rsidP="00B9070E">
      <w:pPr>
        <w:pStyle w:val="Heading1"/>
      </w:pPr>
      <w:bookmarkStart w:id="5" w:name="O_970215"/>
      <w:bookmarkEnd w:id="5"/>
      <w:r w:rsidRPr="00B9070E">
        <w:t>Elements and Performance Criteria</w:t>
      </w:r>
    </w:p>
    <w:tbl>
      <w:tblPr>
        <w:tblW w:w="9520" w:type="dxa"/>
        <w:tblLayout w:type="fixed"/>
        <w:tblCellMar>
          <w:left w:w="62" w:type="dxa"/>
          <w:right w:w="62" w:type="dxa"/>
        </w:tblCellMar>
        <w:tblLook w:val="0000"/>
      </w:tblPr>
      <w:tblGrid>
        <w:gridCol w:w="2580"/>
        <w:gridCol w:w="6940"/>
      </w:tblGrid>
      <w:tr w:rsidTr="008313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070E">
            <w:pPr>
              <w:pStyle w:val="BodyText"/>
              <w:rPr>
                <w:lang w:val="en-NZ"/>
              </w:rPr>
            </w:pPr>
            <w:r w:rsidRPr="00B9070E">
              <w:rPr>
                <w:rStyle w:val="SpecialBold"/>
              </w:rPr>
              <w:t>Performance Criteria</w:t>
            </w:r>
          </w:p>
        </w:tc>
      </w:tr>
      <w:tr w:rsidTr="0083131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rPr>
                <w:rStyle w:val="Emphasis"/>
              </w:rPr>
              <w:t>Performance criteria describe the performance needed to demonstrate achievement of the element.</w:t>
            </w:r>
          </w:p>
        </w:tc>
      </w:tr>
      <w:tr w:rsidTr="00831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1 Identify hazards and assess risk associated with a</w:t>
            </w:r>
            <w:r w:rsidRPr="00B9070E">
              <w:t xml:space="preserve"> product or system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1.1 Map production processes of the product or system of work</w:t>
            </w:r>
          </w:p>
          <w:p w:rsidR="00000000" w:rsidRPr="00B9070E" w:rsidP="00B9070E">
            <w:pPr>
              <w:pStyle w:val="BodyText"/>
            </w:pPr>
            <w:r w:rsidRPr="00B9070E">
              <w:t>1.2 Identify hazards at each stage of the production processes</w:t>
            </w:r>
          </w:p>
          <w:p w:rsidR="00000000" w:rsidRPr="00B9070E" w:rsidP="00B9070E">
            <w:pPr>
              <w:pStyle w:val="BodyText"/>
            </w:pPr>
            <w:r w:rsidRPr="00B9070E">
              <w:t>1.3 Systematically analyse hazards to identify risk of injury, illness or damage arising from the hazard</w:t>
            </w:r>
          </w:p>
          <w:p w:rsidR="00000000" w:rsidRPr="00B9070E" w:rsidP="00B9070E">
            <w:pPr>
              <w:pStyle w:val="BodyText"/>
            </w:pPr>
            <w:r w:rsidRPr="00B9070E">
              <w:t>1.4 Identify factors contributing to the risk</w:t>
            </w:r>
          </w:p>
          <w:p w:rsidR="00000000" w:rsidRPr="00B9070E" w:rsidP="00B9070E">
            <w:pPr>
              <w:pStyle w:val="BodyText"/>
            </w:pPr>
            <w:r w:rsidRPr="00B9070E">
              <w:t>1.5 Assess and evaluate the product or system of work against requirements of relevant work health and safety legislation, standards, codes of practice/compliance codes or guidance material</w:t>
            </w:r>
          </w:p>
          <w:p w:rsidR="00000000" w:rsidP="00B9070E">
            <w:pPr>
              <w:pStyle w:val="BodyText"/>
              <w:rPr>
                <w:lang w:val="en-NZ"/>
              </w:rPr>
            </w:pPr>
            <w:r w:rsidRPr="00B9070E">
              <w:t>1.6 Consult potential users of the product or system of work</w:t>
            </w:r>
          </w:p>
        </w:tc>
      </w:tr>
      <w:tr w:rsidTr="00831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2 Control the risk of a product or system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2.1 Develop risk controls based on the hierarchy of control</w:t>
            </w:r>
          </w:p>
          <w:p w:rsidR="00000000" w:rsidRPr="00B9070E" w:rsidP="00B9070E">
            <w:pPr>
              <w:pStyle w:val="BodyText"/>
            </w:pPr>
            <w:r w:rsidRPr="00B9070E">
              <w:t>2.2 Design fail-safe action into the product or system of work where there is a high</w:t>
            </w:r>
            <w:r w:rsidRPr="00B9070E">
              <w:t xml:space="preserve"> consequence work health and safety risk, to minimise the impact of possible failure or defect</w:t>
            </w:r>
          </w:p>
          <w:p w:rsidR="00000000" w:rsidRPr="00B9070E" w:rsidP="00B9070E">
            <w:pPr>
              <w:pStyle w:val="BodyText"/>
            </w:pPr>
            <w:r w:rsidRPr="00B9070E">
              <w:t>2.3 Monitor product or work system development as it evolves to identify new hazards and to manage any developing risk</w:t>
            </w:r>
          </w:p>
          <w:p w:rsidR="00000000" w:rsidRPr="00B9070E" w:rsidP="00B9070E">
            <w:pPr>
              <w:pStyle w:val="BodyText"/>
            </w:pPr>
            <w:r w:rsidRPr="00B9070E">
              <w:t>2.4 Use a risk register to document residu</w:t>
            </w:r>
            <w:r w:rsidRPr="00B9070E">
              <w:t>al risk and recommend actions to minimise risk</w:t>
            </w:r>
          </w:p>
          <w:p w:rsidR="00000000" w:rsidRPr="00B9070E" w:rsidP="00B9070E">
            <w:pPr>
              <w:pStyle w:val="BodyText"/>
            </w:pPr>
            <w:r w:rsidRPr="00B9070E">
              <w:t>2.5 Communicate the risk management process and resultant risk register to those who may use or interact with the product or system of work</w:t>
            </w:r>
          </w:p>
          <w:p w:rsidR="00000000" w:rsidP="00B9070E">
            <w:pPr>
              <w:pStyle w:val="BodyText"/>
              <w:rPr>
                <w:lang w:val="en-NZ"/>
              </w:rPr>
            </w:pPr>
            <w:r w:rsidRPr="00B9070E">
              <w:t xml:space="preserve">2.6 Document hazard identification, risk assessment and risk control </w:t>
            </w:r>
            <w:r w:rsidRPr="00B9070E">
              <w:t>processes, and make available to those who may be affected</w:t>
            </w:r>
          </w:p>
        </w:tc>
      </w:tr>
      <w:tr w:rsidTr="00831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3 Identify and record hazards and assess risks in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3.1 Identify and access sources of work health and safety information</w:t>
            </w:r>
          </w:p>
          <w:p w:rsidR="00000000" w:rsidRPr="00B9070E" w:rsidP="00B9070E">
            <w:pPr>
              <w:pStyle w:val="BodyText"/>
            </w:pPr>
            <w:r w:rsidRPr="00B9070E">
              <w:t>3.2 Identify and eliminate hazards, and report residual risk accord</w:t>
            </w:r>
            <w:r w:rsidRPr="00B9070E">
              <w:t>ing to workplace procedures</w:t>
            </w:r>
          </w:p>
          <w:p w:rsidR="00000000" w:rsidP="00B9070E">
            <w:pPr>
              <w:pStyle w:val="BodyText"/>
              <w:rPr>
                <w:lang w:val="en-NZ"/>
              </w:rPr>
            </w:pPr>
            <w:r w:rsidRPr="00B9070E">
              <w:t>3.3 Use a risk register to document residual risk and actions to minimise risk, based on the hierarchy of control</w:t>
            </w:r>
          </w:p>
        </w:tc>
      </w:tr>
      <w:tr w:rsidTr="008313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4 Control risk in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4.1 Check work practices follow documented work procedures</w:t>
            </w:r>
          </w:p>
          <w:p w:rsidR="00000000" w:rsidRPr="00B9070E" w:rsidP="00B9070E">
            <w:pPr>
              <w:pStyle w:val="BodyText"/>
            </w:pPr>
            <w:r w:rsidRPr="00B9070E">
              <w:t>4.2 Ensure work planning an</w:t>
            </w:r>
            <w:r w:rsidRPr="00B9070E">
              <w:t>d conduct takes account of residual risk register</w:t>
            </w:r>
          </w:p>
          <w:p w:rsidR="00000000" w:rsidRPr="00B9070E" w:rsidP="00B9070E">
            <w:pPr>
              <w:pStyle w:val="BodyText"/>
            </w:pPr>
            <w:r w:rsidRPr="00B9070E">
              <w:t>4.3 Identify, address and/or report deficiencies in risk controls</w:t>
            </w:r>
          </w:p>
          <w:p w:rsidR="00000000" w:rsidRPr="00B9070E" w:rsidP="00B9070E">
            <w:pPr>
              <w:pStyle w:val="BodyText"/>
            </w:pPr>
            <w:r w:rsidRPr="00B9070E">
              <w:t>4.4 Maintain work health and safety records as required</w:t>
            </w:r>
          </w:p>
          <w:p w:rsidR="00000000" w:rsidRPr="00B9070E" w:rsidP="00B9070E">
            <w:pPr>
              <w:pStyle w:val="BodyText"/>
            </w:pPr>
            <w:r w:rsidRPr="00B9070E">
              <w:t xml:space="preserve">4.5 Recognise personal professional limitations and seek expert advice </w:t>
            </w:r>
            <w:r w:rsidRPr="00B9070E">
              <w:t>as required</w:t>
            </w:r>
          </w:p>
        </w:tc>
      </w:tr>
    </w:tbl>
    <w:p w:rsidR="00000000" w:rsidRPr="00B9070E" w:rsidP="00B9070E">
      <w:pPr>
        <w:pStyle w:val="BodyText"/>
      </w:pPr>
    </w:p>
    <w:p w:rsidR="00000000" w:rsidRPr="00B9070E" w:rsidP="00B9070E">
      <w:pPr>
        <w:pStyle w:val="AllowPageBreak"/>
      </w:pPr>
    </w:p>
    <w:p w:rsidR="00000000" w:rsidRPr="00B9070E" w:rsidP="00B9070E">
      <w:pPr>
        <w:pStyle w:val="Heading1"/>
      </w:pPr>
      <w:bookmarkStart w:id="6" w:name="O_970216"/>
      <w:bookmarkEnd w:id="6"/>
      <w:r w:rsidRPr="00B9070E">
        <w:t>Foundation Skills</w:t>
      </w:r>
    </w:p>
    <w:p w:rsidR="00000000" w:rsidRPr="00831316" w:rsidP="00831316">
      <w:pPr>
        <w:pStyle w:val="BodyText"/>
        <w:rPr>
          <w:i/>
        </w:rPr>
      </w:pPr>
      <w:r w:rsidRPr="0083131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907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rPr>
                <w:rStyle w:val="SpecialBold"/>
              </w:rPr>
              <w:t>Description</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ListBullet"/>
              <w:rPr>
                <w:lang w:val="en-NZ"/>
              </w:rPr>
            </w:pPr>
            <w:r w:rsidRPr="00B9070E">
              <w:t>Critically analyses documentation from a variety of sources and records and consolidates information to determine work health and safety requirements</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ListBullet"/>
            </w:pPr>
            <w:r w:rsidRPr="00B9070E">
              <w:t>Prepares and produces models and associated documents that that convey complex relationships between risks and controls</w:t>
            </w:r>
          </w:p>
          <w:p w:rsidR="00000000" w:rsidP="00B9070E">
            <w:pPr>
              <w:pStyle w:val="ListBullet"/>
              <w:rPr>
                <w:lang w:val="en-NZ"/>
              </w:rPr>
            </w:pPr>
            <w:r w:rsidRPr="00B9070E">
              <w:t>Develops procedural material for a specific audience, using clear and detailed language in order to convey explicit information and requ</w:t>
            </w:r>
            <w:r w:rsidRPr="00B9070E">
              <w:t>irements</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ListBullet"/>
              <w:rPr>
                <w:lang w:val="en-NZ"/>
              </w:rPr>
            </w:pPr>
            <w:r w:rsidRPr="00B9070E">
              <w:t>Uses collaborative and inclusive techniques, including active listening and questioning, and reading of verbal and non-verbal signals to convey and clarify information, and to confirm understanding on aspects of safety</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Learni</w:t>
            </w:r>
            <w:r w:rsidRPr="00B9070E">
              <w:t>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ListBullet"/>
              <w:rPr>
                <w:lang w:val="en-NZ"/>
              </w:rPr>
            </w:pPr>
            <w:r w:rsidRPr="00B9070E">
              <w:t>Accepts new learning challenges by reflecting on personal limitations and seeking out advice</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ListBullet"/>
            </w:pPr>
            <w:r w:rsidRPr="00B9070E">
              <w:t>Ensures knowledge of legislative requirements is kept up-to-date in order to provide accurate information</w:t>
            </w:r>
          </w:p>
          <w:p w:rsidR="00000000" w:rsidRPr="00B9070E" w:rsidP="00B9070E">
            <w:pPr>
              <w:pStyle w:val="ListBullet"/>
            </w:pPr>
            <w:r w:rsidRPr="00B9070E">
              <w:t>Takes personal responsib</w:t>
            </w:r>
            <w:r w:rsidRPr="00B9070E">
              <w:t>ility for following explicit and implicit policies, procedures and legislative requirements</w:t>
            </w:r>
          </w:p>
          <w:p w:rsidR="00000000" w:rsidP="00B9070E">
            <w:pPr>
              <w:pStyle w:val="ListBullet"/>
              <w:rPr>
                <w:lang w:val="en-NZ"/>
              </w:rPr>
            </w:pPr>
            <w:r w:rsidRPr="00B9070E">
              <w:t>Seeks to improve policies and procedures to better meet organisational goals</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ListBullet"/>
            </w:pPr>
            <w:r w:rsidRPr="00B9070E">
              <w:t>Recognises the diversity in people and manages this diversity to improve workplace relations and practices</w:t>
            </w:r>
          </w:p>
          <w:p w:rsidR="00000000" w:rsidP="00B9070E">
            <w:pPr>
              <w:pStyle w:val="ListBullet"/>
              <w:rPr>
                <w:lang w:val="en-NZ"/>
              </w:rPr>
            </w:pPr>
            <w:r w:rsidRPr="00B9070E">
              <w:t>Collaborates with others sharing information to build strong work groups and avoid behaviours that are not conducive to a safe environment</w:t>
            </w:r>
          </w:p>
        </w:tc>
      </w:tr>
      <w:tr w:rsidTr="00B907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Get the w</w:t>
            </w:r>
            <w:r w:rsidRPr="00B9070E">
              <w:t>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ListBullet"/>
            </w:pPr>
            <w:r w:rsidRPr="00B9070E">
              <w:t>Takes responsibility for planning, sequencing and prioritising tasks and own workload for efficiency and effective outcomes</w:t>
            </w:r>
          </w:p>
          <w:p w:rsidR="00000000" w:rsidRPr="00B9070E" w:rsidP="00B9070E">
            <w:pPr>
              <w:pStyle w:val="ListBullet"/>
            </w:pPr>
            <w:r w:rsidRPr="00B9070E">
              <w:t>Applies systematic and analytical decision-making processes for complex and non-routine situations</w:t>
            </w:r>
          </w:p>
          <w:p w:rsidR="00000000" w:rsidRPr="00B9070E" w:rsidP="00B9070E">
            <w:pPr>
              <w:pStyle w:val="ListBullet"/>
            </w:pPr>
            <w:r w:rsidRPr="00B9070E">
              <w:t>Contributes to continuo</w:t>
            </w:r>
            <w:r w:rsidRPr="00B9070E">
              <w:t>us improvement of current work practices by applying basic principles of analytical and lateral thinking</w:t>
            </w:r>
          </w:p>
        </w:tc>
      </w:tr>
    </w:tbl>
    <w:p w:rsidR="00000000" w:rsidRPr="00B9070E" w:rsidP="00B9070E">
      <w:pPr>
        <w:pStyle w:val="BodyText"/>
      </w:pPr>
    </w:p>
    <w:p w:rsidR="00000000" w:rsidRPr="00B9070E" w:rsidP="00B9070E">
      <w:pPr>
        <w:pStyle w:val="AllowPageBreak"/>
      </w:pPr>
    </w:p>
    <w:p w:rsidR="00000000" w:rsidRPr="00B9070E" w:rsidP="00B9070E">
      <w:pPr>
        <w:pStyle w:val="Heading1"/>
      </w:pPr>
      <w:bookmarkStart w:id="7" w:name="O_970218"/>
      <w:bookmarkEnd w:id="7"/>
      <w:r w:rsidRPr="00B9070E">
        <w:t>Unit Mapping Information</w:t>
      </w:r>
    </w:p>
    <w:tbl>
      <w:tblPr>
        <w:tblW w:w="9520" w:type="dxa"/>
        <w:tblLayout w:type="fixed"/>
        <w:tblCellMar>
          <w:left w:w="62" w:type="dxa"/>
          <w:right w:w="62" w:type="dxa"/>
        </w:tblCellMar>
        <w:tblLook w:val="0000"/>
      </w:tblPr>
      <w:tblGrid>
        <w:gridCol w:w="1871"/>
        <w:gridCol w:w="2128"/>
        <w:gridCol w:w="2409"/>
        <w:gridCol w:w="3112"/>
      </w:tblGrid>
      <w:tr w:rsidTr="00B9070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rPr>
                <w:rStyle w:val="SpecialBold"/>
              </w:rPr>
              <w:t>Equivalence status</w:t>
            </w:r>
          </w:p>
        </w:tc>
      </w:tr>
      <w:tr w:rsidTr="00B9070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FBPWHS4001 Identify, assess and control work health and safety risk in own work</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FDFOHS4001A Identify, assess and control OHS risk in own work</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Updated to meet Standards for Training Packages</w:t>
            </w:r>
          </w:p>
          <w:p w:rsidR="00000000" w:rsidRPr="00B9070E" w:rsidP="00B9070E">
            <w:pPr>
              <w:pStyle w:val="BodyText"/>
            </w:pPr>
          </w:p>
          <w:p w:rsidR="00000000" w:rsidRPr="00B9070E" w:rsidP="00B9070E">
            <w:pPr>
              <w:pStyle w:val="BodyText"/>
            </w:pPr>
            <w:r w:rsidRPr="00B9070E">
              <w:t>Minor changes to Performance Criteria for clarity</w:t>
            </w:r>
          </w:p>
          <w:p w:rsidR="00000000" w:rsidRPr="00B9070E" w:rsidP="00B9070E">
            <w:pPr>
              <w:pStyle w:val="BodyText"/>
            </w:pPr>
          </w:p>
          <w:p w:rsidR="00000000" w:rsidP="00B9070E">
            <w:pPr>
              <w:pStyle w:val="BodyText"/>
              <w:rPr>
                <w:lang w:val="en-NZ"/>
              </w:rPr>
            </w:pPr>
            <w:r w:rsidRPr="00B9070E">
              <w:t>Minor change t</w:t>
            </w:r>
            <w:r w:rsidRPr="00B9070E">
              <w:t>o title to reflect current industry terminology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Equivalent unit</w:t>
            </w:r>
          </w:p>
        </w:tc>
      </w:tr>
    </w:tbl>
    <w:p w:rsidR="00000000" w:rsidRPr="00B9070E" w:rsidP="00B9070E">
      <w:pPr>
        <w:pStyle w:val="BodyText"/>
      </w:pPr>
    </w:p>
    <w:p w:rsidR="00000000" w:rsidRPr="00B9070E" w:rsidP="00B9070E">
      <w:pPr>
        <w:pStyle w:val="AllowPageBreak"/>
      </w:pPr>
    </w:p>
    <w:p w:rsidR="00000000" w:rsidRPr="00B9070E" w:rsidP="00B9070E">
      <w:pPr>
        <w:pStyle w:val="Heading1"/>
      </w:pPr>
      <w:bookmarkStart w:id="8" w:name="O_970225"/>
      <w:bookmarkEnd w:id="8"/>
      <w:r w:rsidRPr="00B9070E">
        <w:t>Links</w:t>
      </w:r>
    </w:p>
    <w:p w:rsidR="00000000" w:rsidRPr="00B9070E" w:rsidP="00831316">
      <w:pPr>
        <w:pStyle w:val="BodyText"/>
      </w:pPr>
      <w:r w:rsidRPr="00B9070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0594E">
        <w:rPr>
          <w:rStyle w:val="Hyperlink"/>
        </w:rPr>
        <w:t>https://vetnet.gov.au/Pages/TrainingDocs.aspx?q=78b15323-cd38-483e-aad7-1159b570a5c4</w:t>
      </w:r>
      <w:r>
        <w:fldChar w:fldCharType="end"/>
      </w:r>
    </w:p>
    <w:p w:rsidR="00000000" w:rsidRPr="00B9070E" w:rsidP="00831316">
      <w:pPr>
        <w:pStyle w:val="BodyText"/>
        <w:sectPr w:rsidSect="00B9070E">
          <w:headerReference w:type="default" r:id="rId10"/>
          <w:footerReference w:type="default" r:id="rId11"/>
          <w:pgSz w:w="11908" w:h="16833"/>
          <w:pgMar w:top="1702" w:right="1418" w:bottom="1702" w:left="1418" w:header="992" w:footer="992" w:gutter="0"/>
          <w:cols w:space="720"/>
          <w:noEndnote/>
          <w:docGrid w:linePitch="299"/>
        </w:sectPr>
      </w:pPr>
    </w:p>
    <w:p w:rsidR="00000000" w:rsidRPr="00B9070E" w:rsidP="00B9070E">
      <w:pPr>
        <w:pStyle w:val="SuperHeading"/>
      </w:pPr>
      <w:r w:rsidRPr="00B9070E">
        <w:t>Assessment Requirements for FBPWHS4001 Identify, assess and control work health and safety risk in own work</w:t>
      </w:r>
    </w:p>
    <w:p w:rsidR="00000000" w:rsidRPr="00B9070E" w:rsidP="00B9070E">
      <w:pPr>
        <w:pStyle w:val="Heading1"/>
      </w:pPr>
      <w:bookmarkStart w:id="9" w:name="O_970220"/>
      <w:bookmarkEnd w:id="9"/>
      <w:r w:rsidRPr="00B9070E">
        <w:t>Modification History</w:t>
      </w:r>
    </w:p>
    <w:tbl>
      <w:tblPr>
        <w:tblW w:w="9520" w:type="dxa"/>
        <w:tblLayout w:type="fixed"/>
        <w:tblCellMar>
          <w:left w:w="62" w:type="dxa"/>
          <w:right w:w="62" w:type="dxa"/>
        </w:tblCellMar>
        <w:tblLook w:val="0000"/>
      </w:tblPr>
      <w:tblGrid>
        <w:gridCol w:w="2581"/>
        <w:gridCol w:w="6939"/>
      </w:tblGrid>
      <w:tr w:rsidTr="00B907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rPr>
                <w:rStyle w:val="SpecialBold"/>
              </w:rPr>
              <w:t>Comments</w:t>
            </w:r>
          </w:p>
        </w:tc>
      </w:tr>
      <w:tr w:rsidTr="00B907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0E">
            <w:pPr>
              <w:pStyle w:val="BodyText"/>
              <w:rPr>
                <w:lang w:val="en-NZ"/>
              </w:rPr>
            </w:pPr>
            <w:r w:rsidRPr="00B907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0E" w:rsidP="00B9070E">
            <w:pPr>
              <w:pStyle w:val="BodyText"/>
            </w:pPr>
            <w:r w:rsidRPr="00B9070E">
              <w:t>This version released with FBP Food, Beverage and Pharmaceutical Training Package version 1.0.</w:t>
            </w:r>
          </w:p>
        </w:tc>
      </w:tr>
    </w:tbl>
    <w:p w:rsidR="00000000" w:rsidRPr="00B9070E" w:rsidP="00B9070E">
      <w:pPr>
        <w:pStyle w:val="BodyText"/>
      </w:pPr>
    </w:p>
    <w:p w:rsidR="00000000" w:rsidRPr="00B9070E" w:rsidP="00B9070E">
      <w:pPr>
        <w:pStyle w:val="AllowPageBreak"/>
      </w:pPr>
    </w:p>
    <w:p w:rsidR="00000000" w:rsidRPr="00B9070E" w:rsidP="00B9070E">
      <w:pPr>
        <w:pStyle w:val="Heading1"/>
      </w:pPr>
      <w:bookmarkStart w:id="10" w:name="O_970221"/>
      <w:bookmarkEnd w:id="10"/>
      <w:r w:rsidRPr="00B9070E">
        <w:t>Performance Evidence</w:t>
      </w:r>
    </w:p>
    <w:p w:rsidR="00000000" w:rsidRPr="00B9070E" w:rsidP="00831316">
      <w:pPr>
        <w:pStyle w:val="BodyText"/>
      </w:pPr>
      <w:r w:rsidRPr="00B9070E">
        <w:t>An individual demonstrating competency must satisfy all of the elements and performance criteria in this unit.</w:t>
      </w:r>
    </w:p>
    <w:p w:rsidR="00000000" w:rsidRPr="00B9070E" w:rsidP="00831316">
      <w:pPr>
        <w:pStyle w:val="BodyText"/>
      </w:pPr>
      <w:r w:rsidRPr="00B9070E">
        <w:t>There must</w:t>
      </w:r>
      <w:r w:rsidRPr="00B9070E">
        <w:t xml:space="preserve"> be evidence that the individual has, on at least one occasion:</w:t>
      </w:r>
    </w:p>
    <w:p w:rsidR="00000000" w:rsidRPr="00B9070E" w:rsidP="00B9070E">
      <w:pPr>
        <w:pStyle w:val="ListBullet"/>
      </w:pPr>
      <w:r w:rsidRPr="00B9070E">
        <w:t>accessed, interpreted and applied work health and safety information, including work health and safety legislation, guidance material and benchmarks</w:t>
      </w:r>
    </w:p>
    <w:p w:rsidR="00000000" w:rsidRPr="00B9070E" w:rsidP="00B9070E">
      <w:pPr>
        <w:pStyle w:val="ListBullet"/>
      </w:pPr>
      <w:r w:rsidRPr="00B9070E">
        <w:t>communicated with potential users of the product or system of work, other technicians/specialists, managers and expert advisers</w:t>
      </w:r>
    </w:p>
    <w:p w:rsidR="00000000" w:rsidRPr="00B9070E" w:rsidP="00B9070E">
      <w:pPr>
        <w:pStyle w:val="ListBullet"/>
      </w:pPr>
      <w:r w:rsidRPr="00B9070E">
        <w:t>conducted risk assessments and analysed effectiveness of control measures</w:t>
      </w:r>
    </w:p>
    <w:p w:rsidR="00000000" w:rsidRPr="00B9070E" w:rsidP="00B9070E">
      <w:pPr>
        <w:pStyle w:val="ListBullet"/>
      </w:pPr>
      <w:r w:rsidRPr="00B9070E">
        <w:t>analysed work systems and monitored safety performance</w:t>
      </w:r>
    </w:p>
    <w:p w:rsidR="00000000" w:rsidRPr="00B9070E" w:rsidP="00B9070E">
      <w:pPr>
        <w:pStyle w:val="ListBullet"/>
      </w:pPr>
      <w:r w:rsidRPr="00B9070E">
        <w:t>assessed compliance with work health and safety legislation or procedures</w:t>
      </w:r>
    </w:p>
    <w:p w:rsidR="00000000" w:rsidRPr="00B9070E" w:rsidP="00B9070E">
      <w:pPr>
        <w:pStyle w:val="ListBullet"/>
      </w:pPr>
      <w:r w:rsidRPr="00B9070E">
        <w:t>developed and maintained work health and safety records</w:t>
      </w:r>
    </w:p>
    <w:p w:rsidR="00000000" w:rsidRPr="00B9070E" w:rsidP="00B9070E">
      <w:pPr>
        <w:pStyle w:val="ListBullet"/>
      </w:pPr>
      <w:r w:rsidRPr="00B9070E">
        <w:t>recognised and developed personal work health and safety expertise.</w:t>
      </w:r>
    </w:p>
    <w:p w:rsidR="00000000" w:rsidRPr="00B9070E" w:rsidP="00B9070E">
      <w:pPr>
        <w:pStyle w:val="AllowPageBreak"/>
      </w:pPr>
    </w:p>
    <w:p w:rsidR="00000000" w:rsidRPr="00B9070E" w:rsidP="00B9070E">
      <w:pPr>
        <w:pStyle w:val="Heading1"/>
      </w:pPr>
      <w:bookmarkStart w:id="11" w:name="O_970222"/>
      <w:bookmarkEnd w:id="11"/>
      <w:r w:rsidRPr="00B9070E">
        <w:t>Knowledge Evidence</w:t>
      </w:r>
    </w:p>
    <w:p w:rsidR="00000000" w:rsidRPr="00B9070E" w:rsidP="00831316">
      <w:pPr>
        <w:pStyle w:val="BodyText"/>
      </w:pPr>
      <w:r w:rsidRPr="00B9070E">
        <w:t>An individual must be</w:t>
      </w:r>
      <w:r w:rsidRPr="00B9070E">
        <w:t xml:space="preserve"> able to demonstrate the knowledge required to perform the tasks outlined in the elements and performance criteria of this unit. This includes knowledge of:</w:t>
      </w:r>
    </w:p>
    <w:p w:rsidR="00000000" w:rsidRPr="00B9070E" w:rsidP="00B9070E">
      <w:pPr>
        <w:pStyle w:val="ListBullet"/>
      </w:pPr>
      <w:r w:rsidRPr="00B9070E">
        <w:t>the difference between hazards and risks</w:t>
      </w:r>
    </w:p>
    <w:p w:rsidR="00000000" w:rsidRPr="00B9070E" w:rsidP="00B9070E">
      <w:pPr>
        <w:pStyle w:val="ListBullet"/>
      </w:pPr>
      <w:r w:rsidRPr="00B9070E">
        <w:t>sources of work health and safety information both intern</w:t>
      </w:r>
      <w:r w:rsidRPr="00B9070E">
        <w:t>al and external to the organisation</w:t>
      </w:r>
    </w:p>
    <w:p w:rsidR="00000000" w:rsidRPr="00B9070E" w:rsidP="00B9070E">
      <w:pPr>
        <w:pStyle w:val="ListBullet"/>
      </w:pPr>
      <w:r w:rsidRPr="00B9070E">
        <w:t>nature of common workplace hazards, including chemicals, noise, manual handling work postures, underfoot hazards and moving parts of equipment</w:t>
      </w:r>
    </w:p>
    <w:p w:rsidR="00000000" w:rsidRPr="00B9070E" w:rsidP="00B9070E">
      <w:pPr>
        <w:pStyle w:val="ListBullet"/>
      </w:pPr>
      <w:r w:rsidRPr="00B9070E">
        <w:t>regulatory requirements relevant to the particular industry/type of work site</w:t>
      </w:r>
    </w:p>
    <w:p w:rsidR="00000000" w:rsidRPr="00B9070E" w:rsidP="00B9070E">
      <w:pPr>
        <w:pStyle w:val="ListBullet"/>
      </w:pPr>
      <w:r w:rsidRPr="00B9070E">
        <w:t>requirements for hazard identification and hazard identification processes</w:t>
      </w:r>
    </w:p>
    <w:p w:rsidR="00000000" w:rsidRPr="00B9070E" w:rsidP="00B9070E">
      <w:pPr>
        <w:pStyle w:val="ListBullet"/>
      </w:pPr>
      <w:r w:rsidRPr="00B9070E">
        <w:t>principles of risk management, including risk analysis</w:t>
      </w:r>
    </w:p>
    <w:p w:rsidR="00000000" w:rsidRPr="00B9070E" w:rsidP="00B9070E">
      <w:pPr>
        <w:pStyle w:val="ListBullet"/>
      </w:pPr>
      <w:r w:rsidRPr="00B9070E">
        <w:t>examples of safety benchmarks</w:t>
      </w:r>
    </w:p>
    <w:p w:rsidR="00000000" w:rsidRPr="00B9070E" w:rsidP="00B9070E">
      <w:pPr>
        <w:pStyle w:val="ListBullet"/>
      </w:pPr>
      <w:r w:rsidRPr="00B9070E">
        <w:t>the hierarchy of control and its application</w:t>
      </w:r>
    </w:p>
    <w:p w:rsidR="00000000" w:rsidRPr="00B9070E" w:rsidP="00B9070E">
      <w:pPr>
        <w:pStyle w:val="ListBullet"/>
      </w:pPr>
      <w:r w:rsidRPr="00B9070E">
        <w:t xml:space="preserve">principles of </w:t>
      </w:r>
      <w:r>
        <w:t>‘</w:t>
      </w:r>
      <w:r w:rsidRPr="00B9070E">
        <w:t>safe design</w:t>
      </w:r>
      <w:r>
        <w:t>’</w:t>
      </w:r>
      <w:r w:rsidRPr="00B9070E">
        <w:t xml:space="preserve"> processes</w:t>
      </w:r>
    </w:p>
    <w:p w:rsidR="00000000" w:rsidRPr="00B9070E" w:rsidP="00B9070E">
      <w:pPr>
        <w:pStyle w:val="ListBullet"/>
      </w:pPr>
      <w:r w:rsidRPr="00B9070E">
        <w:t xml:space="preserve">work health </w:t>
      </w:r>
      <w:r w:rsidRPr="00B9070E">
        <w:t>and safety legislative requirements for record keeping and reporting</w:t>
      </w:r>
    </w:p>
    <w:p w:rsidR="00000000" w:rsidRPr="00B9070E" w:rsidP="00B9070E">
      <w:pPr>
        <w:pStyle w:val="ListBullet"/>
      </w:pPr>
      <w:r w:rsidRPr="00B9070E">
        <w:t>personal protective equipment requirements, including selection, use, storage and maintenance</w:t>
      </w:r>
    </w:p>
    <w:p w:rsidR="00000000" w:rsidRPr="00B9070E" w:rsidP="00B9070E">
      <w:pPr>
        <w:pStyle w:val="ListBullet"/>
      </w:pPr>
      <w:r w:rsidRPr="00B9070E">
        <w:t>workplace specific information, including:</w:t>
      </w:r>
    </w:p>
    <w:p w:rsidR="00000000" w:rsidRPr="00B9070E" w:rsidP="00B9070E">
      <w:pPr>
        <w:pStyle w:val="ListBullet2"/>
      </w:pPr>
      <w:r w:rsidRPr="00B9070E">
        <w:t>in-depth knowledge of hazards of the particular work environment and how they cause harm</w:t>
      </w:r>
    </w:p>
    <w:p w:rsidR="00000000" w:rsidRPr="00B9070E" w:rsidP="00B9070E">
      <w:pPr>
        <w:pStyle w:val="ListBullet2"/>
      </w:pPr>
      <w:r w:rsidRPr="00B9070E">
        <w:t>hazard identification procedures relevant to the hazards in their workplace</w:t>
      </w:r>
    </w:p>
    <w:p w:rsidR="00000000" w:rsidRPr="00B9070E" w:rsidP="00B9070E">
      <w:pPr>
        <w:pStyle w:val="ListBullet2"/>
      </w:pPr>
      <w:r w:rsidRPr="00B9070E">
        <w:t>work procedures</w:t>
      </w:r>
    </w:p>
    <w:p w:rsidR="00000000" w:rsidRPr="00B9070E" w:rsidP="00B9070E">
      <w:pPr>
        <w:pStyle w:val="ListBullet"/>
      </w:pPr>
      <w:r w:rsidRPr="00B9070E">
        <w:t>organisation procedures related to work health and safety, including:</w:t>
      </w:r>
    </w:p>
    <w:p w:rsidR="00000000" w:rsidRPr="00B9070E" w:rsidP="00B9070E">
      <w:pPr>
        <w:pStyle w:val="ListBullet2"/>
      </w:pPr>
      <w:r w:rsidRPr="00B9070E">
        <w:t>haz</w:t>
      </w:r>
      <w:r w:rsidRPr="00B9070E">
        <w:t>ard, incident and injury reporting</w:t>
      </w:r>
    </w:p>
    <w:p w:rsidR="00000000" w:rsidRPr="00B9070E" w:rsidP="00B9070E">
      <w:pPr>
        <w:pStyle w:val="ListBullet2"/>
      </w:pPr>
      <w:r w:rsidRPr="00B9070E">
        <w:t>hazard identification, risk assessment and control</w:t>
      </w:r>
    </w:p>
    <w:p w:rsidR="00000000" w:rsidRPr="00B9070E" w:rsidP="00B9070E">
      <w:pPr>
        <w:pStyle w:val="ListBullet2"/>
      </w:pPr>
      <w:r w:rsidRPr="00B9070E">
        <w:t>consultation and participation</w:t>
      </w:r>
    </w:p>
    <w:p w:rsidR="00000000" w:rsidRPr="00B9070E" w:rsidP="00B9070E">
      <w:pPr>
        <w:pStyle w:val="ListBullet2"/>
      </w:pPr>
      <w:r w:rsidRPr="00B9070E">
        <w:t>incident investigation</w:t>
      </w:r>
    </w:p>
    <w:p w:rsidR="00000000" w:rsidRPr="00B9070E" w:rsidP="00B9070E">
      <w:pPr>
        <w:pStyle w:val="ListBullet2"/>
      </w:pPr>
      <w:r w:rsidRPr="00B9070E">
        <w:t>record keeping</w:t>
      </w:r>
    </w:p>
    <w:p w:rsidR="00000000" w:rsidRPr="00B9070E" w:rsidP="00B9070E">
      <w:pPr>
        <w:pStyle w:val="ListBullet"/>
      </w:pPr>
      <w:r w:rsidRPr="00B9070E">
        <w:t>the legal rights and responsibilities of the workplace parties in relation to work health and safety</w:t>
      </w:r>
      <w:r w:rsidRPr="00B9070E">
        <w:t>.</w:t>
      </w:r>
    </w:p>
    <w:p w:rsidR="00000000" w:rsidRPr="00B9070E" w:rsidP="00B9070E">
      <w:pPr>
        <w:pStyle w:val="AllowPageBreak"/>
      </w:pPr>
    </w:p>
    <w:p w:rsidR="00000000" w:rsidRPr="00B9070E" w:rsidP="00B9070E">
      <w:pPr>
        <w:pStyle w:val="Heading1"/>
      </w:pPr>
      <w:bookmarkStart w:id="12" w:name="O_970223"/>
      <w:bookmarkEnd w:id="12"/>
      <w:r w:rsidRPr="00B9070E">
        <w:t>Assessment Conditions</w:t>
      </w:r>
    </w:p>
    <w:p w:rsidR="00000000" w:rsidRPr="00B9070E" w:rsidP="00831316">
      <w:pPr>
        <w:pStyle w:val="BodyText"/>
      </w:pPr>
      <w:r w:rsidRPr="00B9070E">
        <w:t>Assessment of skills must take place under the following conditions:</w:t>
      </w:r>
    </w:p>
    <w:p w:rsidR="00000000" w:rsidRPr="00B9070E" w:rsidP="00B9070E">
      <w:pPr>
        <w:pStyle w:val="ListBullet"/>
      </w:pPr>
      <w:r w:rsidRPr="00B9070E">
        <w:t>physical conditions:</w:t>
      </w:r>
    </w:p>
    <w:p w:rsidR="00000000" w:rsidRPr="00B9070E" w:rsidP="00B9070E">
      <w:pPr>
        <w:pStyle w:val="ListBullet2"/>
      </w:pPr>
      <w:r w:rsidRPr="00B9070E">
        <w:t>a workplace or an environment that accurately represents workplace conditions</w:t>
      </w:r>
    </w:p>
    <w:p w:rsidR="00000000" w:rsidRPr="00B9070E" w:rsidP="00B9070E">
      <w:pPr>
        <w:pStyle w:val="ListBullet"/>
      </w:pPr>
      <w:r w:rsidRPr="00B9070E">
        <w:t>specifications:</w:t>
      </w:r>
    </w:p>
    <w:p w:rsidR="00000000" w:rsidRPr="00B9070E" w:rsidP="00B9070E">
      <w:pPr>
        <w:pStyle w:val="ListBullet2"/>
      </w:pPr>
      <w:r w:rsidRPr="00B9070E">
        <w:t>work health and safety legislation, regulations and codes of practice</w:t>
      </w:r>
    </w:p>
    <w:p w:rsidR="00000000" w:rsidRPr="00B9070E" w:rsidP="00B9070E">
      <w:pPr>
        <w:pStyle w:val="ListBullet2"/>
      </w:pPr>
      <w:r w:rsidRPr="00B9070E">
        <w:t>relevant workplace policies and procedures</w:t>
      </w:r>
    </w:p>
    <w:p w:rsidR="00000000" w:rsidRPr="00B9070E" w:rsidP="00B9070E">
      <w:pPr>
        <w:pStyle w:val="ListBullet"/>
      </w:pPr>
      <w:r w:rsidRPr="00B9070E">
        <w:t>relationships (internal and/or external):</w:t>
      </w:r>
    </w:p>
    <w:p w:rsidR="00000000" w:rsidRPr="00B9070E" w:rsidP="00B9070E">
      <w:pPr>
        <w:pStyle w:val="ListBullet2"/>
      </w:pPr>
      <w:r w:rsidRPr="00B9070E">
        <w:t>additional external expertise for advice</w:t>
      </w:r>
    </w:p>
    <w:p w:rsidR="00000000" w:rsidRPr="00B9070E" w:rsidP="00B9070E">
      <w:pPr>
        <w:pStyle w:val="ListBullet2"/>
      </w:pPr>
      <w:r w:rsidRPr="00B9070E">
        <w:t>teams and/or committees for developing work health and saf</w:t>
      </w:r>
      <w:r w:rsidRPr="00B9070E">
        <w:t>ety procedures.</w:t>
      </w:r>
    </w:p>
    <w:p w:rsidR="00000000" w:rsidRPr="00B9070E" w:rsidP="00B9070E">
      <w:pPr>
        <w:pStyle w:val="BodyText"/>
      </w:pPr>
    </w:p>
    <w:p w:rsidR="00000000" w:rsidRPr="00B9070E" w:rsidP="00831316">
      <w:pPr>
        <w:pStyle w:val="BodyText"/>
      </w:pPr>
      <w:r w:rsidRPr="00B9070E">
        <w:t>Assessors of this unit must satisfy the requirements for assessors in applicable vocational education and training legislation, frameworks and/or standards.</w:t>
      </w:r>
    </w:p>
    <w:p w:rsidR="00000000" w:rsidRPr="00B9070E" w:rsidP="00B9070E">
      <w:pPr>
        <w:pStyle w:val="Heading1"/>
      </w:pPr>
      <w:bookmarkStart w:id="13" w:name="O_970226"/>
      <w:bookmarkEnd w:id="13"/>
      <w:r w:rsidRPr="00B9070E">
        <w:t>Links</w:t>
      </w:r>
    </w:p>
    <w:p w:rsidR="00000000" w:rsidRPr="00B9070E" w:rsidP="00831316">
      <w:pPr>
        <w:pStyle w:val="BodyText"/>
      </w:pPr>
      <w:r w:rsidRPr="00B9070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0594E">
        <w:rPr>
          <w:rStyle w:val="Hyperlink"/>
        </w:rPr>
        <w:t>https://vetnet.gov.au/Pages/TrainingDocs.aspx?q=78b15323-cd38-483e-aad7-1159b570a5c4</w:t>
      </w:r>
      <w:r>
        <w:fldChar w:fldCharType="end"/>
      </w:r>
    </w:p>
    <w:p w:rsidR="00000000" w:rsidRPr="00B9070E" w:rsidP="00B9070E"/>
    <w:sectPr w:rsidSect="00B907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rsidRPr="00831316" w:rsidP="00831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16" w:rsidP="00B90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316" w:rsidP="00B907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1316" w:rsidP="00B907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rsidP="00B9070E">
    <w:pPr>
      <w:pStyle w:val="Footer"/>
      <w:framePr w:wrap="around"/>
    </w:pPr>
    <w:r>
      <w:fldChar w:fldCharType="begin"/>
    </w:r>
    <w:r>
      <w:instrText xml:space="preserve"> DOCPROPERTY  Subject  \* MERGEFORMAT </w:instrText>
    </w:r>
    <w:r>
      <w:fldChar w:fldCharType="separate"/>
    </w:r>
    <w:r w:rsidR="00831316">
      <w:t>Approved</w:t>
    </w:r>
    <w:r w:rsidR="00831316">
      <w:fldChar w:fldCharType="end"/>
    </w:r>
    <w:r>
      <w:tab/>
      <w:t xml:space="preserve">Page </w:t>
    </w:r>
    <w:r>
      <w:fldChar w:fldCharType="begin"/>
    </w:r>
    <w:r>
      <w:instrText xml:space="preserve"> PAGE  \* Arabic  \* MERGEFORMAT </w:instrText>
    </w:r>
    <w:r>
      <w:fldChar w:fldCharType="separate"/>
    </w:r>
    <w:r w:rsidR="008313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316">
      <w:rPr>
        <w:noProof/>
      </w:rPr>
      <w:t>5</w:t>
    </w:r>
    <w:r>
      <w:rPr>
        <w:noProof/>
      </w:rPr>
      <w:fldChar w:fldCharType="end"/>
    </w:r>
  </w:p>
  <w:p w:rsidR="00B9070E" w:rsidP="00B9070E">
    <w:pPr>
      <w:pStyle w:val="Footer"/>
      <w:framePr w:wrap="around"/>
    </w:pPr>
    <w:r>
      <w:t xml:space="preserve">© Commonwealth of Australia, </w:t>
    </w:r>
    <w:r>
      <w:fldChar w:fldCharType="begin"/>
    </w:r>
    <w:r>
      <w:instrText xml:space="preserve"> DATE  \@ "yyyy"  \* MERGEFORMAT </w:instrText>
    </w:r>
    <w:r>
      <w:fldChar w:fldCharType="separate"/>
    </w:r>
    <w:r w:rsidR="00831316">
      <w:rPr>
        <w:noProof/>
      </w:rPr>
      <w:t>2025</w:t>
    </w:r>
    <w:r>
      <w:fldChar w:fldCharType="end"/>
    </w:r>
    <w:r>
      <w:tab/>
    </w:r>
    <w:r>
      <w:fldChar w:fldCharType="begin"/>
    </w:r>
    <w:r>
      <w:instrText xml:space="preserve"> DOCPROPERTY  Author  \* MERGEFORMAT </w:instrText>
    </w:r>
    <w:r>
      <w:fldChar w:fldCharType="separate"/>
    </w:r>
    <w:r w:rsidR="00831316">
      <w:t>Manufacturing Industry Skills Alliance</w:t>
    </w:r>
    <w:r w:rsidR="00831316">
      <w:fldChar w:fldCharType="end"/>
    </w:r>
  </w:p>
  <w:p w:rsidR="00B9070E" w:rsidP="00B907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70E" w:rsidRPr="00831316" w:rsidP="00831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16" w:rsidRPr="002D2AF8" w:rsidP="00B9070E">
    <w:pPr>
      <w:pStyle w:val="Header"/>
      <w:framePr w:wrap="around"/>
    </w:pPr>
    <w:r>
      <w:fldChar w:fldCharType="begin"/>
    </w:r>
    <w:r>
      <w:instrText xml:space="preserve"> TITLE   \* MERGEFORMAT </w:instrText>
    </w:r>
    <w:r>
      <w:fldChar w:fldCharType="separate"/>
    </w:r>
    <w:r>
      <w:t>FBPWHS4001 Identify, assess and control work health and safety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316" w:rsidP="00B907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0E" w:rsidRPr="002D2AF8" w:rsidP="00B9070E">
    <w:pPr>
      <w:pStyle w:val="Header"/>
      <w:framePr w:wrap="around"/>
    </w:pPr>
    <w:r>
      <w:fldChar w:fldCharType="begin"/>
    </w:r>
    <w:r>
      <w:instrText xml:space="preserve"> TITLE   \* MERGEFORMAT </w:instrText>
    </w:r>
    <w:r>
      <w:fldChar w:fldCharType="separate"/>
    </w:r>
    <w:r w:rsidR="00831316">
      <w:t>FBPWHS4001 Identify, assess and control work health and safety risk in own work</w:t>
    </w:r>
    <w:r w:rsidR="00831316">
      <w:fldChar w:fldCharType="end"/>
    </w:r>
    <w:r>
      <w:tab/>
      <w:t xml:space="preserve">Date this document was generated: </w:t>
    </w:r>
    <w:r>
      <w:fldChar w:fldCharType="begin"/>
    </w:r>
    <w:r>
      <w:instrText xml:space="preserve"> CREATEDATE  \@ "d MMMM yyyy"  \* MERGEFORMAT </w:instrText>
    </w:r>
    <w:r>
      <w:fldChar w:fldCharType="separate"/>
    </w:r>
    <w:r w:rsidR="00831316">
      <w:rPr>
        <w:noProof/>
      </w:rPr>
      <w:t>2 March 2025</w:t>
    </w:r>
    <w:r>
      <w:fldChar w:fldCharType="end"/>
    </w:r>
  </w:p>
  <w:p w:rsidR="00B9070E" w:rsidP="00B90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23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E8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48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70E"/>
    <w:pPr>
      <w:spacing w:before="360" w:after="60"/>
      <w:outlineLvl w:val="0"/>
    </w:pPr>
    <w:rPr>
      <w:sz w:val="32"/>
    </w:rPr>
  </w:style>
  <w:style w:type="paragraph" w:styleId="Heading2">
    <w:name w:val="heading 2"/>
    <w:basedOn w:val="HeadingBase"/>
    <w:next w:val="BodyText"/>
    <w:link w:val="Heading2Char"/>
    <w:qFormat/>
    <w:rsid w:val="00B9070E"/>
    <w:pPr>
      <w:keepLines/>
      <w:spacing w:before="240" w:after="120"/>
      <w:outlineLvl w:val="1"/>
    </w:pPr>
    <w:rPr>
      <w:sz w:val="28"/>
      <w:szCs w:val="40"/>
    </w:rPr>
  </w:style>
  <w:style w:type="paragraph" w:styleId="Heading3">
    <w:name w:val="heading 3"/>
    <w:basedOn w:val="HeadingBase"/>
    <w:next w:val="BodyText"/>
    <w:link w:val="Heading3Char"/>
    <w:qFormat/>
    <w:rsid w:val="00B9070E"/>
    <w:pPr>
      <w:spacing w:before="180" w:after="120"/>
      <w:outlineLvl w:val="2"/>
    </w:pPr>
    <w:rPr>
      <w:spacing w:val="-10"/>
      <w:kern w:val="32"/>
    </w:rPr>
  </w:style>
  <w:style w:type="paragraph" w:styleId="Heading4">
    <w:name w:val="heading 4"/>
    <w:basedOn w:val="HeadingBase"/>
    <w:next w:val="BodyText"/>
    <w:link w:val="Heading4Char"/>
    <w:qFormat/>
    <w:rsid w:val="00B9070E"/>
    <w:pPr>
      <w:spacing w:before="160" w:after="120"/>
      <w:outlineLvl w:val="3"/>
    </w:pPr>
    <w:rPr>
      <w:sz w:val="22"/>
    </w:rPr>
  </w:style>
  <w:style w:type="paragraph" w:styleId="Heading5">
    <w:name w:val="heading 5"/>
    <w:basedOn w:val="HeadingBase"/>
    <w:next w:val="Normal"/>
    <w:link w:val="Heading5Char"/>
    <w:qFormat/>
    <w:rsid w:val="00B9070E"/>
    <w:pPr>
      <w:spacing w:before="80"/>
      <w:outlineLvl w:val="4"/>
    </w:pPr>
    <w:rPr>
      <w:color w:val="918585"/>
      <w:sz w:val="20"/>
    </w:rPr>
  </w:style>
  <w:style w:type="paragraph" w:styleId="Heading6">
    <w:name w:val="heading 6"/>
    <w:basedOn w:val="HeadingBase"/>
    <w:next w:val="Normal"/>
    <w:link w:val="Heading6Char"/>
    <w:qFormat/>
    <w:rsid w:val="00B9070E"/>
    <w:pPr>
      <w:spacing w:before="60"/>
      <w:outlineLvl w:val="5"/>
    </w:pPr>
    <w:rPr>
      <w:color w:val="918585"/>
      <w:sz w:val="20"/>
    </w:rPr>
  </w:style>
  <w:style w:type="paragraph" w:styleId="Heading7">
    <w:name w:val="heading 7"/>
    <w:basedOn w:val="Normal"/>
    <w:next w:val="Normal"/>
    <w:link w:val="Heading7Char"/>
    <w:qFormat/>
    <w:rsid w:val="00B9070E"/>
    <w:pPr>
      <w:ind w:left="720"/>
      <w:outlineLvl w:val="6"/>
    </w:pPr>
    <w:rPr>
      <w:i/>
    </w:rPr>
  </w:style>
  <w:style w:type="paragraph" w:styleId="Heading8">
    <w:name w:val="heading 8"/>
    <w:basedOn w:val="Normal"/>
    <w:next w:val="Normal"/>
    <w:link w:val="Heading8Char"/>
    <w:qFormat/>
    <w:rsid w:val="00B9070E"/>
    <w:pPr>
      <w:ind w:left="720"/>
      <w:outlineLvl w:val="7"/>
    </w:pPr>
    <w:rPr>
      <w:i/>
    </w:rPr>
  </w:style>
  <w:style w:type="paragraph" w:styleId="Heading9">
    <w:name w:val="heading 9"/>
    <w:basedOn w:val="Normal"/>
    <w:next w:val="Normal"/>
    <w:link w:val="Heading9Char"/>
    <w:qFormat/>
    <w:rsid w:val="00B9070E"/>
    <w:pPr>
      <w:ind w:left="720"/>
      <w:outlineLvl w:val="8"/>
    </w:pPr>
    <w:rPr>
      <w:i/>
    </w:rPr>
  </w:style>
  <w:style w:type="character" w:default="1" w:styleId="DefaultParagraphFont">
    <w:name w:val="Default Paragraph Font"/>
    <w:uiPriority w:val="1"/>
    <w:unhideWhenUsed/>
    <w:rsid w:val="00B90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70E"/>
  </w:style>
  <w:style w:type="character" w:customStyle="1" w:styleId="Heading1Char">
    <w:name w:val="Heading 1 Char"/>
    <w:basedOn w:val="DefaultParagraphFont"/>
    <w:link w:val="Heading1"/>
    <w:rsid w:val="00B9070E"/>
    <w:rPr>
      <w:rFonts w:ascii="Times New Roman" w:eastAsia="Times New Roman" w:hAnsi="Times New Roman" w:cs="Times New Roman"/>
      <w:b/>
      <w:sz w:val="32"/>
      <w:szCs w:val="20"/>
      <w:lang w:eastAsia="en-US"/>
    </w:rPr>
  </w:style>
  <w:style w:type="paragraph" w:styleId="BodyText">
    <w:name w:val="Body Text"/>
    <w:basedOn w:val="Normal"/>
    <w:link w:val="BodyTextChar"/>
    <w:rsid w:val="00B907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70E"/>
    <w:rPr>
      <w:rFonts w:ascii="Times New Roman" w:eastAsia="Times New Roman" w:hAnsi="Times New Roman" w:cs="Times New Roman"/>
      <w:sz w:val="24"/>
      <w:lang w:eastAsia="en-US"/>
    </w:rPr>
  </w:style>
  <w:style w:type="paragraph" w:styleId="ListBullet">
    <w:name w:val="List Bullet"/>
    <w:basedOn w:val="List"/>
    <w:rsid w:val="00B9070E"/>
    <w:pPr>
      <w:numPr>
        <w:numId w:val="12"/>
      </w:numPr>
      <w:tabs>
        <w:tab w:val="clear" w:pos="340"/>
      </w:tabs>
      <w:spacing w:before="40" w:after="40"/>
    </w:pPr>
  </w:style>
  <w:style w:type="character" w:customStyle="1" w:styleId="SpecialBold">
    <w:name w:val="Special Bold"/>
    <w:basedOn w:val="DefaultParagraphFont"/>
    <w:rsid w:val="00B9070E"/>
    <w:rPr>
      <w:b/>
      <w:spacing w:val="0"/>
    </w:rPr>
  </w:style>
  <w:style w:type="paragraph" w:styleId="ListBullet2">
    <w:name w:val="List Bullet 2"/>
    <w:basedOn w:val="List2"/>
    <w:rsid w:val="00B9070E"/>
    <w:pPr>
      <w:numPr>
        <w:numId w:val="13"/>
      </w:numPr>
      <w:tabs>
        <w:tab w:val="clear" w:pos="680"/>
      </w:tabs>
    </w:pPr>
  </w:style>
  <w:style w:type="character" w:styleId="Emphasis">
    <w:name w:val="Emphasis"/>
    <w:basedOn w:val="DefaultParagraphFont"/>
    <w:qFormat/>
    <w:rsid w:val="00B9070E"/>
    <w:rPr>
      <w:i/>
    </w:rPr>
  </w:style>
  <w:style w:type="paragraph" w:customStyle="1" w:styleId="SuperHeading">
    <w:name w:val="SuperHeading"/>
    <w:basedOn w:val="Normal"/>
    <w:rsid w:val="00B9070E"/>
    <w:pPr>
      <w:spacing w:before="240" w:after="120"/>
      <w:outlineLvl w:val="0"/>
    </w:pPr>
    <w:rPr>
      <w:rFonts w:ascii="Times New Roman" w:hAnsi="Times New Roman"/>
      <w:b/>
      <w:sz w:val="32"/>
    </w:rPr>
  </w:style>
  <w:style w:type="paragraph" w:customStyle="1" w:styleId="AllowPageBreak">
    <w:name w:val="AllowPageBreak"/>
    <w:rsid w:val="00B907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70E"/>
    <w:rPr>
      <w:rFonts w:ascii="Courier New" w:eastAsia="Times New Roman" w:hAnsi="Courier New" w:cs="Times New Roman"/>
      <w:i/>
      <w:szCs w:val="20"/>
      <w:lang w:eastAsia="en-US"/>
    </w:rPr>
  </w:style>
  <w:style w:type="paragraph" w:customStyle="1" w:styleId="HeadingBase">
    <w:name w:val="Heading Base"/>
    <w:rsid w:val="00B90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70E"/>
    <w:pPr>
      <w:tabs>
        <w:tab w:val="right" w:leader="dot" w:pos="9072"/>
      </w:tabs>
      <w:ind w:left="567"/>
    </w:pPr>
    <w:rPr>
      <w:szCs w:val="22"/>
    </w:rPr>
  </w:style>
  <w:style w:type="paragraph" w:customStyle="1" w:styleId="TOCBase">
    <w:name w:val="TOC Base"/>
    <w:rsid w:val="00B90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70E"/>
    <w:pPr>
      <w:tabs>
        <w:tab w:val="right" w:leader="dot" w:pos="9072"/>
      </w:tabs>
      <w:spacing w:before="40" w:after="40"/>
      <w:ind w:left="284"/>
    </w:pPr>
    <w:rPr>
      <w:rFonts w:ascii="Times New Roman" w:hAnsi="Times New Roman"/>
    </w:rPr>
  </w:style>
  <w:style w:type="paragraph" w:styleId="TOC1">
    <w:name w:val="toc 1"/>
    <w:basedOn w:val="TOCBase"/>
    <w:next w:val="Normal"/>
    <w:rsid w:val="00B907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70E"/>
    <w:rPr>
      <w:rFonts w:ascii="Times New Roman" w:eastAsia="Times New Roman" w:hAnsi="Times New Roman" w:cs="Times New Roman"/>
      <w:sz w:val="16"/>
      <w:lang w:eastAsia="en-US"/>
    </w:rPr>
  </w:style>
  <w:style w:type="paragraph" w:styleId="Title">
    <w:name w:val="Title"/>
    <w:basedOn w:val="HeadingBase"/>
    <w:link w:val="TitleChar"/>
    <w:qFormat/>
    <w:rsid w:val="00B9070E"/>
    <w:pPr>
      <w:spacing w:before="5040"/>
      <w:jc w:val="center"/>
    </w:pPr>
    <w:rPr>
      <w:sz w:val="48"/>
      <w:szCs w:val="72"/>
      <w:lang w:val="en-US"/>
    </w:rPr>
  </w:style>
  <w:style w:type="character" w:customStyle="1" w:styleId="TitleChar">
    <w:name w:val="Title Char"/>
    <w:basedOn w:val="DefaultParagraphFont"/>
    <w:link w:val="Title"/>
    <w:rsid w:val="00B90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70E"/>
    <w:pPr>
      <w:tabs>
        <w:tab w:val="left" w:pos="3600"/>
        <w:tab w:val="left" w:pos="3958"/>
      </w:tabs>
    </w:pPr>
  </w:style>
  <w:style w:type="paragraph" w:styleId="List">
    <w:name w:val="List"/>
    <w:basedOn w:val="BodyText"/>
    <w:next w:val="BodyText"/>
    <w:rsid w:val="00B9070E"/>
    <w:pPr>
      <w:tabs>
        <w:tab w:val="left" w:pos="340"/>
      </w:tabs>
      <w:spacing w:before="60" w:after="60"/>
      <w:ind w:left="340" w:hanging="340"/>
    </w:pPr>
  </w:style>
  <w:style w:type="paragraph" w:customStyle="1" w:styleId="Note">
    <w:name w:val="Note"/>
    <w:basedOn w:val="BodyText"/>
    <w:rsid w:val="00B90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70E"/>
    <w:pPr>
      <w:framePr w:wrap="auto" w:hAnchor="text" w:y="6049"/>
    </w:pPr>
    <w:rPr>
      <w:color w:val="000000"/>
      <w:sz w:val="40"/>
    </w:rPr>
  </w:style>
  <w:style w:type="paragraph" w:customStyle="1" w:styleId="TOCTitle">
    <w:name w:val="TOCTitle"/>
    <w:basedOn w:val="Heading1"/>
    <w:rsid w:val="00B9070E"/>
    <w:pPr>
      <w:spacing w:after="240"/>
      <w:jc w:val="center"/>
      <w:outlineLvl w:val="9"/>
    </w:pPr>
    <w:rPr>
      <w:caps/>
    </w:rPr>
  </w:style>
  <w:style w:type="paragraph" w:customStyle="1" w:styleId="Version">
    <w:name w:val="Version"/>
    <w:rsid w:val="00B90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70E"/>
    <w:pPr>
      <w:keepNext w:val="0"/>
      <w:tabs>
        <w:tab w:val="right" w:pos="4176"/>
      </w:tabs>
      <w:ind w:left="198" w:hanging="198"/>
    </w:pPr>
    <w:rPr>
      <w:rFonts w:ascii="Garamond" w:hAnsi="Garamond"/>
    </w:rPr>
  </w:style>
  <w:style w:type="paragraph" w:styleId="IndexHeading">
    <w:name w:val="index heading"/>
    <w:basedOn w:val="Normal"/>
    <w:next w:val="Index1"/>
    <w:semiHidden/>
    <w:rsid w:val="00B9070E"/>
    <w:pPr>
      <w:spacing w:before="120" w:after="120"/>
    </w:pPr>
    <w:rPr>
      <w:rFonts w:ascii="Arial" w:hAnsi="Arial"/>
      <w:b/>
      <w:color w:val="918585"/>
      <w:sz w:val="24"/>
    </w:rPr>
  </w:style>
  <w:style w:type="paragraph" w:styleId="Header">
    <w:name w:val="header"/>
    <w:basedOn w:val="Normal"/>
    <w:link w:val="HeaderChar"/>
    <w:rsid w:val="00B90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70E"/>
    <w:rPr>
      <w:rFonts w:ascii="Times New Roman" w:eastAsia="Times New Roman" w:hAnsi="Times New Roman" w:cs="Times New Roman"/>
      <w:sz w:val="16"/>
      <w:szCs w:val="20"/>
      <w:lang w:val="en-GB" w:eastAsia="en-US"/>
    </w:rPr>
  </w:style>
  <w:style w:type="paragraph" w:customStyle="1" w:styleId="Chapter">
    <w:name w:val="Chapter"/>
    <w:basedOn w:val="Normal"/>
    <w:rsid w:val="00B9070E"/>
    <w:pPr>
      <w:spacing w:before="240"/>
    </w:pPr>
    <w:rPr>
      <w:rFonts w:ascii="Times New Roman" w:hAnsi="Times New Roman"/>
      <w:smallCaps/>
      <w:spacing w:val="80"/>
      <w:sz w:val="28"/>
    </w:rPr>
  </w:style>
  <w:style w:type="paragraph" w:customStyle="1" w:styleId="InChapter">
    <w:name w:val="InChapter"/>
    <w:basedOn w:val="Heading3"/>
    <w:rsid w:val="00B9070E"/>
    <w:pPr>
      <w:spacing w:after="240"/>
      <w:outlineLvl w:val="9"/>
    </w:pPr>
    <w:rPr>
      <w:noProof/>
    </w:rPr>
  </w:style>
  <w:style w:type="paragraph" w:styleId="Index2">
    <w:name w:val="index 2"/>
    <w:basedOn w:val="Normal"/>
    <w:next w:val="Normal"/>
    <w:semiHidden/>
    <w:rsid w:val="00B9070E"/>
    <w:pPr>
      <w:tabs>
        <w:tab w:val="right" w:pos="4176"/>
      </w:tabs>
      <w:ind w:left="568" w:hanging="284"/>
    </w:pPr>
    <w:rPr>
      <w:rFonts w:ascii="Garamond" w:hAnsi="Garamond"/>
    </w:rPr>
  </w:style>
  <w:style w:type="paragraph" w:customStyle="1" w:styleId="Byline">
    <w:name w:val="Byline"/>
    <w:rsid w:val="00B90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70E"/>
    <w:pPr>
      <w:tabs>
        <w:tab w:val="clear" w:pos="3600"/>
        <w:tab w:val="clear" w:pos="3958"/>
      </w:tabs>
      <w:jc w:val="right"/>
    </w:pPr>
  </w:style>
  <w:style w:type="paragraph" w:styleId="Caption">
    <w:name w:val="caption"/>
    <w:basedOn w:val="BodyText"/>
    <w:next w:val="Normal"/>
    <w:qFormat/>
    <w:rsid w:val="00B9070E"/>
    <w:pPr>
      <w:framePr w:w="2268" w:hSpace="181" w:vSpace="181" w:wrap="around" w:vAnchor="text" w:hAnchor="page" w:x="1135" w:y="285" w:anchorLock="1"/>
    </w:pPr>
    <w:rPr>
      <w:i/>
    </w:rPr>
  </w:style>
  <w:style w:type="paragraph" w:customStyle="1" w:styleId="MiniTOCTitle">
    <w:name w:val="MiniTOCTitle"/>
    <w:basedOn w:val="Heading4"/>
    <w:rsid w:val="00B9070E"/>
    <w:pPr>
      <w:spacing w:before="240"/>
      <w:outlineLvl w:val="9"/>
    </w:pPr>
    <w:rPr>
      <w:noProof/>
      <w:sz w:val="24"/>
    </w:rPr>
  </w:style>
  <w:style w:type="paragraph" w:customStyle="1" w:styleId="MiniTOCItem">
    <w:name w:val="MiniTOCItem"/>
    <w:basedOn w:val="ListBullet"/>
    <w:rsid w:val="00B9070E"/>
    <w:pPr>
      <w:numPr>
        <w:numId w:val="0"/>
      </w:numPr>
      <w:tabs>
        <w:tab w:val="right" w:leader="dot" w:pos="6521"/>
      </w:tabs>
      <w:spacing w:before="0" w:after="0"/>
    </w:pPr>
  </w:style>
  <w:style w:type="paragraph" w:customStyle="1" w:styleId="TOFTitle">
    <w:name w:val="TOFTitle"/>
    <w:basedOn w:val="TOCTitle"/>
    <w:rsid w:val="00B9070E"/>
  </w:style>
  <w:style w:type="paragraph" w:styleId="TableofFigures">
    <w:name w:val="table of figures"/>
    <w:basedOn w:val="Normal"/>
    <w:next w:val="Normal"/>
    <w:semiHidden/>
    <w:rsid w:val="00B9070E"/>
    <w:pPr>
      <w:tabs>
        <w:tab w:val="right" w:leader="dot" w:pos="9072"/>
      </w:tabs>
      <w:ind w:left="970" w:hanging="403"/>
    </w:pPr>
    <w:rPr>
      <w:rFonts w:ascii="Times New Roman" w:hAnsi="Times New Roman"/>
      <w:b/>
    </w:rPr>
  </w:style>
  <w:style w:type="paragraph" w:styleId="ListNumber">
    <w:name w:val="List Number"/>
    <w:basedOn w:val="List"/>
    <w:rsid w:val="00B9070E"/>
    <w:pPr>
      <w:numPr>
        <w:numId w:val="15"/>
      </w:numPr>
      <w:tabs>
        <w:tab w:val="clear" w:pos="340"/>
      </w:tabs>
    </w:pPr>
  </w:style>
  <w:style w:type="character" w:customStyle="1" w:styleId="WingdingSymbols">
    <w:name w:val="Wingding Symbols"/>
    <w:rsid w:val="00B9070E"/>
    <w:rPr>
      <w:rFonts w:ascii="Wingdings" w:hAnsi="Wingdings"/>
    </w:rPr>
  </w:style>
  <w:style w:type="paragraph" w:customStyle="1" w:styleId="TableHeading">
    <w:name w:val="Table Heading"/>
    <w:basedOn w:val="HeadingBase"/>
    <w:rsid w:val="00B9070E"/>
    <w:pPr>
      <w:keepLines/>
      <w:pBdr>
        <w:bottom w:val="single" w:sz="6" w:space="1" w:color="918585"/>
      </w:pBdr>
      <w:spacing w:before="240"/>
    </w:pPr>
  </w:style>
  <w:style w:type="character" w:customStyle="1" w:styleId="HotSpot">
    <w:name w:val="HotSpot"/>
    <w:rsid w:val="00B9070E"/>
    <w:rPr>
      <w:color w:val="0033CC"/>
      <w:u w:val="none"/>
    </w:rPr>
  </w:style>
  <w:style w:type="paragraph" w:customStyle="1" w:styleId="BodyTextRight">
    <w:name w:val="Body Text Right"/>
    <w:basedOn w:val="BodyText"/>
    <w:rsid w:val="00B9070E"/>
    <w:pPr>
      <w:spacing w:before="0" w:after="0"/>
      <w:jc w:val="right"/>
    </w:pPr>
  </w:style>
  <w:style w:type="paragraph" w:styleId="Index3">
    <w:name w:val="index 3"/>
    <w:basedOn w:val="ListNumber2"/>
    <w:next w:val="Normal"/>
    <w:semiHidden/>
    <w:rsid w:val="00B9070E"/>
    <w:pPr>
      <w:numPr>
        <w:numId w:val="0"/>
      </w:numPr>
      <w:tabs>
        <w:tab w:val="right" w:leader="dot" w:pos="4176"/>
      </w:tabs>
    </w:pPr>
  </w:style>
  <w:style w:type="paragraph" w:styleId="ListNumber2">
    <w:name w:val="List Number 2"/>
    <w:basedOn w:val="List2"/>
    <w:rsid w:val="00B9070E"/>
    <w:pPr>
      <w:numPr>
        <w:numId w:val="10"/>
      </w:numPr>
      <w:tabs>
        <w:tab w:val="clear" w:pos="1060"/>
      </w:tabs>
    </w:pPr>
  </w:style>
  <w:style w:type="paragraph" w:customStyle="1" w:styleId="MarginNote">
    <w:name w:val="Margin Note"/>
    <w:basedOn w:val="BodyText"/>
    <w:rsid w:val="00B90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70E"/>
    <w:rPr>
      <w:sz w:val="32"/>
    </w:rPr>
  </w:style>
  <w:style w:type="paragraph" w:customStyle="1" w:styleId="HeadingProcedure">
    <w:name w:val="Heading Procedure"/>
    <w:basedOn w:val="HeadingBase"/>
    <w:next w:val="Normal"/>
    <w:rsid w:val="00B9070E"/>
    <w:pPr>
      <w:tabs>
        <w:tab w:val="left" w:pos="0"/>
      </w:tabs>
      <w:spacing w:before="120" w:after="60"/>
    </w:pPr>
    <w:rPr>
      <w:i/>
      <w:color w:val="918585"/>
      <w:sz w:val="22"/>
    </w:rPr>
  </w:style>
  <w:style w:type="paragraph" w:customStyle="1" w:styleId="TableBodyText">
    <w:name w:val="Table Body Text"/>
    <w:basedOn w:val="BodyText"/>
    <w:rsid w:val="00B9070E"/>
    <w:pPr>
      <w:spacing w:before="60" w:after="60"/>
    </w:pPr>
  </w:style>
  <w:style w:type="paragraph" w:styleId="ListContinue">
    <w:name w:val="List Continue"/>
    <w:basedOn w:val="List"/>
    <w:rsid w:val="00B9070E"/>
    <w:pPr>
      <w:ind w:firstLine="0"/>
    </w:pPr>
  </w:style>
  <w:style w:type="paragraph" w:customStyle="1" w:styleId="ListNote">
    <w:name w:val="List Note"/>
    <w:basedOn w:val="List"/>
    <w:rsid w:val="00B9070E"/>
    <w:pPr>
      <w:pBdr>
        <w:top w:val="single" w:sz="6" w:space="2" w:color="918585"/>
        <w:bottom w:val="single" w:sz="6" w:space="2" w:color="918585"/>
      </w:pBdr>
      <w:tabs>
        <w:tab w:val="left" w:pos="1021"/>
      </w:tabs>
      <w:ind w:firstLine="0"/>
    </w:pPr>
  </w:style>
  <w:style w:type="paragraph" w:customStyle="1" w:styleId="Warning">
    <w:name w:val="Warning"/>
    <w:basedOn w:val="BodyText"/>
    <w:rsid w:val="00B9070E"/>
    <w:pPr>
      <w:shd w:val="clear" w:color="auto" w:fill="D9D9D9"/>
      <w:tabs>
        <w:tab w:val="left" w:pos="992"/>
      </w:tabs>
      <w:ind w:left="119" w:right="119"/>
    </w:pPr>
    <w:rPr>
      <w:sz w:val="20"/>
    </w:rPr>
  </w:style>
  <w:style w:type="paragraph" w:customStyle="1" w:styleId="MarginIcons">
    <w:name w:val="Margin Icons"/>
    <w:basedOn w:val="BodyText"/>
    <w:rsid w:val="00B90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70E"/>
    <w:rPr>
      <w:rFonts w:ascii="Courier New" w:hAnsi="Courier New"/>
    </w:rPr>
  </w:style>
  <w:style w:type="paragraph" w:customStyle="1" w:styleId="NoteBullet">
    <w:name w:val="Note Bullet"/>
    <w:basedOn w:val="Note"/>
    <w:rsid w:val="00B9070E"/>
    <w:pPr>
      <w:tabs>
        <w:tab w:val="clear" w:pos="680"/>
      </w:tabs>
      <w:spacing w:before="60" w:after="60"/>
    </w:pPr>
  </w:style>
  <w:style w:type="paragraph" w:customStyle="1" w:styleId="SubHeading2">
    <w:name w:val="SubHeading2"/>
    <w:basedOn w:val="HeadingBase"/>
    <w:rsid w:val="00B9070E"/>
    <w:pPr>
      <w:spacing w:before="240" w:after="60"/>
    </w:pPr>
    <w:rPr>
      <w:sz w:val="20"/>
    </w:rPr>
  </w:style>
  <w:style w:type="paragraph" w:customStyle="1" w:styleId="SubHeading1">
    <w:name w:val="SubHeading1"/>
    <w:basedOn w:val="HeadingBase"/>
    <w:rsid w:val="00B9070E"/>
    <w:pPr>
      <w:spacing w:before="240" w:after="60"/>
    </w:pPr>
    <w:rPr>
      <w:color w:val="918585"/>
      <w:sz w:val="22"/>
    </w:rPr>
  </w:style>
  <w:style w:type="paragraph" w:customStyle="1" w:styleId="SideHeading">
    <w:name w:val="Side Heading"/>
    <w:basedOn w:val="HeadingBase"/>
    <w:rsid w:val="00B90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70E"/>
    <w:pPr>
      <w:tabs>
        <w:tab w:val="num" w:pos="360"/>
      </w:tabs>
    </w:pPr>
  </w:style>
  <w:style w:type="paragraph" w:styleId="PlainText">
    <w:name w:val="Plain Text"/>
    <w:basedOn w:val="Normal"/>
    <w:link w:val="PlainTextChar"/>
    <w:rsid w:val="00B9070E"/>
    <w:rPr>
      <w:sz w:val="20"/>
    </w:rPr>
  </w:style>
  <w:style w:type="character" w:customStyle="1" w:styleId="PlainTextChar">
    <w:name w:val="Plain Text Char"/>
    <w:basedOn w:val="DefaultParagraphFont"/>
    <w:link w:val="PlainText"/>
    <w:rsid w:val="00B9070E"/>
    <w:rPr>
      <w:rFonts w:ascii="Courier New" w:eastAsia="Times New Roman" w:hAnsi="Courier New" w:cs="Times New Roman"/>
      <w:sz w:val="20"/>
      <w:szCs w:val="20"/>
      <w:lang w:eastAsia="en-US"/>
    </w:rPr>
  </w:style>
  <w:style w:type="character" w:customStyle="1" w:styleId="MenuOption">
    <w:name w:val="Menu Option"/>
    <w:basedOn w:val="DefaultParagraphFont"/>
    <w:rsid w:val="00B9070E"/>
    <w:rPr>
      <w:b/>
      <w:smallCaps/>
    </w:rPr>
  </w:style>
  <w:style w:type="paragraph" w:customStyle="1" w:styleId="TableListNumber">
    <w:name w:val="Table List Number"/>
    <w:basedOn w:val="ListNumber"/>
    <w:rsid w:val="00B9070E"/>
    <w:pPr>
      <w:numPr>
        <w:numId w:val="0"/>
      </w:numPr>
    </w:pPr>
  </w:style>
  <w:style w:type="paragraph" w:styleId="TOC4">
    <w:name w:val="toc 4"/>
    <w:basedOn w:val="TOCBase"/>
    <w:next w:val="Normal"/>
    <w:semiHidden/>
    <w:rsid w:val="00B9070E"/>
    <w:pPr>
      <w:tabs>
        <w:tab w:val="right" w:leader="dot" w:pos="9071"/>
      </w:tabs>
      <w:ind w:left="1701"/>
    </w:pPr>
  </w:style>
  <w:style w:type="paragraph" w:customStyle="1" w:styleId="ListAlpha">
    <w:name w:val="List Alpha"/>
    <w:basedOn w:val="List"/>
    <w:rsid w:val="00B9070E"/>
    <w:pPr>
      <w:numPr>
        <w:numId w:val="9"/>
      </w:numPr>
    </w:pPr>
  </w:style>
  <w:style w:type="paragraph" w:customStyle="1" w:styleId="ListAlpha2">
    <w:name w:val="List Alpha 2"/>
    <w:basedOn w:val="List2"/>
    <w:rsid w:val="00B9070E"/>
    <w:pPr>
      <w:numPr>
        <w:numId w:val="8"/>
      </w:numPr>
    </w:pPr>
  </w:style>
  <w:style w:type="paragraph" w:styleId="List2">
    <w:name w:val="List 2"/>
    <w:basedOn w:val="BodyText"/>
    <w:rsid w:val="00B9070E"/>
    <w:pPr>
      <w:tabs>
        <w:tab w:val="left" w:pos="680"/>
      </w:tabs>
      <w:spacing w:before="60" w:after="60"/>
      <w:ind w:left="680" w:hanging="340"/>
    </w:pPr>
  </w:style>
  <w:style w:type="paragraph" w:styleId="List3">
    <w:name w:val="List 3"/>
    <w:basedOn w:val="BodyText"/>
    <w:rsid w:val="00B9070E"/>
    <w:pPr>
      <w:tabs>
        <w:tab w:val="left" w:pos="1021"/>
      </w:tabs>
      <w:spacing w:before="60" w:after="60"/>
      <w:ind w:left="1020" w:hanging="340"/>
    </w:pPr>
  </w:style>
  <w:style w:type="paragraph" w:styleId="List4">
    <w:name w:val="List 4"/>
    <w:basedOn w:val="BodyText"/>
    <w:rsid w:val="00B9070E"/>
    <w:pPr>
      <w:tabs>
        <w:tab w:val="left" w:pos="1361"/>
      </w:tabs>
      <w:spacing w:before="60" w:after="60"/>
      <w:ind w:left="1361" w:hanging="340"/>
    </w:pPr>
  </w:style>
  <w:style w:type="paragraph" w:styleId="List5">
    <w:name w:val="List 5"/>
    <w:basedOn w:val="BodyText"/>
    <w:rsid w:val="00B9070E"/>
    <w:pPr>
      <w:tabs>
        <w:tab w:val="left" w:pos="1701"/>
      </w:tabs>
      <w:spacing w:before="60" w:after="60"/>
      <w:ind w:left="1701" w:hanging="340"/>
    </w:pPr>
  </w:style>
  <w:style w:type="paragraph" w:styleId="ListBullet3">
    <w:name w:val="List Bullet 3"/>
    <w:basedOn w:val="List3"/>
    <w:rsid w:val="00B9070E"/>
    <w:pPr>
      <w:numPr>
        <w:numId w:val="14"/>
      </w:numPr>
      <w:tabs>
        <w:tab w:val="clear" w:pos="1021"/>
      </w:tabs>
      <w:ind w:left="1037" w:hanging="357"/>
    </w:pPr>
  </w:style>
  <w:style w:type="paragraph" w:styleId="ListBullet4">
    <w:name w:val="List Bullet 4"/>
    <w:basedOn w:val="List4"/>
    <w:rsid w:val="00B9070E"/>
    <w:pPr>
      <w:numPr>
        <w:numId w:val="3"/>
      </w:numPr>
      <w:tabs>
        <w:tab w:val="clear" w:pos="1361"/>
      </w:tabs>
    </w:pPr>
  </w:style>
  <w:style w:type="paragraph" w:styleId="ListBullet5">
    <w:name w:val="List Bullet 5"/>
    <w:basedOn w:val="List5"/>
    <w:rsid w:val="00B9070E"/>
    <w:pPr>
      <w:numPr>
        <w:numId w:val="4"/>
      </w:numPr>
    </w:pPr>
  </w:style>
  <w:style w:type="paragraph" w:styleId="ListContinue2">
    <w:name w:val="List Continue 2"/>
    <w:basedOn w:val="List2"/>
    <w:rsid w:val="00B9070E"/>
    <w:pPr>
      <w:ind w:firstLine="0"/>
    </w:pPr>
  </w:style>
  <w:style w:type="paragraph" w:styleId="ListContinue3">
    <w:name w:val="List Continue 3"/>
    <w:basedOn w:val="List3"/>
    <w:rsid w:val="00B9070E"/>
    <w:pPr>
      <w:ind w:left="1021" w:firstLine="0"/>
    </w:pPr>
  </w:style>
  <w:style w:type="paragraph" w:styleId="ListContinue4">
    <w:name w:val="List Continue 4"/>
    <w:basedOn w:val="List4"/>
    <w:rsid w:val="00B9070E"/>
    <w:pPr>
      <w:ind w:firstLine="0"/>
    </w:pPr>
  </w:style>
  <w:style w:type="paragraph" w:styleId="ListContinue5">
    <w:name w:val="List Continue 5"/>
    <w:basedOn w:val="List5"/>
    <w:rsid w:val="00B9070E"/>
    <w:pPr>
      <w:ind w:firstLine="0"/>
    </w:pPr>
  </w:style>
  <w:style w:type="paragraph" w:styleId="ListNumber3">
    <w:name w:val="List Number 3"/>
    <w:basedOn w:val="List3"/>
    <w:rsid w:val="00B9070E"/>
    <w:pPr>
      <w:numPr>
        <w:numId w:val="5"/>
      </w:numPr>
    </w:pPr>
  </w:style>
  <w:style w:type="paragraph" w:styleId="ListNumber4">
    <w:name w:val="List Number 4"/>
    <w:basedOn w:val="List4"/>
    <w:rsid w:val="00B9070E"/>
    <w:pPr>
      <w:numPr>
        <w:numId w:val="6"/>
      </w:numPr>
    </w:pPr>
  </w:style>
  <w:style w:type="paragraph" w:styleId="ListNumber5">
    <w:name w:val="List Number 5"/>
    <w:basedOn w:val="List5"/>
    <w:rsid w:val="00B9070E"/>
    <w:pPr>
      <w:numPr>
        <w:numId w:val="7"/>
      </w:numPr>
    </w:pPr>
  </w:style>
  <w:style w:type="paragraph" w:styleId="BlockText">
    <w:name w:val="Block Text"/>
    <w:basedOn w:val="Normal"/>
    <w:rsid w:val="00B9070E"/>
    <w:pPr>
      <w:spacing w:after="120"/>
      <w:ind w:left="1440" w:right="1440"/>
    </w:pPr>
  </w:style>
  <w:style w:type="character" w:customStyle="1" w:styleId="Subscript">
    <w:name w:val="Subscript"/>
    <w:basedOn w:val="DefaultParagraphFont"/>
    <w:rsid w:val="00B9070E"/>
    <w:rPr>
      <w:sz w:val="16"/>
      <w:vertAlign w:val="subscript"/>
    </w:rPr>
  </w:style>
  <w:style w:type="character" w:customStyle="1" w:styleId="Superscript">
    <w:name w:val="Superscript"/>
    <w:basedOn w:val="DefaultParagraphFont"/>
    <w:rsid w:val="00B9070E"/>
    <w:rPr>
      <w:sz w:val="16"/>
      <w:vertAlign w:val="superscript"/>
    </w:rPr>
  </w:style>
  <w:style w:type="character" w:customStyle="1" w:styleId="Symbols">
    <w:name w:val="Symbols"/>
    <w:basedOn w:val="DefaultParagraphFont"/>
    <w:rsid w:val="00B9070E"/>
    <w:rPr>
      <w:rFonts w:ascii="Symbol" w:hAnsi="Symbol"/>
    </w:rPr>
  </w:style>
  <w:style w:type="character" w:customStyle="1" w:styleId="MenuOptions">
    <w:name w:val="Menu Options"/>
    <w:basedOn w:val="DefaultParagraphFont"/>
    <w:rsid w:val="00B9070E"/>
    <w:rPr>
      <w:rFonts w:ascii="Arial Narrow" w:hAnsi="Arial Narrow"/>
      <w:smallCaps/>
    </w:rPr>
  </w:style>
  <w:style w:type="character" w:customStyle="1" w:styleId="Buttons">
    <w:name w:val="Buttons"/>
    <w:basedOn w:val="DefaultParagraphFont"/>
    <w:rsid w:val="00B9070E"/>
    <w:rPr>
      <w:b/>
    </w:rPr>
  </w:style>
  <w:style w:type="character" w:customStyle="1" w:styleId="Underlined">
    <w:name w:val="Underlined"/>
    <w:basedOn w:val="DefaultParagraphFont"/>
    <w:rsid w:val="00B9070E"/>
    <w:rPr>
      <w:u w:val="single"/>
    </w:rPr>
  </w:style>
  <w:style w:type="paragraph" w:customStyle="1" w:styleId="TableBodyTextRight">
    <w:name w:val="Table Body Text Right"/>
    <w:basedOn w:val="TableBodyText"/>
    <w:rsid w:val="00B9070E"/>
    <w:pPr>
      <w:widowControl w:val="0"/>
      <w:autoSpaceDE w:val="0"/>
      <w:autoSpaceDN w:val="0"/>
      <w:adjustRightInd w:val="0"/>
      <w:jc w:val="right"/>
    </w:pPr>
    <w:rPr>
      <w:rFonts w:cs="Arial"/>
      <w:szCs w:val="18"/>
    </w:rPr>
  </w:style>
  <w:style w:type="paragraph" w:customStyle="1" w:styleId="CopyrightText">
    <w:name w:val="Copyright Text"/>
    <w:basedOn w:val="BodyText"/>
    <w:rsid w:val="00B9070E"/>
    <w:rPr>
      <w:sz w:val="18"/>
    </w:rPr>
  </w:style>
  <w:style w:type="paragraph" w:customStyle="1" w:styleId="BodySmallRight">
    <w:name w:val="Body Small Right"/>
    <w:basedOn w:val="BodyTextRight"/>
    <w:rsid w:val="00B9070E"/>
    <w:rPr>
      <w:sz w:val="18"/>
      <w:szCs w:val="18"/>
    </w:rPr>
  </w:style>
  <w:style w:type="paragraph" w:customStyle="1" w:styleId="MarginEdition">
    <w:name w:val="Margin Edition"/>
    <w:basedOn w:val="MarginNote"/>
    <w:rsid w:val="00B9070E"/>
    <w:pPr>
      <w:spacing w:before="0" w:after="0"/>
    </w:pPr>
    <w:rPr>
      <w:rFonts w:ascii="Times New Roman" w:hAnsi="Times New Roman"/>
      <w:color w:val="999999"/>
    </w:rPr>
  </w:style>
  <w:style w:type="paragraph" w:customStyle="1" w:styleId="Spacer">
    <w:name w:val="Spacer"/>
    <w:basedOn w:val="Normal"/>
    <w:rsid w:val="00B9070E"/>
    <w:rPr>
      <w:sz w:val="2"/>
      <w:szCs w:val="2"/>
    </w:rPr>
  </w:style>
  <w:style w:type="character" w:customStyle="1" w:styleId="Small">
    <w:name w:val="Small"/>
    <w:basedOn w:val="DefaultParagraphFont"/>
    <w:rsid w:val="00B9070E"/>
    <w:rPr>
      <w:sz w:val="16"/>
    </w:rPr>
  </w:style>
  <w:style w:type="paragraph" w:customStyle="1" w:styleId="WideTable">
    <w:name w:val="Wide Table"/>
    <w:basedOn w:val="Normal"/>
    <w:rsid w:val="00B9070E"/>
    <w:pPr>
      <w:ind w:left="-1418"/>
    </w:pPr>
    <w:rPr>
      <w:sz w:val="2"/>
      <w:szCs w:val="2"/>
    </w:rPr>
  </w:style>
  <w:style w:type="character" w:styleId="PageNumber">
    <w:name w:val="page number"/>
    <w:basedOn w:val="DefaultParagraphFont"/>
    <w:rsid w:val="00B9070E"/>
  </w:style>
  <w:style w:type="paragraph" w:styleId="Quote">
    <w:name w:val="Quote"/>
    <w:basedOn w:val="Heading1"/>
    <w:link w:val="QuoteChar"/>
    <w:qFormat/>
    <w:rsid w:val="00B9070E"/>
    <w:rPr>
      <w:b w:val="0"/>
      <w:sz w:val="72"/>
      <w:szCs w:val="72"/>
      <w:lang w:val="en-NZ"/>
    </w:rPr>
  </w:style>
  <w:style w:type="character" w:customStyle="1" w:styleId="QuoteChar">
    <w:name w:val="Quote Char"/>
    <w:basedOn w:val="DefaultParagraphFont"/>
    <w:link w:val="Quote"/>
    <w:rsid w:val="00B90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70E"/>
    <w:pPr>
      <w:pageBreakBefore/>
    </w:pPr>
  </w:style>
  <w:style w:type="paragraph" w:customStyle="1" w:styleId="Border">
    <w:name w:val="Border"/>
    <w:basedOn w:val="Normal"/>
    <w:qFormat/>
    <w:rsid w:val="00B90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70E"/>
    <w:rPr>
      <w:b/>
      <w:bCs/>
      <w:i/>
      <w:iCs/>
      <w:color w:val="auto"/>
    </w:rPr>
  </w:style>
  <w:style w:type="paragraph" w:styleId="IntenseQuote">
    <w:name w:val="Intense Quote"/>
    <w:basedOn w:val="Normal"/>
    <w:next w:val="Normal"/>
    <w:link w:val="IntenseQuoteChar"/>
    <w:uiPriority w:val="30"/>
    <w:qFormat/>
    <w:rsid w:val="00B90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70E"/>
    <w:rPr>
      <w:smallCaps/>
      <w:color w:val="auto"/>
      <w:u w:val="single"/>
    </w:rPr>
  </w:style>
  <w:style w:type="character" w:styleId="IntenseReference">
    <w:name w:val="Intense Reference"/>
    <w:basedOn w:val="DefaultParagraphFont"/>
    <w:uiPriority w:val="32"/>
    <w:qFormat/>
    <w:rsid w:val="00B9070E"/>
    <w:rPr>
      <w:b/>
      <w:bCs/>
      <w:smallCaps/>
      <w:color w:val="auto"/>
      <w:spacing w:val="5"/>
      <w:u w:val="single"/>
    </w:rPr>
  </w:style>
  <w:style w:type="paragraph" w:customStyle="1" w:styleId="2ColumnHeading">
    <w:name w:val="2Column Heading"/>
    <w:basedOn w:val="BodyText"/>
    <w:qFormat/>
    <w:rsid w:val="00B9070E"/>
    <w:pPr>
      <w:spacing w:after="60"/>
      <w:ind w:left="-2268"/>
    </w:pPr>
    <w:rPr>
      <w:b/>
    </w:rPr>
  </w:style>
  <w:style w:type="paragraph" w:customStyle="1" w:styleId="Heading1TOC">
    <w:name w:val="Heading1 TOC"/>
    <w:basedOn w:val="Normal"/>
    <w:qFormat/>
    <w:rsid w:val="00B9070E"/>
    <w:pPr>
      <w:spacing w:before="240" w:after="120"/>
    </w:pPr>
    <w:rPr>
      <w:rFonts w:ascii="Times New Roman" w:hAnsi="Times New Roman"/>
      <w:b/>
      <w:sz w:val="32"/>
    </w:rPr>
  </w:style>
  <w:style w:type="paragraph" w:customStyle="1" w:styleId="Heading2TOC">
    <w:name w:val="Heading2 TOC"/>
    <w:basedOn w:val="Normal"/>
    <w:qFormat/>
    <w:rsid w:val="00B9070E"/>
    <w:pPr>
      <w:spacing w:before="240" w:after="60"/>
    </w:pPr>
    <w:rPr>
      <w:rFonts w:ascii="Times New Roman" w:hAnsi="Times New Roman"/>
      <w:b/>
      <w:sz w:val="28"/>
    </w:rPr>
  </w:style>
  <w:style w:type="character" w:customStyle="1" w:styleId="Underline">
    <w:name w:val="Underline"/>
    <w:basedOn w:val="DefaultParagraphFont"/>
    <w:qFormat/>
    <w:rsid w:val="00B9070E"/>
    <w:rPr>
      <w:u w:val="single"/>
    </w:rPr>
  </w:style>
  <w:style w:type="character" w:customStyle="1" w:styleId="BoldandItalics">
    <w:name w:val="Bold and Italics"/>
    <w:qFormat/>
    <w:rsid w:val="00B9070E"/>
    <w:rPr>
      <w:b/>
      <w:i/>
      <w:u w:val="none"/>
    </w:rPr>
  </w:style>
  <w:style w:type="paragraph" w:styleId="BalloonText">
    <w:name w:val="Balloon Text"/>
    <w:basedOn w:val="Normal"/>
    <w:link w:val="BalloonTextChar"/>
    <w:rsid w:val="00B9070E"/>
    <w:rPr>
      <w:rFonts w:ascii="Tahoma" w:hAnsi="Tahoma" w:cs="Tahoma"/>
      <w:sz w:val="16"/>
      <w:szCs w:val="16"/>
    </w:rPr>
  </w:style>
  <w:style w:type="character" w:customStyle="1" w:styleId="BalloonTextChar">
    <w:name w:val="Balloon Text Char"/>
    <w:basedOn w:val="DefaultParagraphFont"/>
    <w:link w:val="BalloonText"/>
    <w:rsid w:val="00B90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7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70E"/>
    <w:rPr>
      <w:b/>
      <w:color w:val="660033"/>
      <w:spacing w:val="0"/>
    </w:rPr>
  </w:style>
  <w:style w:type="paragraph" w:customStyle="1" w:styleId="Nameditemlist">
    <w:name w:val="Named item list"/>
    <w:basedOn w:val="BodyText"/>
    <w:qFormat/>
    <w:rsid w:val="00B9070E"/>
    <w:pPr>
      <w:tabs>
        <w:tab w:val="left" w:pos="2835"/>
      </w:tabs>
      <w:ind w:left="2835" w:hanging="2835"/>
    </w:pPr>
  </w:style>
  <w:style w:type="paragraph" w:customStyle="1" w:styleId="BodyTextnopadding">
    <w:name w:val="Body Text no padding"/>
    <w:basedOn w:val="BodyText"/>
    <w:qFormat/>
    <w:rsid w:val="00B9070E"/>
    <w:pPr>
      <w:spacing w:before="0" w:after="0"/>
    </w:pPr>
  </w:style>
  <w:style w:type="paragraph" w:customStyle="1" w:styleId="BodyTextBold">
    <w:name w:val="Body Text Bold"/>
    <w:basedOn w:val="BodyText"/>
    <w:qFormat/>
    <w:rsid w:val="00B9070E"/>
    <w:rPr>
      <w:b/>
    </w:rPr>
  </w:style>
  <w:style w:type="character" w:styleId="Hyperlink">
    <w:name w:val="Hyperlink"/>
    <w:basedOn w:val="DefaultParagraphFont"/>
    <w:uiPriority w:val="99"/>
    <w:unhideWhenUsed/>
    <w:rsid w:val="00831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8424</Characters>
  <Application>Microsoft Office Word</Application>
  <DocSecurity>0</DocSecurity>
  <Lines>255</Lines>
  <Paragraphs>160</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FBPWHS4001 Identify, assess and control work health and safety risk in own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