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B42" w:rsidP="00441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FBPWHS2001 Participate in work health and safety processes</w:t>
      </w:r>
      <w:r>
        <w:fldChar w:fldCharType="end"/>
      </w:r>
    </w:p>
    <w:p w:rsidR="00441B42" w:rsidP="00441B42">
      <w:pPr>
        <w:pStyle w:val="Version"/>
        <w:sectPr w:rsidSect="00106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6914" w:rsidP="00106914">
      <w:pPr>
        <w:pStyle w:val="SuperHeading"/>
      </w:pPr>
      <w:r w:rsidRPr="00106914">
        <w:t>Assessment Requirements for FBPWHS2001 Participate in work health and safety processes</w:t>
      </w:r>
    </w:p>
    <w:p w:rsidR="00000000" w:rsidRPr="00106914" w:rsidP="00106914">
      <w:pPr>
        <w:pStyle w:val="Heading1"/>
      </w:pPr>
      <w:bookmarkStart w:id="1" w:name="O_1185122"/>
      <w:bookmarkEnd w:id="1"/>
      <w:r w:rsidRPr="001069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6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14">
            <w:pPr>
              <w:pStyle w:val="BodyTextBold"/>
              <w:rPr>
                <w:lang w:val="en-NZ"/>
              </w:rPr>
            </w:pPr>
            <w:r w:rsidRPr="001069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14">
            <w:pPr>
              <w:pStyle w:val="BodyTextBold"/>
              <w:rPr>
                <w:lang w:val="en-NZ"/>
              </w:rPr>
            </w:pPr>
            <w:r w:rsidRPr="00106914">
              <w:t>Comments</w:t>
            </w:r>
          </w:p>
        </w:tc>
      </w:tr>
      <w:tr w:rsidTr="00106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14">
            <w:pPr>
              <w:pStyle w:val="BodyText"/>
              <w:rPr>
                <w:lang w:val="en-NZ"/>
              </w:rPr>
            </w:pPr>
            <w:r w:rsidRPr="001069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14">
            <w:pPr>
              <w:pStyle w:val="BodyText"/>
              <w:rPr>
                <w:lang w:val="en-NZ"/>
              </w:rPr>
            </w:pPr>
            <w:r w:rsidRPr="00106914">
              <w:t>This version released with FBP Food, Beverage and Pharmaceutical Training Package Version 6.0.</w:t>
            </w:r>
          </w:p>
        </w:tc>
      </w:tr>
      <w:tr w:rsidTr="00106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914">
            <w:pPr>
              <w:pStyle w:val="BodyText"/>
              <w:rPr>
                <w:lang w:val="en-NZ"/>
              </w:rPr>
            </w:pPr>
            <w:r w:rsidRPr="001069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914" w:rsidP="00106914">
            <w:pPr>
              <w:pStyle w:val="BodyText"/>
            </w:pPr>
            <w:r w:rsidRPr="00106914">
              <w:t>This version released with FBP Food, Beverage and Pharmaceutical Training Package Version 2.0.</w:t>
            </w:r>
          </w:p>
        </w:tc>
      </w:tr>
    </w:tbl>
    <w:p w:rsidR="00000000" w:rsidRPr="00106914" w:rsidP="00106914">
      <w:pPr>
        <w:pStyle w:val="BodyText"/>
      </w:pPr>
    </w:p>
    <w:p w:rsidR="00000000" w:rsidRPr="00106914" w:rsidP="00106914">
      <w:pPr>
        <w:pStyle w:val="AllowPageBreak"/>
      </w:pPr>
    </w:p>
    <w:p w:rsidR="00000000" w:rsidRPr="00106914" w:rsidP="00106914">
      <w:pPr>
        <w:pStyle w:val="Heading1"/>
      </w:pPr>
      <w:bookmarkStart w:id="2" w:name="O_1185121"/>
      <w:bookmarkEnd w:id="2"/>
      <w:r w:rsidRPr="00106914">
        <w:t>Performance Evidence</w:t>
      </w:r>
    </w:p>
    <w:p w:rsidR="00000000" w:rsidRPr="00106914" w:rsidP="00441B42">
      <w:pPr>
        <w:pStyle w:val="BodyText"/>
      </w:pPr>
      <w:r w:rsidRPr="00106914">
        <w:t>An individual demonstrating competency must satisfy all of the elements and performance criteria in this unit</w:t>
      </w:r>
      <w:r w:rsidRPr="00106914">
        <w:t>.</w:t>
      </w:r>
    </w:p>
    <w:p w:rsidR="00000000" w:rsidRPr="00106914" w:rsidP="00441B42">
      <w:pPr>
        <w:pStyle w:val="BodyText"/>
      </w:pPr>
      <w:r w:rsidRPr="00106914">
        <w:t>There must be evidence that the individual has carried out work in accordance with health and safety requirements and procedures, and contributed to maintaining a safe workplace on at least two separate occasions, including:</w:t>
      </w:r>
    </w:p>
    <w:p w:rsidR="00000000" w:rsidRPr="00106914" w:rsidP="00106914">
      <w:pPr>
        <w:pStyle w:val="ListBullet"/>
      </w:pPr>
      <w:r w:rsidRPr="00106914">
        <w:t>following clear, logical ver</w:t>
      </w:r>
      <w:r w:rsidRPr="00106914">
        <w:t>bal or written instructions</w:t>
      </w:r>
    </w:p>
    <w:p w:rsidR="00000000" w:rsidRPr="00106914" w:rsidP="00106914">
      <w:pPr>
        <w:pStyle w:val="ListBullet"/>
      </w:pPr>
      <w:r w:rsidRPr="00106914">
        <w:t>interpreting selected pictorial/graphical and written signs/instructions</w:t>
      </w:r>
    </w:p>
    <w:p w:rsidR="00000000" w:rsidRPr="00106914" w:rsidP="00106914">
      <w:pPr>
        <w:pStyle w:val="ListBullet"/>
      </w:pPr>
      <w:r w:rsidRPr="00106914">
        <w:t>clarifying meaning of instructions with peers and supervisors</w:t>
      </w:r>
    </w:p>
    <w:p w:rsidR="00000000" w:rsidRPr="00106914" w:rsidP="00106914">
      <w:pPr>
        <w:pStyle w:val="ListBullet"/>
      </w:pPr>
      <w:r w:rsidRPr="00106914">
        <w:t>giving accurate verbal or written descriptions of incidents or hazards</w:t>
      </w:r>
    </w:p>
    <w:p w:rsidR="00000000" w:rsidRPr="00106914" w:rsidP="00106914">
      <w:pPr>
        <w:pStyle w:val="ListBullet"/>
      </w:pPr>
      <w:r w:rsidRPr="00106914">
        <w:t>actively participating in inspections, meetings and risk assessments.</w:t>
      </w:r>
    </w:p>
    <w:p w:rsidR="00000000" w:rsidRPr="00106914" w:rsidP="00106914">
      <w:pPr>
        <w:pStyle w:val="AllowPageBreak"/>
      </w:pPr>
    </w:p>
    <w:p w:rsidR="00000000" w:rsidRPr="00106914" w:rsidP="00106914">
      <w:pPr>
        <w:pStyle w:val="Heading1"/>
      </w:pPr>
      <w:bookmarkStart w:id="3" w:name="O_1185120"/>
      <w:bookmarkEnd w:id="3"/>
      <w:r w:rsidRPr="00106914">
        <w:t>Knowledge Evidence</w:t>
      </w:r>
    </w:p>
    <w:p w:rsidR="00000000" w:rsidRPr="00106914" w:rsidP="00441B42">
      <w:pPr>
        <w:pStyle w:val="BodyText"/>
      </w:pPr>
      <w:r w:rsidRPr="00106914">
        <w:t>An individual must be able to demonstrate the knowledge required to perform the tasks outlined in the elements and performance criteria of this unit</w:t>
      </w:r>
      <w:r w:rsidRPr="00106914">
        <w:t>. This includes knowledge of:</w:t>
      </w:r>
    </w:p>
    <w:p w:rsidR="00000000" w:rsidRPr="00106914" w:rsidP="00106914">
      <w:pPr>
        <w:pStyle w:val="ListBullet"/>
      </w:pPr>
      <w:r w:rsidRPr="00106914">
        <w:t>legislation, regulations, standards, codes of practice and industry standards/guidance notes relevant to own work, role and responsibilities</w:t>
      </w:r>
    </w:p>
    <w:p w:rsidR="00000000" w:rsidRPr="00106914" w:rsidP="00106914">
      <w:pPr>
        <w:pStyle w:val="ListBullet"/>
      </w:pPr>
      <w:r w:rsidRPr="00106914">
        <w:t>safety signs and their meanings, including signs for:</w:t>
      </w:r>
    </w:p>
    <w:p w:rsidR="00000000" w:rsidRPr="00106914" w:rsidP="00106914">
      <w:pPr>
        <w:pStyle w:val="ListBullet2"/>
      </w:pPr>
      <w:r w:rsidRPr="00106914">
        <w:t>personal protective equipment</w:t>
      </w:r>
    </w:p>
    <w:p w:rsidR="00000000" w:rsidRPr="00106914" w:rsidP="00106914">
      <w:pPr>
        <w:pStyle w:val="ListBullet2"/>
      </w:pPr>
      <w:r w:rsidRPr="00106914">
        <w:t>emergency equipment</w:t>
      </w:r>
    </w:p>
    <w:p w:rsidR="00000000" w:rsidRPr="00106914" w:rsidP="00106914">
      <w:pPr>
        <w:pStyle w:val="ListBullet2"/>
      </w:pPr>
      <w:r w:rsidRPr="00106914">
        <w:t>dangerous goods class signs</w:t>
      </w:r>
    </w:p>
    <w:p w:rsidR="00000000" w:rsidRPr="00106914" w:rsidP="00106914">
      <w:pPr>
        <w:pStyle w:val="ListBullet2"/>
      </w:pPr>
      <w:r w:rsidRPr="00106914">
        <w:t>specific hazards, such as sharps and radiation</w:t>
      </w:r>
    </w:p>
    <w:p w:rsidR="00000000" w:rsidRPr="00106914" w:rsidP="00106914">
      <w:pPr>
        <w:pStyle w:val="ListBullet"/>
      </w:pPr>
      <w:r w:rsidRPr="00106914">
        <w:t>the difference between a hazard and a risk</w:t>
      </w:r>
    </w:p>
    <w:p w:rsidR="00000000" w:rsidRPr="00106914" w:rsidP="00106914">
      <w:pPr>
        <w:pStyle w:val="ListBullet"/>
      </w:pPr>
      <w:r w:rsidRPr="00106914">
        <w:t>nature of common workplace hazards, including chemicals, bodily fluids, sharps, noise, manual handling, work postures, underfoot hazards and moving parts of machinery</w:t>
      </w:r>
    </w:p>
    <w:p w:rsidR="00000000" w:rsidRPr="00106914" w:rsidP="00106914">
      <w:pPr>
        <w:pStyle w:val="ListBullet"/>
      </w:pPr>
      <w:r w:rsidRPr="00106914">
        <w:t>potential consequences of not following safe work practices</w:t>
      </w:r>
    </w:p>
    <w:p w:rsidR="00000000" w:rsidRPr="00106914" w:rsidP="00106914">
      <w:pPr>
        <w:pStyle w:val="ListBullet"/>
      </w:pPr>
      <w:r w:rsidRPr="00106914">
        <w:t>the elements within the hiera</w:t>
      </w:r>
      <w:r w:rsidRPr="00106914">
        <w:t>rchy of control</w:t>
      </w:r>
    </w:p>
    <w:p w:rsidR="00000000" w:rsidRPr="00106914" w:rsidP="00106914">
      <w:pPr>
        <w:pStyle w:val="ListBullet"/>
      </w:pPr>
      <w:r w:rsidRPr="00106914">
        <w:t>safety measures for controlling common workplace hazards</w:t>
      </w:r>
    </w:p>
    <w:p w:rsidR="00000000" w:rsidRPr="00106914" w:rsidP="00106914">
      <w:pPr>
        <w:pStyle w:val="ListBullet"/>
      </w:pPr>
      <w:r w:rsidRPr="00106914">
        <w:t>sources of information about health and safety in the workplace</w:t>
      </w:r>
    </w:p>
    <w:p w:rsidR="00000000" w:rsidRPr="00106914" w:rsidP="00106914">
      <w:pPr>
        <w:pStyle w:val="ListBullet"/>
      </w:pPr>
      <w:r w:rsidRPr="00106914">
        <w:t>environmental hazards and controls relevant to the worksite, including waste disposal</w:t>
      </w:r>
    </w:p>
    <w:p w:rsidR="00000000" w:rsidRPr="00106914" w:rsidP="00106914">
      <w:pPr>
        <w:pStyle w:val="ListBullet"/>
      </w:pPr>
      <w:r w:rsidRPr="00106914">
        <w:t>the roles and responsibilities of</w:t>
      </w:r>
      <w:r w:rsidRPr="00106914">
        <w:t xml:space="preserve"> employees for health and safety in the workplace</w:t>
      </w:r>
    </w:p>
    <w:p w:rsidR="00000000" w:rsidRPr="00106914" w:rsidP="00106914">
      <w:pPr>
        <w:pStyle w:val="ListBullet"/>
      </w:pPr>
      <w:r w:rsidRPr="00106914">
        <w:t>the roles and responsibilities of health and safety representatives, committees, supervisors, managers and employers</w:t>
      </w:r>
    </w:p>
    <w:p w:rsidR="00000000" w:rsidRPr="00106914" w:rsidP="00106914">
      <w:pPr>
        <w:pStyle w:val="ListBullet"/>
      </w:pPr>
      <w:r w:rsidRPr="00106914">
        <w:t>workplace specific information, including:</w:t>
      </w:r>
    </w:p>
    <w:p w:rsidR="00000000" w:rsidRPr="00106914" w:rsidP="00106914">
      <w:pPr>
        <w:pStyle w:val="ListBullet2"/>
      </w:pPr>
      <w:r w:rsidRPr="00106914">
        <w:t>hazards of the particular work environment</w:t>
      </w:r>
    </w:p>
    <w:p w:rsidR="00000000" w:rsidRPr="00106914" w:rsidP="00106914">
      <w:pPr>
        <w:pStyle w:val="ListBullet2"/>
      </w:pPr>
      <w:r w:rsidRPr="00106914">
        <w:t>po</w:t>
      </w:r>
      <w:r w:rsidRPr="00106914">
        <w:t>tential emergencies relevant to the workplace</w:t>
      </w:r>
    </w:p>
    <w:p w:rsidR="00000000" w:rsidRPr="00106914" w:rsidP="00106914">
      <w:pPr>
        <w:pStyle w:val="ListBullet2"/>
      </w:pPr>
      <w:r w:rsidRPr="00106914">
        <w:t>designated person for raising issues about health and safety</w:t>
      </w:r>
    </w:p>
    <w:p w:rsidR="00000000" w:rsidRPr="00106914" w:rsidP="00106914">
      <w:pPr>
        <w:pStyle w:val="ListBullet2"/>
      </w:pPr>
      <w:r w:rsidRPr="00106914">
        <w:t>organisation and work procedures, particularly those related to performance of own work, specific hazards and risk control, reporting of hazards, inc</w:t>
      </w:r>
      <w:r w:rsidRPr="00106914">
        <w:t>idents and injuries, consultation, use of personal protective equipment and emergency response</w:t>
      </w:r>
    </w:p>
    <w:p w:rsidR="00000000" w:rsidRPr="00106914" w:rsidP="00106914">
      <w:pPr>
        <w:pStyle w:val="ListBullet"/>
      </w:pPr>
      <w:r w:rsidRPr="00106914">
        <w:t>potential emergency situations, alarms and signals, and required responses.</w:t>
      </w:r>
    </w:p>
    <w:p w:rsidR="00000000" w:rsidRPr="00106914" w:rsidP="00106914">
      <w:pPr>
        <w:pStyle w:val="AllowPageBreak"/>
      </w:pPr>
    </w:p>
    <w:p w:rsidR="00000000" w:rsidRPr="00106914" w:rsidP="00106914">
      <w:pPr>
        <w:pStyle w:val="Heading1"/>
      </w:pPr>
      <w:bookmarkStart w:id="4" w:name="O_1185119"/>
      <w:bookmarkEnd w:id="4"/>
      <w:r w:rsidRPr="00106914">
        <w:t>Assessment Conditions</w:t>
      </w:r>
    </w:p>
    <w:p w:rsidR="00000000" w:rsidRPr="00106914" w:rsidP="00441B42">
      <w:pPr>
        <w:pStyle w:val="BodyText"/>
      </w:pPr>
      <w:r w:rsidRPr="00106914">
        <w:t>Assessment of the skills in this unit of competency must take place under the following conditions:</w:t>
      </w:r>
    </w:p>
    <w:p w:rsidR="00000000" w:rsidRPr="00106914" w:rsidP="00106914">
      <w:pPr>
        <w:pStyle w:val="ListBullet"/>
      </w:pPr>
      <w:r w:rsidRPr="00106914">
        <w:t>physical conditions:</w:t>
      </w:r>
    </w:p>
    <w:p w:rsidR="00000000" w:rsidRPr="00106914" w:rsidP="00106914">
      <w:pPr>
        <w:pStyle w:val="ListBullet2"/>
      </w:pPr>
      <w:r w:rsidRPr="00106914">
        <w:t>a workplace setting or an environment that accurately represents a real workplace</w:t>
      </w:r>
    </w:p>
    <w:p w:rsidR="00000000" w:rsidRPr="00106914" w:rsidP="00106914">
      <w:pPr>
        <w:pStyle w:val="ListBullet"/>
      </w:pPr>
      <w:r w:rsidRPr="00106914">
        <w:t>resources, equipment and materials:</w:t>
      </w:r>
    </w:p>
    <w:p w:rsidR="00000000" w:rsidRPr="00106914" w:rsidP="00106914">
      <w:pPr>
        <w:pStyle w:val="ListBullet2"/>
      </w:pPr>
      <w:r w:rsidRPr="00106914">
        <w:t>personal prot</w:t>
      </w:r>
      <w:r w:rsidRPr="00106914">
        <w:t xml:space="preserve">ective equipment </w:t>
      </w:r>
    </w:p>
    <w:p w:rsidR="00000000" w:rsidRPr="00106914" w:rsidP="00106914">
      <w:pPr>
        <w:pStyle w:val="ListBullet"/>
      </w:pPr>
      <w:r w:rsidRPr="00106914">
        <w:t>specifications:</w:t>
      </w:r>
    </w:p>
    <w:p w:rsidR="00000000" w:rsidRPr="00106914" w:rsidP="00106914">
      <w:pPr>
        <w:pStyle w:val="ListBullet2"/>
      </w:pPr>
      <w:r w:rsidRPr="00106914">
        <w:t>workplace information about health and safety in the workplace, including legislative rights and responsibilities.</w:t>
      </w:r>
    </w:p>
    <w:p w:rsidR="00000000" w:rsidRPr="00106914" w:rsidP="00441B42">
      <w:pPr>
        <w:pStyle w:val="BodyText"/>
      </w:pPr>
      <w:r w:rsidRPr="00106914">
        <w:t>Assessors of this unit must satisfy the requirements for assessors in applicable vocational education and</w:t>
      </w:r>
      <w:r w:rsidRPr="00106914">
        <w:t xml:space="preserve"> training legislation, frameworks and/or standards.</w:t>
      </w:r>
    </w:p>
    <w:p w:rsidR="00000000" w:rsidRPr="00106914" w:rsidP="00106914">
      <w:pPr>
        <w:pStyle w:val="Heading1"/>
      </w:pPr>
      <w:bookmarkStart w:id="5" w:name="O_1185132"/>
      <w:bookmarkEnd w:id="5"/>
      <w:r w:rsidRPr="00106914">
        <w:t>Links</w:t>
      </w:r>
    </w:p>
    <w:p w:rsidR="00000000" w:rsidRPr="00106914" w:rsidP="00441B42">
      <w:pPr>
        <w:pStyle w:val="BodyText"/>
      </w:pPr>
      <w:r w:rsidRPr="0010691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C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6914" w:rsidP="00106914"/>
    <w:sectPr w:rsidSect="00106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14" w:rsidRPr="00441B42" w:rsidP="00441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2" w:rsidP="00106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B42" w:rsidP="00106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1B42" w:rsidP="00106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914" w:rsidRPr="00441B42" w:rsidP="00441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2" w:rsidRPr="002D2AF8" w:rsidP="00106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FBPWHS2001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41B42" w:rsidP="00106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A0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EE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02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914"/>
  </w:style>
  <w:style w:type="character" w:customStyle="1" w:styleId="Heading1Char">
    <w:name w:val="Heading 1 Char"/>
    <w:basedOn w:val="DefaultParagraphFont"/>
    <w:link w:val="Heading1"/>
    <w:rsid w:val="00106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9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6914"/>
    <w:rPr>
      <w:b/>
    </w:rPr>
  </w:style>
  <w:style w:type="character" w:customStyle="1" w:styleId="Heading2Char">
    <w:name w:val="Heading 2 Char"/>
    <w:basedOn w:val="DefaultParagraphFont"/>
    <w:link w:val="Heading2"/>
    <w:rsid w:val="00106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914"/>
    <w:rPr>
      <w:b/>
      <w:spacing w:val="0"/>
    </w:rPr>
  </w:style>
  <w:style w:type="paragraph" w:customStyle="1" w:styleId="SuperTitle">
    <w:name w:val="SuperTitle"/>
    <w:basedOn w:val="Title"/>
    <w:rsid w:val="00106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914"/>
    <w:rPr>
      <w:i/>
    </w:rPr>
  </w:style>
  <w:style w:type="paragraph" w:styleId="Caption">
    <w:name w:val="caption"/>
    <w:basedOn w:val="BodyText"/>
    <w:next w:val="Normal"/>
    <w:qFormat/>
    <w:rsid w:val="00106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914"/>
  </w:style>
  <w:style w:type="paragraph" w:styleId="TableofFigures">
    <w:name w:val="table of figures"/>
    <w:basedOn w:val="Normal"/>
    <w:next w:val="Normal"/>
    <w:semiHidden/>
    <w:rsid w:val="00106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914"/>
    <w:rPr>
      <w:rFonts w:ascii="Wingdings" w:hAnsi="Wingdings"/>
    </w:rPr>
  </w:style>
  <w:style w:type="paragraph" w:customStyle="1" w:styleId="TableHeading">
    <w:name w:val="Table Heading"/>
    <w:basedOn w:val="HeadingBase"/>
    <w:rsid w:val="00106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914"/>
    <w:rPr>
      <w:color w:val="0033CC"/>
      <w:u w:val="none"/>
    </w:rPr>
  </w:style>
  <w:style w:type="paragraph" w:customStyle="1" w:styleId="BodyTextRight">
    <w:name w:val="Body Text Right"/>
    <w:basedOn w:val="BodyText"/>
    <w:rsid w:val="00106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914"/>
    <w:rPr>
      <w:sz w:val="32"/>
    </w:rPr>
  </w:style>
  <w:style w:type="paragraph" w:customStyle="1" w:styleId="HeadingProcedure">
    <w:name w:val="Heading Procedure"/>
    <w:basedOn w:val="HeadingBase"/>
    <w:next w:val="Normal"/>
    <w:rsid w:val="00106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914"/>
    <w:pPr>
      <w:spacing w:before="60" w:after="60"/>
    </w:pPr>
  </w:style>
  <w:style w:type="paragraph" w:styleId="ListContinue">
    <w:name w:val="List Continue"/>
    <w:basedOn w:val="List"/>
    <w:rsid w:val="00106914"/>
    <w:pPr>
      <w:ind w:firstLine="0"/>
    </w:pPr>
  </w:style>
  <w:style w:type="paragraph" w:customStyle="1" w:styleId="ListNote">
    <w:name w:val="List Note"/>
    <w:basedOn w:val="List"/>
    <w:rsid w:val="00106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914"/>
    <w:rPr>
      <w:rFonts w:ascii="Courier New" w:hAnsi="Courier New"/>
    </w:rPr>
  </w:style>
  <w:style w:type="paragraph" w:customStyle="1" w:styleId="NoteBullet">
    <w:name w:val="Note Bullet"/>
    <w:basedOn w:val="Note"/>
    <w:rsid w:val="00106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914"/>
    <w:rPr>
      <w:b/>
      <w:smallCaps/>
    </w:rPr>
  </w:style>
  <w:style w:type="paragraph" w:customStyle="1" w:styleId="TableListNumber">
    <w:name w:val="Table List Number"/>
    <w:basedOn w:val="ListNumber"/>
    <w:rsid w:val="00106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914"/>
    <w:pPr>
      <w:numPr>
        <w:numId w:val="9"/>
      </w:numPr>
    </w:pPr>
  </w:style>
  <w:style w:type="paragraph" w:customStyle="1" w:styleId="ListAlpha2">
    <w:name w:val="List Alpha 2"/>
    <w:basedOn w:val="List2"/>
    <w:rsid w:val="00106914"/>
    <w:pPr>
      <w:numPr>
        <w:numId w:val="8"/>
      </w:numPr>
    </w:pPr>
  </w:style>
  <w:style w:type="paragraph" w:styleId="List2">
    <w:name w:val="List 2"/>
    <w:basedOn w:val="BodyText"/>
    <w:rsid w:val="00106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914"/>
    <w:pPr>
      <w:numPr>
        <w:numId w:val="4"/>
      </w:numPr>
    </w:pPr>
  </w:style>
  <w:style w:type="paragraph" w:styleId="ListContinue2">
    <w:name w:val="List Continue 2"/>
    <w:basedOn w:val="List2"/>
    <w:rsid w:val="00106914"/>
    <w:pPr>
      <w:ind w:firstLine="0"/>
    </w:pPr>
  </w:style>
  <w:style w:type="paragraph" w:styleId="ListContinue3">
    <w:name w:val="List Continue 3"/>
    <w:basedOn w:val="List3"/>
    <w:rsid w:val="00106914"/>
    <w:pPr>
      <w:ind w:left="1021" w:firstLine="0"/>
    </w:pPr>
  </w:style>
  <w:style w:type="paragraph" w:styleId="ListContinue4">
    <w:name w:val="List Continue 4"/>
    <w:basedOn w:val="List4"/>
    <w:rsid w:val="00106914"/>
    <w:pPr>
      <w:ind w:firstLine="0"/>
    </w:pPr>
  </w:style>
  <w:style w:type="paragraph" w:styleId="ListContinue5">
    <w:name w:val="List Continue 5"/>
    <w:basedOn w:val="List5"/>
    <w:rsid w:val="00106914"/>
    <w:pPr>
      <w:ind w:firstLine="0"/>
    </w:pPr>
  </w:style>
  <w:style w:type="paragraph" w:styleId="ListNumber3">
    <w:name w:val="List Number 3"/>
    <w:basedOn w:val="List3"/>
    <w:rsid w:val="00106914"/>
    <w:pPr>
      <w:numPr>
        <w:numId w:val="5"/>
      </w:numPr>
    </w:pPr>
  </w:style>
  <w:style w:type="paragraph" w:styleId="ListNumber4">
    <w:name w:val="List Number 4"/>
    <w:basedOn w:val="List4"/>
    <w:rsid w:val="00106914"/>
    <w:pPr>
      <w:numPr>
        <w:numId w:val="6"/>
      </w:numPr>
    </w:pPr>
  </w:style>
  <w:style w:type="paragraph" w:styleId="ListNumber5">
    <w:name w:val="List Number 5"/>
    <w:basedOn w:val="List5"/>
    <w:rsid w:val="00106914"/>
    <w:pPr>
      <w:numPr>
        <w:numId w:val="7"/>
      </w:numPr>
    </w:pPr>
  </w:style>
  <w:style w:type="paragraph" w:styleId="BlockText">
    <w:name w:val="Block Text"/>
    <w:basedOn w:val="Normal"/>
    <w:rsid w:val="00106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914"/>
    <w:rPr>
      <w:sz w:val="16"/>
      <w:vertAlign w:val="superscript"/>
    </w:rPr>
  </w:style>
  <w:style w:type="character" w:customStyle="1" w:styleId="Symbols">
    <w:name w:val="Symbols"/>
    <w:basedOn w:val="DefaultParagraphFont"/>
    <w:rsid w:val="00106914"/>
    <w:rPr>
      <w:rFonts w:ascii="Symbol" w:hAnsi="Symbol"/>
    </w:rPr>
  </w:style>
  <w:style w:type="character" w:customStyle="1" w:styleId="MenuOptions">
    <w:name w:val="Menu Options"/>
    <w:basedOn w:val="DefaultParagraphFont"/>
    <w:rsid w:val="00106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914"/>
    <w:rPr>
      <w:b/>
    </w:rPr>
  </w:style>
  <w:style w:type="character" w:customStyle="1" w:styleId="Underlined">
    <w:name w:val="Underlined"/>
    <w:basedOn w:val="DefaultParagraphFont"/>
    <w:rsid w:val="00106914"/>
    <w:rPr>
      <w:u w:val="single"/>
    </w:rPr>
  </w:style>
  <w:style w:type="paragraph" w:customStyle="1" w:styleId="TableBodyTextRight">
    <w:name w:val="Table Body Text Right"/>
    <w:basedOn w:val="TableBodyText"/>
    <w:rsid w:val="00106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914"/>
    <w:rPr>
      <w:sz w:val="18"/>
    </w:rPr>
  </w:style>
  <w:style w:type="paragraph" w:customStyle="1" w:styleId="BodySmallRight">
    <w:name w:val="Body Small Right"/>
    <w:basedOn w:val="BodyTextRight"/>
    <w:rsid w:val="00106914"/>
    <w:rPr>
      <w:sz w:val="18"/>
      <w:szCs w:val="18"/>
    </w:rPr>
  </w:style>
  <w:style w:type="paragraph" w:customStyle="1" w:styleId="MarginEdition">
    <w:name w:val="Margin Edition"/>
    <w:basedOn w:val="MarginNote"/>
    <w:rsid w:val="00106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914"/>
    <w:rPr>
      <w:sz w:val="2"/>
      <w:szCs w:val="2"/>
    </w:rPr>
  </w:style>
  <w:style w:type="character" w:customStyle="1" w:styleId="Small">
    <w:name w:val="Small"/>
    <w:basedOn w:val="DefaultParagraphFont"/>
    <w:rsid w:val="00106914"/>
    <w:rPr>
      <w:sz w:val="16"/>
    </w:rPr>
  </w:style>
  <w:style w:type="paragraph" w:customStyle="1" w:styleId="WideTable">
    <w:name w:val="Wide Table"/>
    <w:basedOn w:val="Normal"/>
    <w:rsid w:val="00106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914"/>
  </w:style>
  <w:style w:type="paragraph" w:styleId="Quote">
    <w:name w:val="Quote"/>
    <w:basedOn w:val="Heading1"/>
    <w:link w:val="QuoteChar"/>
    <w:qFormat/>
    <w:rsid w:val="00106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914"/>
    <w:pPr>
      <w:pageBreakBefore/>
    </w:pPr>
  </w:style>
  <w:style w:type="paragraph" w:customStyle="1" w:styleId="Border">
    <w:name w:val="Border"/>
    <w:basedOn w:val="Normal"/>
    <w:qFormat/>
    <w:rsid w:val="00106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914"/>
    <w:rPr>
      <w:u w:val="single"/>
    </w:rPr>
  </w:style>
  <w:style w:type="character" w:customStyle="1" w:styleId="BoldandItalics">
    <w:name w:val="Bold and Italics"/>
    <w:qFormat/>
    <w:rsid w:val="00106914"/>
    <w:rPr>
      <w:b/>
      <w:i/>
      <w:u w:val="none"/>
    </w:rPr>
  </w:style>
  <w:style w:type="paragraph" w:styleId="BalloonText">
    <w:name w:val="Balloon Text"/>
    <w:basedOn w:val="Normal"/>
    <w:link w:val="BalloonTextChar"/>
    <w:rsid w:val="00106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9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1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3297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FBPWHS2001 Participate in work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2023-01-26T21:39:00Z</dcterms:created>
  <dcterms:modified xsi:type="dcterms:W3CDTF">2023-01-26T21:39:00Z</dcterms:modified>
</cp:coreProperties>
</file>