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1BD1" w:rsidP="005E1B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FBPVIT3011 Perform shed nursery activities</w:t>
      </w:r>
      <w:r>
        <w:fldChar w:fldCharType="end"/>
      </w:r>
    </w:p>
    <w:p w:rsidR="005E1BD1" w:rsidP="005E1BD1">
      <w:pPr>
        <w:pStyle w:val="Version"/>
        <w:sectPr w:rsidSect="00575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DB2" w:rsidP="00575DB2">
      <w:pPr>
        <w:pStyle w:val="SuperHeading"/>
      </w:pPr>
      <w:r w:rsidRPr="00575DB2">
        <w:t>Assessment Requirements for FBPVIT3011 Perform shed nursery activities</w:t>
      </w:r>
    </w:p>
    <w:p w:rsidR="00000000" w:rsidRPr="00575DB2" w:rsidP="00575DB2">
      <w:pPr>
        <w:pStyle w:val="Heading1"/>
      </w:pPr>
      <w:bookmarkStart w:id="1" w:name="O_993471"/>
      <w:bookmarkEnd w:id="1"/>
      <w:r w:rsidRPr="00575D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5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DB2" w:rsidP="00575DB2">
            <w:pPr>
              <w:pStyle w:val="BodyText"/>
            </w:pPr>
            <w:r w:rsidRPr="00575DB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DB2">
            <w:pPr>
              <w:pStyle w:val="BodyText"/>
              <w:rPr>
                <w:lang w:val="en-NZ"/>
              </w:rPr>
            </w:pPr>
            <w:r w:rsidRPr="00575DB2">
              <w:rPr>
                <w:rStyle w:val="SpecialBold"/>
              </w:rPr>
              <w:t>Comments</w:t>
            </w:r>
          </w:p>
        </w:tc>
      </w:tr>
      <w:tr w:rsidTr="00575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DB2">
            <w:pPr>
              <w:pStyle w:val="BodyText"/>
              <w:rPr>
                <w:lang w:val="en-NZ"/>
              </w:rPr>
            </w:pPr>
            <w:r w:rsidRPr="00575D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DB2" w:rsidP="00575DB2">
            <w:pPr>
              <w:pStyle w:val="BodyText"/>
            </w:pPr>
            <w:r w:rsidRPr="00575DB2">
              <w:t>This version released with FBP Food, Beverage and Pharmaceutical Training Package Version 2.0.</w:t>
            </w:r>
          </w:p>
        </w:tc>
      </w:tr>
    </w:tbl>
    <w:p w:rsidR="00000000" w:rsidRPr="00575DB2" w:rsidP="00575DB2">
      <w:pPr>
        <w:pStyle w:val="BodyText"/>
      </w:pPr>
    </w:p>
    <w:p w:rsidR="00000000" w:rsidRPr="00575DB2" w:rsidP="00575DB2">
      <w:pPr>
        <w:pStyle w:val="AllowPageBreak"/>
      </w:pPr>
    </w:p>
    <w:p w:rsidR="00000000" w:rsidRPr="00575DB2" w:rsidP="00575DB2">
      <w:pPr>
        <w:pStyle w:val="Heading1"/>
      </w:pPr>
      <w:bookmarkStart w:id="2" w:name="O_993472"/>
      <w:bookmarkEnd w:id="2"/>
      <w:r w:rsidRPr="00575DB2">
        <w:t>Performance Evidence</w:t>
      </w:r>
    </w:p>
    <w:p w:rsidR="00000000" w:rsidRPr="00575DB2" w:rsidP="005E1BD1">
      <w:pPr>
        <w:pStyle w:val="BodyText"/>
      </w:pPr>
      <w:r w:rsidRPr="00575DB2">
        <w:t xml:space="preserve">An individual demonstrating competency must satisfy all of the elements and performance criteria in this unit. </w:t>
      </w:r>
    </w:p>
    <w:p w:rsidR="00000000" w:rsidRPr="00575DB2" w:rsidP="005E1BD1">
      <w:pPr>
        <w:pStyle w:val="BodyText"/>
      </w:pPr>
      <w:r w:rsidRPr="00575DB2">
        <w:t xml:space="preserve">There must be evidence that the individual has effectively treated and prepared vine cuttings and freshly dug rootlings on </w:t>
      </w:r>
      <w:r w:rsidRPr="00575DB2">
        <w:t>at least two separate occasions including:</w:t>
      </w:r>
    </w:p>
    <w:p w:rsidR="00000000" w:rsidRPr="00575DB2" w:rsidP="00575DB2">
      <w:pPr>
        <w:pStyle w:val="ListBullet"/>
      </w:pPr>
      <w:r w:rsidRPr="00575DB2">
        <w:t>identifying and using personal protective equipment (PPE)</w:t>
      </w:r>
    </w:p>
    <w:p w:rsidR="00000000" w:rsidRPr="00575DB2" w:rsidP="00575DB2">
      <w:pPr>
        <w:pStyle w:val="ListBullet"/>
      </w:pPr>
      <w:r w:rsidRPr="00575DB2">
        <w:t>following health and safety and environmental procedures in the workplace</w:t>
      </w:r>
    </w:p>
    <w:p w:rsidR="00000000" w:rsidRPr="00575DB2" w:rsidP="00575DB2">
      <w:pPr>
        <w:pStyle w:val="ListBullet"/>
      </w:pPr>
      <w:r w:rsidRPr="00575DB2">
        <w:t>conducting cuttings treatment and callusing activities according to workplace pr</w:t>
      </w:r>
      <w:r w:rsidRPr="00575DB2">
        <w:t>ocedures</w:t>
      </w:r>
    </w:p>
    <w:p w:rsidR="00000000" w:rsidRPr="00575DB2" w:rsidP="00575DB2">
      <w:pPr>
        <w:pStyle w:val="ListBullet"/>
      </w:pPr>
      <w:r w:rsidRPr="00575DB2">
        <w:t>preparing rootlings for packing and storage</w:t>
      </w:r>
    </w:p>
    <w:p w:rsidR="00000000" w:rsidRPr="00575DB2" w:rsidP="00575DB2">
      <w:pPr>
        <w:pStyle w:val="ListBullet"/>
      </w:pPr>
      <w:r w:rsidRPr="00575DB2">
        <w:t>maintaining nursery environment to optimise plant health</w:t>
      </w:r>
    </w:p>
    <w:p w:rsidR="00000000" w:rsidRPr="00575DB2" w:rsidP="00575DB2">
      <w:pPr>
        <w:pStyle w:val="ListBullet"/>
      </w:pPr>
      <w:r w:rsidRPr="00575DB2">
        <w:t>identifying and addressing non-conformances</w:t>
      </w:r>
    </w:p>
    <w:p w:rsidR="00000000" w:rsidRPr="00575DB2" w:rsidP="00575DB2">
      <w:pPr>
        <w:pStyle w:val="ListBullet"/>
      </w:pPr>
      <w:r w:rsidRPr="00575DB2">
        <w:t>completing documentation.</w:t>
      </w:r>
    </w:p>
    <w:p w:rsidR="00000000" w:rsidRPr="00575DB2" w:rsidP="00575DB2">
      <w:pPr>
        <w:pStyle w:val="AllowPageBreak"/>
      </w:pPr>
    </w:p>
    <w:p w:rsidR="00000000" w:rsidRPr="00575DB2" w:rsidP="00575DB2">
      <w:pPr>
        <w:pStyle w:val="Heading1"/>
      </w:pPr>
      <w:bookmarkStart w:id="3" w:name="O_993473"/>
      <w:bookmarkEnd w:id="3"/>
      <w:r w:rsidRPr="00575DB2">
        <w:t>Knowledge Evidence</w:t>
      </w:r>
    </w:p>
    <w:p w:rsidR="00000000" w:rsidRPr="00575DB2" w:rsidP="005E1BD1">
      <w:pPr>
        <w:pStyle w:val="BodyText"/>
      </w:pPr>
      <w:r w:rsidRPr="00575DB2">
        <w:t>An individual must be able to demonstrate the knowledge required to perform the tasks outlined in the elements and performance criteria of this unit. This includes knowledge of:</w:t>
      </w:r>
    </w:p>
    <w:p w:rsidR="00000000" w:rsidRPr="00575DB2" w:rsidP="00575DB2">
      <w:pPr>
        <w:pStyle w:val="ListBullet"/>
      </w:pPr>
      <w:r w:rsidRPr="00575DB2">
        <w:t>health and safety hazards and environmental controls including selecting, fit</w:t>
      </w:r>
      <w:r w:rsidRPr="00575DB2">
        <w:t>ting and using PPE</w:t>
      </w:r>
    </w:p>
    <w:p w:rsidR="00000000" w:rsidRPr="00575DB2" w:rsidP="00575DB2">
      <w:pPr>
        <w:pStyle w:val="ListBullet"/>
      </w:pPr>
      <w:r w:rsidRPr="00575DB2">
        <w:t>procedures and responsibilities for reporting problems</w:t>
      </w:r>
    </w:p>
    <w:p w:rsidR="00000000" w:rsidRPr="00575DB2" w:rsidP="00575DB2">
      <w:pPr>
        <w:pStyle w:val="ListBullet"/>
      </w:pPr>
      <w:r w:rsidRPr="00575DB2">
        <w:t>common features of healthy vine cuttings or rootlings:</w:t>
      </w:r>
    </w:p>
    <w:p w:rsidR="00000000" w:rsidRPr="00575DB2" w:rsidP="00575DB2">
      <w:pPr>
        <w:pStyle w:val="ListBullet2"/>
      </w:pPr>
      <w:r w:rsidRPr="00575DB2">
        <w:t>thickness of original cane</w:t>
      </w:r>
    </w:p>
    <w:p w:rsidR="00000000" w:rsidRPr="00575DB2" w:rsidP="00575DB2">
      <w:pPr>
        <w:pStyle w:val="ListBullet2"/>
      </w:pPr>
      <w:r w:rsidRPr="00575DB2">
        <w:t>no evidence of pests and diseases</w:t>
      </w:r>
    </w:p>
    <w:p w:rsidR="00000000" w:rsidRPr="00575DB2" w:rsidP="00575DB2">
      <w:pPr>
        <w:pStyle w:val="ListBullet2"/>
      </w:pPr>
      <w:r w:rsidRPr="00575DB2">
        <w:t>number, strength and distribution of new roots</w:t>
      </w:r>
    </w:p>
    <w:p w:rsidR="00000000" w:rsidRPr="00575DB2" w:rsidP="00575DB2">
      <w:pPr>
        <w:pStyle w:val="ListBullet2"/>
      </w:pPr>
      <w:r w:rsidRPr="00575DB2">
        <w:t>number, maturity a</w:t>
      </w:r>
      <w:r w:rsidRPr="00575DB2">
        <w:t>nd distribution of shoots</w:t>
      </w:r>
    </w:p>
    <w:p w:rsidR="00000000" w:rsidRPr="00575DB2" w:rsidP="00575DB2">
      <w:pPr>
        <w:pStyle w:val="ListBullet2"/>
      </w:pPr>
      <w:r w:rsidRPr="00575DB2">
        <w:t>visually complete and robust graft union</w:t>
      </w:r>
    </w:p>
    <w:p w:rsidR="00000000" w:rsidRPr="00575DB2" w:rsidP="00575DB2">
      <w:pPr>
        <w:pStyle w:val="ListBullet"/>
      </w:pPr>
      <w:r w:rsidRPr="00575DB2">
        <w:t>common features of unhealthy vine cuttings or rootlings:</w:t>
      </w:r>
    </w:p>
    <w:p w:rsidR="00000000" w:rsidRPr="00575DB2" w:rsidP="00575DB2">
      <w:pPr>
        <w:pStyle w:val="ListBullet2"/>
      </w:pPr>
      <w:r w:rsidRPr="00575DB2">
        <w:t>galls on stem and roots</w:t>
      </w:r>
    </w:p>
    <w:p w:rsidR="00000000" w:rsidRPr="00575DB2" w:rsidP="00575DB2">
      <w:pPr>
        <w:pStyle w:val="ListBullet2"/>
      </w:pPr>
      <w:r w:rsidRPr="00575DB2">
        <w:t>no shoots or roots</w:t>
      </w:r>
    </w:p>
    <w:p w:rsidR="00000000" w:rsidRPr="00575DB2" w:rsidP="00575DB2">
      <w:pPr>
        <w:pStyle w:val="ListBullet2"/>
      </w:pPr>
      <w:r w:rsidRPr="00575DB2">
        <w:t>damaged or destroyed buds</w:t>
      </w:r>
    </w:p>
    <w:p w:rsidR="00000000" w:rsidRPr="00575DB2" w:rsidP="00575DB2">
      <w:pPr>
        <w:pStyle w:val="ListBullet2"/>
      </w:pPr>
      <w:r w:rsidRPr="00575DB2">
        <w:t>excessive disease staining or spots on canes</w:t>
      </w:r>
    </w:p>
    <w:p w:rsidR="00000000" w:rsidRPr="00575DB2" w:rsidP="00575DB2">
      <w:pPr>
        <w:pStyle w:val="ListBullet2"/>
      </w:pPr>
      <w:r w:rsidRPr="00575DB2">
        <w:t>immature wood</w:t>
      </w:r>
    </w:p>
    <w:p w:rsidR="00000000" w:rsidRPr="00575DB2" w:rsidP="00575DB2">
      <w:pPr>
        <w:pStyle w:val="ListBullet2"/>
      </w:pPr>
      <w:r w:rsidRPr="00575DB2">
        <w:t>shoots on incorrect nodes</w:t>
      </w:r>
    </w:p>
    <w:p w:rsidR="00000000" w:rsidRPr="00575DB2" w:rsidP="00575DB2">
      <w:pPr>
        <w:pStyle w:val="ListBullet2"/>
      </w:pPr>
      <w:r w:rsidRPr="00575DB2">
        <w:t>faulty or broken graft unions</w:t>
      </w:r>
    </w:p>
    <w:p w:rsidR="00000000" w:rsidRPr="00575DB2" w:rsidP="00575DB2">
      <w:pPr>
        <w:pStyle w:val="ListBullet2"/>
      </w:pPr>
      <w:r w:rsidRPr="00575DB2">
        <w:t>too few or unevenly distributed root development</w:t>
      </w:r>
    </w:p>
    <w:p w:rsidR="00000000" w:rsidRPr="00575DB2" w:rsidP="00575DB2">
      <w:pPr>
        <w:pStyle w:val="ListBullet"/>
      </w:pPr>
      <w:r w:rsidRPr="00575DB2">
        <w:t>pre-callusing treatment requirements:</w:t>
      </w:r>
    </w:p>
    <w:p w:rsidR="00000000" w:rsidRPr="00575DB2" w:rsidP="00575DB2">
      <w:pPr>
        <w:pStyle w:val="ListBullet2"/>
      </w:pPr>
      <w:r w:rsidRPr="00575DB2">
        <w:t>purpose and benefit of treatments</w:t>
      </w:r>
    </w:p>
    <w:p w:rsidR="00000000" w:rsidRPr="00575DB2" w:rsidP="00575DB2">
      <w:pPr>
        <w:pStyle w:val="ListBullet2"/>
      </w:pPr>
      <w:r w:rsidRPr="00575DB2">
        <w:t>fungicide treatment</w:t>
      </w:r>
    </w:p>
    <w:p w:rsidR="00000000" w:rsidRPr="00575DB2" w:rsidP="00575DB2">
      <w:pPr>
        <w:pStyle w:val="ListBullet2"/>
      </w:pPr>
      <w:r w:rsidRPr="00575DB2">
        <w:t>re-hydration</w:t>
      </w:r>
    </w:p>
    <w:p w:rsidR="00000000" w:rsidRPr="00575DB2" w:rsidP="00575DB2">
      <w:pPr>
        <w:pStyle w:val="ListBullet2"/>
      </w:pPr>
      <w:r w:rsidRPr="00575DB2">
        <w:t>scoring</w:t>
      </w:r>
    </w:p>
    <w:p w:rsidR="00000000" w:rsidRPr="00575DB2" w:rsidP="00575DB2">
      <w:pPr>
        <w:pStyle w:val="ListBullet2"/>
      </w:pPr>
      <w:r w:rsidRPr="00575DB2">
        <w:t>root promoter treatment</w:t>
      </w:r>
    </w:p>
    <w:p w:rsidR="00000000" w:rsidRPr="00575DB2" w:rsidP="00575DB2">
      <w:pPr>
        <w:pStyle w:val="ListBullet2"/>
      </w:pPr>
      <w:r w:rsidRPr="00575DB2">
        <w:t>cutting just below basal bud</w:t>
      </w:r>
    </w:p>
    <w:p w:rsidR="00000000" w:rsidRPr="00575DB2" w:rsidP="00575DB2">
      <w:pPr>
        <w:pStyle w:val="ListBullet2"/>
      </w:pPr>
      <w:r w:rsidRPr="00575DB2">
        <w:t>assimilation after cool storage</w:t>
      </w:r>
    </w:p>
    <w:p w:rsidR="00000000" w:rsidRPr="00575DB2" w:rsidP="00575DB2">
      <w:pPr>
        <w:pStyle w:val="ListBullet"/>
      </w:pPr>
      <w:r w:rsidRPr="00575DB2">
        <w:t>storage requirements of cuttings prior to callusing:</w:t>
      </w:r>
    </w:p>
    <w:p w:rsidR="00000000" w:rsidRPr="00575DB2" w:rsidP="00575DB2">
      <w:pPr>
        <w:pStyle w:val="ListBullet2"/>
      </w:pPr>
      <w:r w:rsidRPr="00575DB2">
        <w:t>preparation requirements of callusing environment</w:t>
      </w:r>
    </w:p>
    <w:p w:rsidR="00000000" w:rsidRPr="00575DB2" w:rsidP="00575DB2">
      <w:pPr>
        <w:pStyle w:val="ListBullet2"/>
      </w:pPr>
      <w:r w:rsidRPr="00575DB2">
        <w:t>callusing options</w:t>
      </w:r>
    </w:p>
    <w:p w:rsidR="00000000" w:rsidRPr="00575DB2" w:rsidP="00575DB2">
      <w:pPr>
        <w:pStyle w:val="ListBullet2"/>
      </w:pPr>
      <w:r w:rsidRPr="00575DB2">
        <w:t>optimum callusing environment and its effect on the vine cutting</w:t>
      </w:r>
    </w:p>
    <w:p w:rsidR="00000000" w:rsidRPr="00575DB2" w:rsidP="00575DB2">
      <w:pPr>
        <w:pStyle w:val="ListBullet2"/>
      </w:pPr>
      <w:r w:rsidRPr="00575DB2">
        <w:t xml:space="preserve">common </w:t>
      </w:r>
      <w:r w:rsidRPr="00575DB2">
        <w:t>problems that occur during callusing and how they should be resolved</w:t>
      </w:r>
    </w:p>
    <w:p w:rsidR="00000000" w:rsidRPr="00575DB2" w:rsidP="00575DB2">
      <w:pPr>
        <w:pStyle w:val="ListBullet"/>
      </w:pPr>
      <w:r w:rsidRPr="00575DB2">
        <w:t>preparation requirements for rootlings and procedures for sales or transfer to vineyard</w:t>
      </w:r>
    </w:p>
    <w:p w:rsidR="00000000" w:rsidRPr="00575DB2" w:rsidP="00575DB2">
      <w:pPr>
        <w:pStyle w:val="ListBullet"/>
      </w:pPr>
      <w:r w:rsidRPr="00575DB2">
        <w:t>package or storage requirements and procedures for rootlings ready for sale or transfer:</w:t>
      </w:r>
    </w:p>
    <w:p w:rsidR="00000000" w:rsidRPr="00575DB2" w:rsidP="00575DB2">
      <w:pPr>
        <w:pStyle w:val="ListBullet2"/>
      </w:pPr>
      <w:r w:rsidRPr="00575DB2">
        <w:t>handling</w:t>
      </w:r>
      <w:r w:rsidRPr="00575DB2">
        <w:t xml:space="preserve"> cuttings or rootlings to minimise damage</w:t>
      </w:r>
    </w:p>
    <w:p w:rsidR="00000000" w:rsidRPr="00575DB2" w:rsidP="00575DB2">
      <w:pPr>
        <w:pStyle w:val="ListBullet2"/>
      </w:pPr>
      <w:r w:rsidRPr="00575DB2">
        <w:t>counting, bundling and labelling cuttings as required</w:t>
      </w:r>
    </w:p>
    <w:p w:rsidR="00000000" w:rsidRPr="00575DB2" w:rsidP="00575DB2">
      <w:pPr>
        <w:pStyle w:val="ListBullet"/>
      </w:pPr>
      <w:r w:rsidRPr="00575DB2">
        <w:t>factors that influence how a cutting should be graded:</w:t>
      </w:r>
    </w:p>
    <w:p w:rsidR="00000000" w:rsidRPr="00575DB2" w:rsidP="00575DB2">
      <w:pPr>
        <w:pStyle w:val="ListBullet2"/>
      </w:pPr>
      <w:r w:rsidRPr="00575DB2">
        <w:t>rootling preparation</w:t>
      </w:r>
    </w:p>
    <w:p w:rsidR="00000000" w:rsidRPr="00575DB2" w:rsidP="00575DB2">
      <w:pPr>
        <w:pStyle w:val="ListBullet2"/>
      </w:pPr>
      <w:r w:rsidRPr="00575DB2">
        <w:t>packing preparation</w:t>
      </w:r>
    </w:p>
    <w:p w:rsidR="00000000" w:rsidRPr="00575DB2" w:rsidP="00575DB2">
      <w:pPr>
        <w:pStyle w:val="ListBullet2"/>
      </w:pPr>
      <w:r w:rsidRPr="00575DB2">
        <w:t>packaging and storage requirements</w:t>
      </w:r>
    </w:p>
    <w:p w:rsidR="00000000" w:rsidRPr="00575DB2" w:rsidP="00575DB2">
      <w:pPr>
        <w:pStyle w:val="ListBullet"/>
      </w:pPr>
      <w:r w:rsidRPr="00575DB2">
        <w:t>how to prepare sand bed or callusing room including:</w:t>
      </w:r>
    </w:p>
    <w:p w:rsidR="00000000" w:rsidRPr="00575DB2" w:rsidP="00575DB2">
      <w:pPr>
        <w:pStyle w:val="ListBullet2"/>
      </w:pPr>
      <w:r w:rsidRPr="00575DB2">
        <w:t>packing sand or vermiculite</w:t>
      </w:r>
    </w:p>
    <w:p w:rsidR="00000000" w:rsidRPr="00575DB2" w:rsidP="00575DB2">
      <w:pPr>
        <w:pStyle w:val="ListBullet2"/>
      </w:pPr>
      <w:r w:rsidRPr="00575DB2">
        <w:t>lining boxes</w:t>
      </w:r>
    </w:p>
    <w:p w:rsidR="00000000" w:rsidRPr="00575DB2" w:rsidP="00575DB2">
      <w:pPr>
        <w:pStyle w:val="ListBullet2"/>
      </w:pPr>
      <w:r w:rsidRPr="00575DB2">
        <w:t>ensuring heaters and ventilators are working correctly to required temperature</w:t>
      </w:r>
    </w:p>
    <w:p w:rsidR="00000000" w:rsidRPr="00575DB2" w:rsidP="00575DB2">
      <w:pPr>
        <w:pStyle w:val="ListBullet"/>
      </w:pPr>
      <w:r w:rsidRPr="00575DB2">
        <w:t>how to plant or place cuttings in callusing environment as required:</w:t>
      </w:r>
    </w:p>
    <w:p w:rsidR="00000000" w:rsidRPr="00575DB2" w:rsidP="00575DB2">
      <w:pPr>
        <w:pStyle w:val="ListBullet2"/>
      </w:pPr>
      <w:r w:rsidRPr="00575DB2">
        <w:t>feeling int</w:t>
      </w:r>
      <w:r w:rsidRPr="00575DB2">
        <w:t>o ground or sand</w:t>
      </w:r>
    </w:p>
    <w:p w:rsidR="00000000" w:rsidRPr="00575DB2" w:rsidP="00575DB2">
      <w:pPr>
        <w:pStyle w:val="ListBullet2"/>
      </w:pPr>
      <w:r w:rsidRPr="00575DB2">
        <w:t>packing into boxes with vermiculite</w:t>
      </w:r>
    </w:p>
    <w:p w:rsidR="00000000" w:rsidRPr="00575DB2" w:rsidP="00575DB2">
      <w:pPr>
        <w:pStyle w:val="ListBullet2"/>
      </w:pPr>
      <w:r w:rsidRPr="00575DB2">
        <w:t>watering in</w:t>
      </w:r>
    </w:p>
    <w:p w:rsidR="00000000" w:rsidRPr="00575DB2" w:rsidP="00575DB2">
      <w:pPr>
        <w:pStyle w:val="ListBullet2"/>
      </w:pPr>
      <w:r w:rsidRPr="00575DB2">
        <w:t>correct number of cuttings per box</w:t>
      </w:r>
    </w:p>
    <w:p w:rsidR="00000000" w:rsidRPr="00575DB2" w:rsidP="00575DB2">
      <w:pPr>
        <w:pStyle w:val="ListBullet2"/>
      </w:pPr>
      <w:r w:rsidRPr="00575DB2">
        <w:t>spacing (not too tight)</w:t>
      </w:r>
    </w:p>
    <w:p w:rsidR="00000000" w:rsidRPr="00575DB2" w:rsidP="00575DB2">
      <w:pPr>
        <w:pStyle w:val="ListBullet2"/>
      </w:pPr>
      <w:r w:rsidRPr="00575DB2">
        <w:t>correct way up (basal end at bottom)</w:t>
      </w:r>
    </w:p>
    <w:p w:rsidR="00000000" w:rsidRPr="00575DB2" w:rsidP="00575DB2">
      <w:pPr>
        <w:pStyle w:val="ListBullet2"/>
      </w:pPr>
      <w:r w:rsidRPr="00575DB2">
        <w:t>arranging according to variety, clone and source</w:t>
      </w:r>
    </w:p>
    <w:p w:rsidR="00000000" w:rsidRPr="00575DB2" w:rsidP="00575DB2">
      <w:pPr>
        <w:pStyle w:val="ListBullet2"/>
      </w:pPr>
      <w:r w:rsidRPr="00575DB2">
        <w:t>labelling and mapping of beds</w:t>
      </w:r>
    </w:p>
    <w:p w:rsidR="00000000" w:rsidRPr="00575DB2" w:rsidP="00575DB2">
      <w:pPr>
        <w:pStyle w:val="ListBullet2"/>
      </w:pPr>
      <w:r w:rsidRPr="00575DB2">
        <w:t>adding hormone m</w:t>
      </w:r>
      <w:r w:rsidRPr="00575DB2">
        <w:t>ixes</w:t>
      </w:r>
    </w:p>
    <w:p w:rsidR="00000000" w:rsidRPr="00575DB2" w:rsidP="00575DB2">
      <w:pPr>
        <w:pStyle w:val="ListBullet"/>
      </w:pPr>
      <w:r w:rsidRPr="00575DB2">
        <w:t>how to monitor callusing environment to maintain optimum conditions:</w:t>
      </w:r>
    </w:p>
    <w:p w:rsidR="00000000" w:rsidRPr="00575DB2" w:rsidP="00575DB2">
      <w:pPr>
        <w:pStyle w:val="ListBullet2"/>
      </w:pPr>
      <w:r w:rsidRPr="00575DB2">
        <w:t>temperature</w:t>
      </w:r>
    </w:p>
    <w:p w:rsidR="00000000" w:rsidRPr="00575DB2" w:rsidP="00575DB2">
      <w:pPr>
        <w:pStyle w:val="ListBullet2"/>
      </w:pPr>
      <w:r w:rsidRPr="00575DB2">
        <w:t>relative humidity</w:t>
      </w:r>
    </w:p>
    <w:p w:rsidR="00000000" w:rsidRPr="00575DB2" w:rsidP="00575DB2">
      <w:pPr>
        <w:pStyle w:val="ListBullet2"/>
      </w:pPr>
      <w:r w:rsidRPr="00575DB2">
        <w:t>moisture levels of growing medium</w:t>
      </w:r>
    </w:p>
    <w:p w:rsidR="00000000" w:rsidRPr="00575DB2" w:rsidP="00575DB2">
      <w:pPr>
        <w:pStyle w:val="ListBullet2"/>
      </w:pPr>
      <w:r w:rsidRPr="00575DB2">
        <w:t>weed and pest prevention</w:t>
      </w:r>
    </w:p>
    <w:p w:rsidR="00000000" w:rsidRPr="00575DB2" w:rsidP="00575DB2">
      <w:pPr>
        <w:pStyle w:val="ListBullet"/>
      </w:pPr>
      <w:r w:rsidRPr="00575DB2">
        <w:t>how to pack rootlings to comply with customer requirements and standards:</w:t>
      </w:r>
    </w:p>
    <w:p w:rsidR="00000000" w:rsidRPr="00575DB2" w:rsidP="00575DB2">
      <w:pPr>
        <w:pStyle w:val="ListBullet2"/>
      </w:pPr>
      <w:r w:rsidRPr="00575DB2">
        <w:t>maintenance of rootling health</w:t>
      </w:r>
    </w:p>
    <w:p w:rsidR="00000000" w:rsidRPr="00575DB2" w:rsidP="00575DB2">
      <w:pPr>
        <w:pStyle w:val="ListBullet2"/>
      </w:pPr>
      <w:r w:rsidRPr="00575DB2">
        <w:t>minimisation of vine damage</w:t>
      </w:r>
    </w:p>
    <w:p w:rsidR="00000000" w:rsidRPr="00575DB2" w:rsidP="00575DB2">
      <w:pPr>
        <w:pStyle w:val="ListBullet2"/>
      </w:pPr>
      <w:r w:rsidRPr="00575DB2">
        <w:t>mode of transport</w:t>
      </w:r>
    </w:p>
    <w:p w:rsidR="00000000" w:rsidRPr="00575DB2" w:rsidP="00575DB2">
      <w:pPr>
        <w:pStyle w:val="ListBullet2"/>
      </w:pPr>
      <w:r w:rsidRPr="00575DB2">
        <w:t>destination time</w:t>
      </w:r>
    </w:p>
    <w:p w:rsidR="00000000" w:rsidRPr="00575DB2" w:rsidP="00575DB2">
      <w:pPr>
        <w:pStyle w:val="ListBullet2"/>
      </w:pPr>
      <w:r w:rsidRPr="00575DB2">
        <w:t>storage time and method</w:t>
      </w:r>
    </w:p>
    <w:p w:rsidR="00000000" w:rsidRPr="00575DB2" w:rsidP="00575DB2">
      <w:pPr>
        <w:pStyle w:val="ListBullet2"/>
      </w:pPr>
      <w:r w:rsidRPr="00575DB2">
        <w:t>prevention of dehydration</w:t>
      </w:r>
    </w:p>
    <w:p w:rsidR="00000000" w:rsidRPr="00575DB2" w:rsidP="00575DB2">
      <w:pPr>
        <w:pStyle w:val="ListBullet"/>
      </w:pPr>
      <w:r w:rsidRPr="00575DB2">
        <w:t>how to trim rootlings (top growth and roots) ready for planting</w:t>
      </w:r>
    </w:p>
    <w:p w:rsidR="00000000" w:rsidRPr="00575DB2" w:rsidP="00575DB2">
      <w:pPr>
        <w:pStyle w:val="ListBullet"/>
      </w:pPr>
      <w:r w:rsidRPr="00575DB2">
        <w:t xml:space="preserve">how to grade rootlings to comply with customer </w:t>
      </w:r>
      <w:r w:rsidRPr="00575DB2">
        <w:t>requirements</w:t>
      </w:r>
    </w:p>
    <w:p w:rsidR="00000000" w:rsidRPr="00575DB2" w:rsidP="00575DB2">
      <w:pPr>
        <w:pStyle w:val="ListBullet"/>
      </w:pPr>
      <w:r w:rsidRPr="00575DB2">
        <w:t>waste disposal requirements and procedures</w:t>
      </w:r>
    </w:p>
    <w:p w:rsidR="00000000" w:rsidRPr="00575DB2" w:rsidP="00575DB2">
      <w:pPr>
        <w:pStyle w:val="ListBullet"/>
      </w:pPr>
      <w:r w:rsidRPr="00575DB2">
        <w:t xml:space="preserve">hygiene requirements and procedures for work area and equipment, and considerations handling different batches and varieties </w:t>
      </w:r>
    </w:p>
    <w:p w:rsidR="00000000" w:rsidRPr="00575DB2" w:rsidP="00575DB2">
      <w:pPr>
        <w:pStyle w:val="ListBullet"/>
      </w:pPr>
      <w:r w:rsidRPr="00575DB2">
        <w:t>environmental issues and controls:</w:t>
      </w:r>
    </w:p>
    <w:p w:rsidR="00000000" w:rsidRPr="00575DB2" w:rsidP="00575DB2">
      <w:pPr>
        <w:pStyle w:val="ListBullet2"/>
      </w:pPr>
      <w:r w:rsidRPr="00575DB2">
        <w:t>identifying, rectifying and reporting environmental non-compliance</w:t>
      </w:r>
    </w:p>
    <w:p w:rsidR="00000000" w:rsidRPr="00575DB2" w:rsidP="00575DB2">
      <w:pPr>
        <w:pStyle w:val="ListBullet2"/>
      </w:pPr>
      <w:r w:rsidRPr="00575DB2">
        <w:t>collecting, sorting, grading, treating and disposing of waste as required</w:t>
      </w:r>
    </w:p>
    <w:p w:rsidR="00000000" w:rsidRPr="00575DB2" w:rsidP="00575DB2">
      <w:pPr>
        <w:pStyle w:val="ListBullet"/>
      </w:pPr>
      <w:r w:rsidRPr="00575DB2">
        <w:t>reporting and recording requirements</w:t>
      </w:r>
    </w:p>
    <w:p w:rsidR="00000000" w:rsidRPr="00575DB2" w:rsidP="00575DB2">
      <w:pPr>
        <w:pStyle w:val="ListBullet"/>
      </w:pPr>
      <w:r w:rsidRPr="00575DB2">
        <w:t>how to prepare and mix chemicals safely</w:t>
      </w:r>
    </w:p>
    <w:p w:rsidR="00000000" w:rsidRPr="00575DB2" w:rsidP="00575DB2">
      <w:pPr>
        <w:pStyle w:val="ListBullet"/>
      </w:pPr>
      <w:r w:rsidRPr="00575DB2">
        <w:t>how to recognise problems and anomali</w:t>
      </w:r>
      <w:r w:rsidRPr="00575DB2">
        <w:t>es with vines, equipment and materials.</w:t>
      </w:r>
    </w:p>
    <w:p w:rsidR="00000000" w:rsidRPr="00575DB2" w:rsidP="00575DB2">
      <w:pPr>
        <w:pStyle w:val="AllowPageBreak"/>
      </w:pPr>
    </w:p>
    <w:p w:rsidR="00000000" w:rsidRPr="00575DB2" w:rsidP="00575DB2">
      <w:pPr>
        <w:pStyle w:val="Heading1"/>
      </w:pPr>
      <w:bookmarkStart w:id="4" w:name="O_993474"/>
      <w:bookmarkEnd w:id="4"/>
      <w:r w:rsidRPr="00575DB2">
        <w:t>Assessment Conditions</w:t>
      </w:r>
    </w:p>
    <w:p w:rsidR="00000000" w:rsidRPr="00575DB2" w:rsidP="005E1BD1">
      <w:pPr>
        <w:pStyle w:val="BodyText"/>
      </w:pPr>
      <w:r w:rsidRPr="00575DB2">
        <w:t xml:space="preserve">Assessment of skills must take place under the following conditions: </w:t>
      </w:r>
    </w:p>
    <w:p w:rsidR="00000000" w:rsidRPr="00575DB2" w:rsidP="00575DB2">
      <w:pPr>
        <w:pStyle w:val="ListBullet"/>
      </w:pPr>
      <w:r w:rsidRPr="00575DB2">
        <w:t>physical conditions:</w:t>
      </w:r>
    </w:p>
    <w:p w:rsidR="00000000" w:rsidRPr="00575DB2" w:rsidP="00575DB2">
      <w:pPr>
        <w:pStyle w:val="ListBullet2"/>
      </w:pPr>
      <w:r w:rsidRPr="00575DB2">
        <w:t>a shed nursery workplace or an environment that accurately represents workplace cond</w:t>
      </w:r>
      <w:r w:rsidRPr="00575DB2">
        <w:t>itions</w:t>
      </w:r>
    </w:p>
    <w:p w:rsidR="00000000" w:rsidRPr="00575DB2" w:rsidP="00575DB2">
      <w:pPr>
        <w:pStyle w:val="ListBullet"/>
      </w:pPr>
      <w:r w:rsidRPr="00575DB2">
        <w:t>resources, equipment and materials:</w:t>
      </w:r>
    </w:p>
    <w:p w:rsidR="00000000" w:rsidRPr="00575DB2" w:rsidP="00575DB2">
      <w:pPr>
        <w:pStyle w:val="ListBullet2"/>
      </w:pPr>
      <w:r w:rsidRPr="00575DB2">
        <w:t>PPE</w:t>
      </w:r>
    </w:p>
    <w:p w:rsidR="00000000" w:rsidRPr="00575DB2" w:rsidP="00575DB2">
      <w:pPr>
        <w:pStyle w:val="ListBullet2"/>
      </w:pPr>
      <w:r w:rsidRPr="00575DB2">
        <w:t>shed nursery equipment, services and corresponding information</w:t>
      </w:r>
    </w:p>
    <w:p w:rsidR="00000000" w:rsidRPr="00575DB2" w:rsidP="00575DB2">
      <w:pPr>
        <w:pStyle w:val="ListBullet2"/>
      </w:pPr>
      <w:r w:rsidRPr="00575DB2">
        <w:t>cuttings, rootlings, materials and resources required for shed nursery work</w:t>
      </w:r>
    </w:p>
    <w:p w:rsidR="00000000" w:rsidRPr="00575DB2" w:rsidP="00575DB2">
      <w:pPr>
        <w:pStyle w:val="ListBullet2"/>
      </w:pPr>
      <w:r w:rsidRPr="00575DB2">
        <w:t>documentation and recording requirements and procedures</w:t>
      </w:r>
    </w:p>
    <w:p w:rsidR="00000000" w:rsidRPr="00575DB2" w:rsidP="00575DB2">
      <w:pPr>
        <w:pStyle w:val="ListBullet"/>
      </w:pPr>
      <w:r w:rsidRPr="00575DB2">
        <w:t>specifications:</w:t>
      </w:r>
    </w:p>
    <w:p w:rsidR="00000000" w:rsidRPr="00575DB2" w:rsidP="00575DB2">
      <w:pPr>
        <w:pStyle w:val="ListBullet2"/>
      </w:pPr>
      <w:r w:rsidRPr="00575DB2">
        <w:t>work procedures, including advice on company practices, safe work practices, workplace hygiene, plant quality and environmental requirements</w:t>
      </w:r>
    </w:p>
    <w:p w:rsidR="00000000" w:rsidRPr="00575DB2" w:rsidP="00575DB2">
      <w:pPr>
        <w:pStyle w:val="ListBullet2"/>
      </w:pPr>
      <w:r w:rsidRPr="00575DB2">
        <w:t>work instructions and schedules.</w:t>
      </w:r>
    </w:p>
    <w:p w:rsidR="00000000" w:rsidRPr="00575DB2" w:rsidP="00575DB2">
      <w:pPr>
        <w:pStyle w:val="BodyText"/>
      </w:pPr>
    </w:p>
    <w:p w:rsidR="00000000" w:rsidRPr="00575DB2" w:rsidP="005E1BD1">
      <w:pPr>
        <w:pStyle w:val="BodyText"/>
      </w:pPr>
      <w:r w:rsidRPr="00575DB2">
        <w:t>Assessors of this unit must satisfy the requirements for assesso</w:t>
      </w:r>
      <w:r w:rsidRPr="00575DB2">
        <w:t>rs in applicable vocational education and training legislation, frameworks and/or standards.</w:t>
      </w:r>
    </w:p>
    <w:p w:rsidR="00000000" w:rsidRPr="00575DB2" w:rsidP="00575DB2">
      <w:pPr>
        <w:pStyle w:val="Heading1"/>
      </w:pPr>
      <w:bookmarkStart w:id="5" w:name="O_993477"/>
      <w:bookmarkEnd w:id="5"/>
      <w:r w:rsidRPr="00575DB2">
        <w:t>Links</w:t>
      </w:r>
    </w:p>
    <w:p w:rsidR="00000000" w:rsidRPr="00575DB2" w:rsidP="005E1BD1">
      <w:pPr>
        <w:pStyle w:val="BodyText"/>
      </w:pPr>
      <w:r w:rsidRPr="00575DB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735F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75DB2" w:rsidP="00575DB2"/>
    <w:sectPr w:rsidSect="00575D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DB2" w:rsidRPr="005E1BD1" w:rsidP="005E1B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D1" w:rsidP="00575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1BD1" w:rsidP="00575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1BD1" w:rsidP="00575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DB2" w:rsidRPr="005E1BD1" w:rsidP="005E1B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D1" w:rsidRPr="002D2AF8" w:rsidP="00575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FBPVIT3011 Perform shed nursery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E1BD1" w:rsidP="00575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CA0C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80E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B07E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DB2"/>
  </w:style>
  <w:style w:type="character" w:customStyle="1" w:styleId="Heading1Char">
    <w:name w:val="Heading 1 Char"/>
    <w:basedOn w:val="DefaultParagraphFont"/>
    <w:link w:val="Heading1"/>
    <w:rsid w:val="00575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D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D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D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DB2"/>
    <w:rPr>
      <w:b/>
      <w:spacing w:val="0"/>
    </w:rPr>
  </w:style>
  <w:style w:type="paragraph" w:styleId="ListBullet2">
    <w:name w:val="List Bullet 2"/>
    <w:basedOn w:val="List2"/>
    <w:rsid w:val="00575D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5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D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5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D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DB2"/>
    <w:rPr>
      <w:i/>
    </w:rPr>
  </w:style>
  <w:style w:type="paragraph" w:styleId="Caption">
    <w:name w:val="caption"/>
    <w:basedOn w:val="BodyText"/>
    <w:next w:val="Normal"/>
    <w:qFormat/>
    <w:rsid w:val="00575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DB2"/>
  </w:style>
  <w:style w:type="paragraph" w:styleId="TableofFigures">
    <w:name w:val="table of figures"/>
    <w:basedOn w:val="Normal"/>
    <w:next w:val="Normal"/>
    <w:semiHidden/>
    <w:rsid w:val="00575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D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5DB2"/>
    <w:rPr>
      <w:rFonts w:ascii="Wingdings" w:hAnsi="Wingdings"/>
    </w:rPr>
  </w:style>
  <w:style w:type="paragraph" w:customStyle="1" w:styleId="TableHeading">
    <w:name w:val="Table Heading"/>
    <w:basedOn w:val="HeadingBase"/>
    <w:rsid w:val="00575D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DB2"/>
    <w:rPr>
      <w:color w:val="0033CC"/>
      <w:u w:val="none"/>
    </w:rPr>
  </w:style>
  <w:style w:type="paragraph" w:customStyle="1" w:styleId="BodyTextRight">
    <w:name w:val="Body Text Right"/>
    <w:basedOn w:val="BodyText"/>
    <w:rsid w:val="00575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D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DB2"/>
    <w:rPr>
      <w:sz w:val="32"/>
    </w:rPr>
  </w:style>
  <w:style w:type="paragraph" w:customStyle="1" w:styleId="HeadingProcedure">
    <w:name w:val="Heading Procedure"/>
    <w:basedOn w:val="HeadingBase"/>
    <w:next w:val="Normal"/>
    <w:rsid w:val="00575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DB2"/>
    <w:pPr>
      <w:spacing w:before="60" w:after="60"/>
    </w:pPr>
  </w:style>
  <w:style w:type="paragraph" w:styleId="ListContinue">
    <w:name w:val="List Continue"/>
    <w:basedOn w:val="List"/>
    <w:rsid w:val="00575DB2"/>
    <w:pPr>
      <w:ind w:firstLine="0"/>
    </w:pPr>
  </w:style>
  <w:style w:type="paragraph" w:customStyle="1" w:styleId="ListNote">
    <w:name w:val="List Note"/>
    <w:basedOn w:val="List"/>
    <w:rsid w:val="00575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DB2"/>
    <w:rPr>
      <w:rFonts w:ascii="Courier New" w:hAnsi="Courier New"/>
    </w:rPr>
  </w:style>
  <w:style w:type="paragraph" w:customStyle="1" w:styleId="NoteBullet">
    <w:name w:val="Note Bullet"/>
    <w:basedOn w:val="Note"/>
    <w:rsid w:val="00575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D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5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DB2"/>
    <w:rPr>
      <w:b/>
      <w:smallCaps/>
    </w:rPr>
  </w:style>
  <w:style w:type="paragraph" w:customStyle="1" w:styleId="TableListNumber">
    <w:name w:val="Table List Number"/>
    <w:basedOn w:val="ListNumber"/>
    <w:rsid w:val="00575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DB2"/>
    <w:pPr>
      <w:numPr>
        <w:numId w:val="9"/>
      </w:numPr>
    </w:pPr>
  </w:style>
  <w:style w:type="paragraph" w:customStyle="1" w:styleId="ListAlpha2">
    <w:name w:val="List Alpha 2"/>
    <w:basedOn w:val="List2"/>
    <w:rsid w:val="00575DB2"/>
    <w:pPr>
      <w:numPr>
        <w:numId w:val="8"/>
      </w:numPr>
    </w:pPr>
  </w:style>
  <w:style w:type="paragraph" w:styleId="List2">
    <w:name w:val="List 2"/>
    <w:basedOn w:val="BodyText"/>
    <w:rsid w:val="00575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D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D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5DB2"/>
    <w:pPr>
      <w:numPr>
        <w:numId w:val="4"/>
      </w:numPr>
    </w:pPr>
  </w:style>
  <w:style w:type="paragraph" w:styleId="ListContinue2">
    <w:name w:val="List Continue 2"/>
    <w:basedOn w:val="List2"/>
    <w:rsid w:val="00575DB2"/>
    <w:pPr>
      <w:ind w:firstLine="0"/>
    </w:pPr>
  </w:style>
  <w:style w:type="paragraph" w:styleId="ListContinue3">
    <w:name w:val="List Continue 3"/>
    <w:basedOn w:val="List3"/>
    <w:rsid w:val="00575DB2"/>
    <w:pPr>
      <w:ind w:left="1021" w:firstLine="0"/>
    </w:pPr>
  </w:style>
  <w:style w:type="paragraph" w:styleId="ListContinue4">
    <w:name w:val="List Continue 4"/>
    <w:basedOn w:val="List4"/>
    <w:rsid w:val="00575DB2"/>
    <w:pPr>
      <w:ind w:firstLine="0"/>
    </w:pPr>
  </w:style>
  <w:style w:type="paragraph" w:styleId="ListContinue5">
    <w:name w:val="List Continue 5"/>
    <w:basedOn w:val="List5"/>
    <w:rsid w:val="00575DB2"/>
    <w:pPr>
      <w:ind w:firstLine="0"/>
    </w:pPr>
  </w:style>
  <w:style w:type="paragraph" w:styleId="ListNumber3">
    <w:name w:val="List Number 3"/>
    <w:basedOn w:val="List3"/>
    <w:rsid w:val="00575DB2"/>
    <w:pPr>
      <w:numPr>
        <w:numId w:val="5"/>
      </w:numPr>
    </w:pPr>
  </w:style>
  <w:style w:type="paragraph" w:styleId="ListNumber4">
    <w:name w:val="List Number 4"/>
    <w:basedOn w:val="List4"/>
    <w:rsid w:val="00575DB2"/>
    <w:pPr>
      <w:numPr>
        <w:numId w:val="6"/>
      </w:numPr>
    </w:pPr>
  </w:style>
  <w:style w:type="paragraph" w:styleId="ListNumber5">
    <w:name w:val="List Number 5"/>
    <w:basedOn w:val="List5"/>
    <w:rsid w:val="00575DB2"/>
    <w:pPr>
      <w:numPr>
        <w:numId w:val="7"/>
      </w:numPr>
    </w:pPr>
  </w:style>
  <w:style w:type="paragraph" w:styleId="BlockText">
    <w:name w:val="Block Text"/>
    <w:basedOn w:val="Normal"/>
    <w:rsid w:val="00575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DB2"/>
    <w:rPr>
      <w:sz w:val="16"/>
      <w:vertAlign w:val="superscript"/>
    </w:rPr>
  </w:style>
  <w:style w:type="character" w:customStyle="1" w:styleId="Symbols">
    <w:name w:val="Symbols"/>
    <w:basedOn w:val="DefaultParagraphFont"/>
    <w:rsid w:val="00575DB2"/>
    <w:rPr>
      <w:rFonts w:ascii="Symbol" w:hAnsi="Symbol"/>
    </w:rPr>
  </w:style>
  <w:style w:type="character" w:customStyle="1" w:styleId="MenuOptions">
    <w:name w:val="Menu Options"/>
    <w:basedOn w:val="DefaultParagraphFont"/>
    <w:rsid w:val="00575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DB2"/>
    <w:rPr>
      <w:b/>
    </w:rPr>
  </w:style>
  <w:style w:type="character" w:customStyle="1" w:styleId="Underlined">
    <w:name w:val="Underlined"/>
    <w:basedOn w:val="DefaultParagraphFont"/>
    <w:rsid w:val="00575DB2"/>
    <w:rPr>
      <w:u w:val="single"/>
    </w:rPr>
  </w:style>
  <w:style w:type="paragraph" w:customStyle="1" w:styleId="TableBodyTextRight">
    <w:name w:val="Table Body Text Right"/>
    <w:basedOn w:val="TableBodyText"/>
    <w:rsid w:val="00575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DB2"/>
    <w:rPr>
      <w:sz w:val="18"/>
    </w:rPr>
  </w:style>
  <w:style w:type="paragraph" w:customStyle="1" w:styleId="BodySmallRight">
    <w:name w:val="Body Small Right"/>
    <w:basedOn w:val="BodyTextRight"/>
    <w:rsid w:val="00575DB2"/>
    <w:rPr>
      <w:sz w:val="18"/>
      <w:szCs w:val="18"/>
    </w:rPr>
  </w:style>
  <w:style w:type="paragraph" w:customStyle="1" w:styleId="MarginEdition">
    <w:name w:val="Margin Edition"/>
    <w:basedOn w:val="MarginNote"/>
    <w:rsid w:val="00575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DB2"/>
    <w:rPr>
      <w:sz w:val="2"/>
      <w:szCs w:val="2"/>
    </w:rPr>
  </w:style>
  <w:style w:type="character" w:customStyle="1" w:styleId="Small">
    <w:name w:val="Small"/>
    <w:basedOn w:val="DefaultParagraphFont"/>
    <w:rsid w:val="00575DB2"/>
    <w:rPr>
      <w:sz w:val="16"/>
    </w:rPr>
  </w:style>
  <w:style w:type="paragraph" w:customStyle="1" w:styleId="WideTable">
    <w:name w:val="Wide Table"/>
    <w:basedOn w:val="Normal"/>
    <w:rsid w:val="00575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DB2"/>
  </w:style>
  <w:style w:type="paragraph" w:styleId="Quote">
    <w:name w:val="Quote"/>
    <w:basedOn w:val="Heading1"/>
    <w:link w:val="QuoteChar"/>
    <w:qFormat/>
    <w:rsid w:val="00575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DB2"/>
    <w:pPr>
      <w:pageBreakBefore/>
    </w:pPr>
  </w:style>
  <w:style w:type="paragraph" w:customStyle="1" w:styleId="Border">
    <w:name w:val="Border"/>
    <w:basedOn w:val="Normal"/>
    <w:qFormat/>
    <w:rsid w:val="00575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DB2"/>
    <w:rPr>
      <w:u w:val="single"/>
    </w:rPr>
  </w:style>
  <w:style w:type="character" w:customStyle="1" w:styleId="BoldandItalics">
    <w:name w:val="Bold and Italics"/>
    <w:qFormat/>
    <w:rsid w:val="00575DB2"/>
    <w:rPr>
      <w:b/>
      <w:i/>
      <w:u w:val="none"/>
    </w:rPr>
  </w:style>
  <w:style w:type="paragraph" w:styleId="BalloonText">
    <w:name w:val="Balloon Text"/>
    <w:basedOn w:val="Normal"/>
    <w:link w:val="BalloonTextChar"/>
    <w:rsid w:val="00575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D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D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DB2"/>
    <w:pPr>
      <w:spacing w:before="0" w:after="0"/>
    </w:pPr>
  </w:style>
  <w:style w:type="paragraph" w:customStyle="1" w:styleId="BodyTextBold">
    <w:name w:val="Body Text Bold"/>
    <w:basedOn w:val="BodyText"/>
    <w:qFormat/>
    <w:rsid w:val="00575DB2"/>
    <w:rPr>
      <w:b/>
    </w:rPr>
  </w:style>
  <w:style w:type="character" w:styleId="Hyperlink">
    <w:name w:val="Hyperlink"/>
    <w:basedOn w:val="DefaultParagraphFont"/>
    <w:uiPriority w:val="99"/>
    <w:unhideWhenUsed/>
    <w:rsid w:val="005E1B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4667</Characters>
  <Application>Microsoft Office Word</Application>
  <DocSecurity>0</DocSecurity>
  <Lines>133</Lines>
  <Paragraphs>124</Paragraphs>
  <ScaleCrop>false</ScaleCrop>
  <Company>Author-it Software Corporation Ltd.</Company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FBPVIT3011 Perform shed nursery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2023-01-24T14:55:00Z</dcterms:created>
  <dcterms:modified xsi:type="dcterms:W3CDTF">2023-01-24T14:55:00Z</dcterms:modified>
</cp:coreProperties>
</file>