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68D" w:rsidP="003A6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FBPVIT2018 Support mechanical harvesting operations</w:t>
      </w:r>
      <w:r>
        <w:fldChar w:fldCharType="end"/>
      </w:r>
    </w:p>
    <w:p w:rsidR="003A668D" w:rsidP="003A668D">
      <w:pPr>
        <w:pStyle w:val="Version"/>
        <w:sectPr w:rsidSect="00003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3F3" w:rsidP="000033F3">
      <w:pPr>
        <w:pStyle w:val="SuperHeading"/>
      </w:pPr>
      <w:r w:rsidRPr="000033F3">
        <w:t>FBPVIT2018 Support mechanical harvesting operations</w:t>
      </w:r>
    </w:p>
    <w:p w:rsidR="00000000" w:rsidRPr="000033F3" w:rsidP="000033F3">
      <w:pPr>
        <w:pStyle w:val="Heading1"/>
      </w:pPr>
      <w:bookmarkStart w:id="1" w:name="O_992746"/>
      <w:bookmarkEnd w:id="1"/>
      <w:r w:rsidRPr="000033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rPr>
                <w:rStyle w:val="SpecialBold"/>
              </w:rPr>
              <w:t>Comments</w:t>
            </w:r>
          </w:p>
        </w:tc>
      </w:tr>
      <w:tr w:rsidTr="0000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t>This version released with FBP Food, Beverage and Pharmaceutical Training Package Version 2.0.</w:t>
            </w:r>
          </w:p>
        </w:tc>
      </w:tr>
    </w:tbl>
    <w:p w:rsidR="00000000" w:rsidRPr="000033F3" w:rsidP="000033F3">
      <w:pPr>
        <w:pStyle w:val="BodyText"/>
      </w:pPr>
    </w:p>
    <w:p w:rsidR="00000000" w:rsidRPr="000033F3" w:rsidP="000033F3">
      <w:pPr>
        <w:pStyle w:val="AllowPageBreak"/>
      </w:pPr>
    </w:p>
    <w:p w:rsidR="00000000" w:rsidRPr="000033F3" w:rsidP="000033F3">
      <w:pPr>
        <w:pStyle w:val="Heading1"/>
      </w:pPr>
      <w:bookmarkStart w:id="2" w:name="O_992747"/>
      <w:bookmarkEnd w:id="2"/>
      <w:r w:rsidRPr="000033F3">
        <w:t>Application</w:t>
      </w:r>
    </w:p>
    <w:p w:rsidR="00000000" w:rsidRPr="000033F3" w:rsidP="003A668D">
      <w:pPr>
        <w:pStyle w:val="BodyText"/>
      </w:pPr>
      <w:r w:rsidRPr="000033F3">
        <w:t>This unit of competency describes the skills and knowledge required to co</w:t>
      </w:r>
      <w:r w:rsidRPr="000033F3">
        <w:t>llect grapes from a mechanical harvester and deliver them to the receival point.</w:t>
      </w:r>
    </w:p>
    <w:p w:rsidR="00000000" w:rsidRPr="000033F3" w:rsidP="003A668D">
      <w:pPr>
        <w:pStyle w:val="BodyText"/>
      </w:pPr>
      <w:r w:rsidRPr="000033F3">
        <w:t xml:space="preserve">The unit applies to individuals who are required to follow workplace procedures in supporting operations for mechanical harvesting. </w:t>
      </w:r>
    </w:p>
    <w:p w:rsidR="00000000" w:rsidRPr="000033F3" w:rsidP="003A668D">
      <w:pPr>
        <w:pStyle w:val="BodyText"/>
      </w:pPr>
      <w:r w:rsidRPr="000033F3">
        <w:t>All work must be carried out to comply wit</w:t>
      </w:r>
      <w:r w:rsidRPr="000033F3">
        <w:t>h workplace procedures, according to state/territory health and safety, and food safety regulations, legislation and standards that apply to the workplace.</w:t>
      </w:r>
    </w:p>
    <w:p w:rsidR="00000000" w:rsidRPr="000033F3" w:rsidP="003A668D">
      <w:pPr>
        <w:pStyle w:val="BodyText"/>
      </w:pPr>
      <w:r w:rsidRPr="000033F3">
        <w:t xml:space="preserve">No occupational licensing, legislative or certification requirements apply to this unit at the time </w:t>
      </w:r>
      <w:r w:rsidRPr="000033F3">
        <w:t>of publication.</w:t>
      </w:r>
    </w:p>
    <w:p w:rsidR="00000000" w:rsidRPr="000033F3" w:rsidP="000033F3">
      <w:pPr>
        <w:pStyle w:val="Heading1"/>
      </w:pPr>
      <w:bookmarkStart w:id="3" w:name="O_992748"/>
      <w:bookmarkEnd w:id="3"/>
      <w:r w:rsidRPr="000033F3">
        <w:t>Pre-requisite Unit</w:t>
      </w:r>
    </w:p>
    <w:p w:rsidR="00000000" w:rsidRPr="000033F3" w:rsidP="003A668D">
      <w:pPr>
        <w:pStyle w:val="BodyText"/>
      </w:pPr>
      <w:r w:rsidRPr="000033F3">
        <w:t>Prerequisite unit of competency for this unit is:</w:t>
      </w:r>
    </w:p>
    <w:p w:rsidR="00000000" w:rsidRPr="000033F3" w:rsidP="000033F3">
      <w:pPr>
        <w:pStyle w:val="ListBullet"/>
      </w:pPr>
      <w:r w:rsidRPr="000033F3">
        <w:t>AHCMOM202 Operate tractors</w:t>
      </w:r>
    </w:p>
    <w:p w:rsidR="00000000" w:rsidRPr="000033F3" w:rsidP="000033F3">
      <w:pPr>
        <w:pStyle w:val="AllowPageBreak"/>
      </w:pPr>
    </w:p>
    <w:p w:rsidR="00000000" w:rsidRPr="000033F3" w:rsidP="000033F3">
      <w:pPr>
        <w:pStyle w:val="Heading1"/>
      </w:pPr>
      <w:bookmarkStart w:id="4" w:name="O_992750"/>
      <w:bookmarkEnd w:id="4"/>
      <w:r w:rsidRPr="000033F3">
        <w:t>Unit Sector</w:t>
      </w:r>
    </w:p>
    <w:p w:rsidR="00000000" w:rsidRPr="000033F3" w:rsidP="003A668D">
      <w:pPr>
        <w:pStyle w:val="BodyText"/>
      </w:pPr>
      <w:r w:rsidRPr="000033F3">
        <w:t>Viticulture (VIT)</w:t>
      </w:r>
    </w:p>
    <w:p w:rsidR="00000000" w:rsidRPr="000033F3" w:rsidP="000033F3">
      <w:pPr>
        <w:pStyle w:val="Heading1"/>
      </w:pPr>
      <w:bookmarkStart w:id="5" w:name="O_992751"/>
      <w:bookmarkEnd w:id="5"/>
      <w:r w:rsidRPr="000033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rPr>
                <w:rStyle w:val="SpecialBold"/>
              </w:rPr>
              <w:t>Performance Criteria</w:t>
            </w:r>
          </w:p>
        </w:tc>
      </w:tr>
      <w:tr w:rsidTr="003A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1. Prepare for harvest support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t>1.1 Confirm job requirements</w:t>
            </w:r>
          </w:p>
          <w:p w:rsidR="00000000" w:rsidRPr="000033F3" w:rsidP="000033F3">
            <w:pPr>
              <w:pStyle w:val="BodyText"/>
            </w:pPr>
            <w:r w:rsidRPr="000033F3">
              <w:t>1.2 Confirm environmental guidelines and identify potential health and safety hazards and controls according to workplace procedures</w:t>
            </w:r>
          </w:p>
          <w:p w:rsidR="00000000" w:rsidRPr="000033F3" w:rsidP="000033F3">
            <w:pPr>
              <w:pStyle w:val="BodyText"/>
            </w:pPr>
            <w:r w:rsidRPr="000033F3">
              <w:t>1.3 Select and fit personal protective equipment relevant to the job rrequirements</w:t>
            </w:r>
          </w:p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1.4 Check, maintain and set equipment to</w:t>
            </w:r>
            <w:r w:rsidRPr="000033F3">
              <w:t xml:space="preserve"> meet workplace procedures</w:t>
            </w:r>
          </w:p>
        </w:tc>
      </w:tr>
      <w:tr w:rsidTr="003A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2. Collect grapes from harvester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t>2.1 Operate machinery and equipment safely with trailer or gondola attached alongside mechanical harvester</w:t>
            </w:r>
          </w:p>
          <w:p w:rsidR="00000000" w:rsidRPr="000033F3" w:rsidP="000033F3">
            <w:pPr>
              <w:pStyle w:val="BodyText"/>
            </w:pPr>
            <w:r w:rsidRPr="000033F3">
              <w:t>2.2 Monitor collection activities to confirm performance is maintained according to work</w:t>
            </w:r>
            <w:r w:rsidRPr="000033F3">
              <w:t>place procedures</w:t>
            </w:r>
          </w:p>
          <w:p w:rsidR="00000000" w:rsidRPr="000033F3" w:rsidP="000033F3">
            <w:pPr>
              <w:pStyle w:val="BodyText"/>
            </w:pPr>
            <w:r w:rsidRPr="000033F3">
              <w:t>2.3 Recognise and address non-conformances according to workplace procedures</w:t>
            </w:r>
          </w:p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2.4 Maintain equipment in good working order according to workplace procedures</w:t>
            </w:r>
          </w:p>
        </w:tc>
      </w:tr>
      <w:tr w:rsidTr="003A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3. Transfer grapes to despatch location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t xml:space="preserve">3.1 Add treatments to grapes according to </w:t>
            </w:r>
            <w:r w:rsidRPr="000033F3">
              <w:t>workplace procedures</w:t>
            </w:r>
          </w:p>
          <w:p w:rsidR="00000000" w:rsidRPr="000033F3" w:rsidP="000033F3">
            <w:pPr>
              <w:pStyle w:val="BodyText"/>
            </w:pPr>
            <w:r w:rsidRPr="000033F3">
              <w:t>3.2 Comply with relevant legislation and quarantine codes of practice</w:t>
            </w:r>
          </w:p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3.3 Deliver grapes to receival point to meet workplace procedures</w:t>
            </w:r>
          </w:p>
        </w:tc>
      </w:tr>
      <w:tr w:rsidTr="003A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4. Complete harvest support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t>4.1 Shut down equipment safely and according to operator instructions</w:t>
            </w:r>
          </w:p>
          <w:p w:rsidR="00000000" w:rsidRPr="000033F3" w:rsidP="000033F3">
            <w:pPr>
              <w:pStyle w:val="BodyText"/>
            </w:pPr>
            <w:r w:rsidRPr="000033F3">
              <w:t>4.2 Clean equipment according to workplace procedures</w:t>
            </w:r>
          </w:p>
          <w:p w:rsidR="00000000" w:rsidRPr="000033F3" w:rsidP="000033F3">
            <w:pPr>
              <w:pStyle w:val="BodyText"/>
            </w:pPr>
            <w:r w:rsidRPr="000033F3">
              <w:t>4.3 Collect, sort and dispose of waste generated by the process or cleaning procedures according to workplace practices</w:t>
            </w:r>
          </w:p>
          <w:p w:rsidR="00000000" w:rsidRPr="000033F3" w:rsidP="000033F3">
            <w:pPr>
              <w:pStyle w:val="BodyText"/>
            </w:pPr>
            <w:r w:rsidRPr="000033F3">
              <w:t>4.4 Record w</w:t>
            </w:r>
            <w:r w:rsidRPr="000033F3">
              <w:t>orkplace information accurately in the appropriate format</w:t>
            </w:r>
          </w:p>
        </w:tc>
      </w:tr>
    </w:tbl>
    <w:p w:rsidR="00000000" w:rsidRPr="000033F3" w:rsidP="000033F3">
      <w:pPr>
        <w:pStyle w:val="BodyText"/>
      </w:pPr>
    </w:p>
    <w:p w:rsidR="00000000" w:rsidRPr="000033F3" w:rsidP="000033F3">
      <w:pPr>
        <w:pStyle w:val="AllowPageBreak"/>
      </w:pPr>
    </w:p>
    <w:p w:rsidR="00000000" w:rsidRPr="000033F3" w:rsidP="000033F3">
      <w:pPr>
        <w:pStyle w:val="Heading1"/>
      </w:pPr>
      <w:bookmarkStart w:id="6" w:name="O_992752"/>
      <w:bookmarkEnd w:id="6"/>
      <w:r w:rsidRPr="000033F3">
        <w:t>Foundation Skills</w:t>
      </w:r>
    </w:p>
    <w:p w:rsidR="00000000" w:rsidRPr="003A668D" w:rsidP="003A668D">
      <w:pPr>
        <w:pStyle w:val="BodyText"/>
        <w:rPr>
          <w:i/>
        </w:rPr>
      </w:pPr>
      <w:r w:rsidRPr="003A668D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3A668D">
        <w:rPr>
          <w:rStyle w:val="Emphasis"/>
        </w:rPr>
        <w:t>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rPr>
                <w:rStyle w:val="SpecialBold"/>
              </w:rPr>
              <w:t>Description</w:t>
            </w:r>
          </w:p>
        </w:tc>
      </w:tr>
      <w:tr w:rsidTr="0000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ListBullet"/>
              <w:rPr>
                <w:lang w:val="en-NZ"/>
              </w:rPr>
            </w:pPr>
            <w:r w:rsidRPr="000033F3">
              <w:t xml:space="preserve">Comprehend information from a variety of workplace documents </w:t>
            </w:r>
          </w:p>
        </w:tc>
      </w:tr>
      <w:tr w:rsidTr="0000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ListBullet"/>
              <w:rPr>
                <w:lang w:val="en-NZ"/>
              </w:rPr>
            </w:pPr>
            <w:r w:rsidRPr="000033F3">
              <w:t xml:space="preserve">Converse clearly with workplace personnel to ensure safety of self and others when supporting harvesting </w:t>
            </w:r>
            <w:r w:rsidRPr="000033F3">
              <w:t>operations</w:t>
            </w:r>
          </w:p>
        </w:tc>
      </w:tr>
      <w:tr w:rsidTr="0000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ListBullet"/>
              <w:rPr>
                <w:lang w:val="en-NZ"/>
              </w:rPr>
            </w:pPr>
            <w:r w:rsidRPr="000033F3">
              <w:t>Apply workplace procedures to own roles and responsibilities</w:t>
            </w:r>
          </w:p>
        </w:tc>
      </w:tr>
      <w:tr w:rsidTr="0000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ListBullet"/>
            </w:pPr>
            <w:r w:rsidRPr="000033F3">
              <w:t>Respond to routine problems by referring to workplace procedures</w:t>
            </w:r>
          </w:p>
        </w:tc>
      </w:tr>
    </w:tbl>
    <w:p w:rsidR="00000000" w:rsidRPr="000033F3" w:rsidP="000033F3">
      <w:pPr>
        <w:pStyle w:val="BodyText"/>
      </w:pPr>
    </w:p>
    <w:p w:rsidR="00000000" w:rsidRPr="000033F3" w:rsidP="000033F3">
      <w:pPr>
        <w:pStyle w:val="AllowPageBreak"/>
      </w:pPr>
    </w:p>
    <w:p w:rsidR="00000000" w:rsidRPr="000033F3" w:rsidP="000033F3">
      <w:pPr>
        <w:pStyle w:val="Heading1"/>
      </w:pPr>
      <w:bookmarkStart w:id="7" w:name="O_992754"/>
      <w:bookmarkEnd w:id="7"/>
      <w:r w:rsidRPr="000033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0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rPr>
                <w:rStyle w:val="SpecialBold"/>
              </w:rPr>
              <w:t>Equivalence status</w:t>
            </w:r>
          </w:p>
        </w:tc>
      </w:tr>
      <w:tr w:rsidTr="00003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FBPVIT2018 Support mechanical harvesting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FDFWGG2015A Support mechanical harvesting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t xml:space="preserve">Updated to meet Standards for Training Packages  </w:t>
            </w:r>
          </w:p>
          <w:p w:rsidR="00000000" w:rsidRPr="000033F3" w:rsidP="000033F3">
            <w:pPr>
              <w:pStyle w:val="BodyText"/>
            </w:pPr>
            <w:r w:rsidRPr="000033F3">
              <w:t xml:space="preserve">Code changed to reflect industry sector  </w:t>
            </w:r>
          </w:p>
          <w:p w:rsidR="00000000" w:rsidRPr="000033F3" w:rsidP="000033F3">
            <w:pPr>
              <w:pStyle w:val="BodyText"/>
            </w:pPr>
            <w:r w:rsidRPr="000033F3">
              <w:t xml:space="preserve">Changes to Performance Criteria for clarity  </w:t>
            </w:r>
          </w:p>
          <w:p w:rsidR="00000000" w:rsidP="000033F3">
            <w:pPr>
              <w:pStyle w:val="BodyText"/>
              <w:rPr>
                <w:lang w:val="en-NZ"/>
              </w:rPr>
            </w:pPr>
            <w:r w:rsidRPr="000033F3">
              <w:t>One prerequisite unit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F3" w:rsidP="000033F3">
            <w:pPr>
              <w:pStyle w:val="BodyText"/>
            </w:pPr>
            <w:r w:rsidRPr="000033F3">
              <w:t>Equivalent unit</w:t>
            </w:r>
          </w:p>
        </w:tc>
      </w:tr>
    </w:tbl>
    <w:p w:rsidR="00000000" w:rsidRPr="000033F3" w:rsidP="000033F3">
      <w:pPr>
        <w:pStyle w:val="BodyText"/>
      </w:pPr>
    </w:p>
    <w:p w:rsidR="00000000" w:rsidRPr="000033F3" w:rsidP="000033F3">
      <w:pPr>
        <w:pStyle w:val="AllowPageBreak"/>
      </w:pPr>
    </w:p>
    <w:p w:rsidR="00000000" w:rsidRPr="000033F3" w:rsidP="000033F3">
      <w:pPr>
        <w:pStyle w:val="Heading1"/>
      </w:pPr>
      <w:bookmarkStart w:id="8" w:name="O_992761"/>
      <w:bookmarkEnd w:id="8"/>
      <w:r w:rsidRPr="000033F3">
        <w:t>Links</w:t>
      </w:r>
    </w:p>
    <w:p w:rsidR="00000000" w:rsidRPr="000033F3" w:rsidP="003A668D">
      <w:pPr>
        <w:pStyle w:val="BodyText"/>
      </w:pPr>
      <w:r w:rsidRPr="000033F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852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033F3" w:rsidP="000033F3"/>
    <w:sectPr w:rsidSect="000033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F3" w:rsidRPr="003A668D" w:rsidP="003A6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68D" w:rsidP="00003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68D" w:rsidP="00003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A668D" w:rsidP="00003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3F3" w:rsidRPr="003A668D" w:rsidP="003A6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68D" w:rsidRPr="002D2AF8" w:rsidP="00003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FBPVIT2018 Support mechanical harvesting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A668D" w:rsidP="00003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505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249A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3F3"/>
  </w:style>
  <w:style w:type="character" w:customStyle="1" w:styleId="Heading1Char">
    <w:name w:val="Heading 1 Char"/>
    <w:basedOn w:val="DefaultParagraphFont"/>
    <w:link w:val="Heading1"/>
    <w:rsid w:val="00003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3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3F3"/>
    <w:rPr>
      <w:b/>
      <w:spacing w:val="0"/>
    </w:rPr>
  </w:style>
  <w:style w:type="character" w:styleId="Emphasis">
    <w:name w:val="Emphasis"/>
    <w:basedOn w:val="DefaultParagraphFont"/>
    <w:qFormat/>
    <w:rsid w:val="000033F3"/>
    <w:rPr>
      <w:i/>
    </w:rPr>
  </w:style>
  <w:style w:type="paragraph" w:customStyle="1" w:styleId="SuperHeading">
    <w:name w:val="SuperHeading"/>
    <w:basedOn w:val="Normal"/>
    <w:rsid w:val="00003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3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33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3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3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3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3F3"/>
  </w:style>
  <w:style w:type="paragraph" w:styleId="TableofFigures">
    <w:name w:val="table of figures"/>
    <w:basedOn w:val="Normal"/>
    <w:next w:val="Normal"/>
    <w:semiHidden/>
    <w:rsid w:val="00003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3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33F3"/>
    <w:rPr>
      <w:rFonts w:ascii="Wingdings" w:hAnsi="Wingdings"/>
    </w:rPr>
  </w:style>
  <w:style w:type="paragraph" w:customStyle="1" w:styleId="TableHeading">
    <w:name w:val="Table Heading"/>
    <w:basedOn w:val="HeadingBase"/>
    <w:rsid w:val="00003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3F3"/>
    <w:rPr>
      <w:color w:val="0033CC"/>
      <w:u w:val="none"/>
    </w:rPr>
  </w:style>
  <w:style w:type="paragraph" w:customStyle="1" w:styleId="BodyTextRight">
    <w:name w:val="Body Text Right"/>
    <w:basedOn w:val="BodyText"/>
    <w:rsid w:val="00003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3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3F3"/>
    <w:rPr>
      <w:sz w:val="32"/>
    </w:rPr>
  </w:style>
  <w:style w:type="paragraph" w:customStyle="1" w:styleId="HeadingProcedure">
    <w:name w:val="Heading Procedure"/>
    <w:basedOn w:val="HeadingBase"/>
    <w:next w:val="Normal"/>
    <w:rsid w:val="00003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3F3"/>
    <w:pPr>
      <w:spacing w:before="60" w:after="60"/>
    </w:pPr>
  </w:style>
  <w:style w:type="paragraph" w:styleId="ListContinue">
    <w:name w:val="List Continue"/>
    <w:basedOn w:val="List"/>
    <w:rsid w:val="000033F3"/>
    <w:pPr>
      <w:ind w:firstLine="0"/>
    </w:pPr>
  </w:style>
  <w:style w:type="paragraph" w:customStyle="1" w:styleId="ListNote">
    <w:name w:val="List Note"/>
    <w:basedOn w:val="List"/>
    <w:rsid w:val="00003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3F3"/>
    <w:rPr>
      <w:rFonts w:ascii="Courier New" w:hAnsi="Courier New"/>
    </w:rPr>
  </w:style>
  <w:style w:type="paragraph" w:customStyle="1" w:styleId="NoteBullet">
    <w:name w:val="Note Bullet"/>
    <w:basedOn w:val="Note"/>
    <w:rsid w:val="00003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3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3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3F3"/>
    <w:rPr>
      <w:b/>
      <w:smallCaps/>
    </w:rPr>
  </w:style>
  <w:style w:type="paragraph" w:customStyle="1" w:styleId="TableListNumber">
    <w:name w:val="Table List Number"/>
    <w:basedOn w:val="ListNumber"/>
    <w:rsid w:val="00003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3F3"/>
    <w:pPr>
      <w:numPr>
        <w:numId w:val="8"/>
      </w:numPr>
    </w:pPr>
  </w:style>
  <w:style w:type="paragraph" w:customStyle="1" w:styleId="ListAlpha2">
    <w:name w:val="List Alpha 2"/>
    <w:basedOn w:val="List2"/>
    <w:rsid w:val="000033F3"/>
    <w:pPr>
      <w:numPr>
        <w:numId w:val="7"/>
      </w:numPr>
    </w:pPr>
  </w:style>
  <w:style w:type="paragraph" w:styleId="List2">
    <w:name w:val="List 2"/>
    <w:basedOn w:val="BodyText"/>
    <w:rsid w:val="00003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3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3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33F3"/>
    <w:pPr>
      <w:numPr>
        <w:numId w:val="3"/>
      </w:numPr>
    </w:pPr>
  </w:style>
  <w:style w:type="paragraph" w:styleId="ListContinue2">
    <w:name w:val="List Continue 2"/>
    <w:basedOn w:val="List2"/>
    <w:rsid w:val="000033F3"/>
    <w:pPr>
      <w:ind w:firstLine="0"/>
    </w:pPr>
  </w:style>
  <w:style w:type="paragraph" w:styleId="ListContinue3">
    <w:name w:val="List Continue 3"/>
    <w:basedOn w:val="List3"/>
    <w:rsid w:val="000033F3"/>
    <w:pPr>
      <w:ind w:left="1021" w:firstLine="0"/>
    </w:pPr>
  </w:style>
  <w:style w:type="paragraph" w:styleId="ListContinue4">
    <w:name w:val="List Continue 4"/>
    <w:basedOn w:val="List4"/>
    <w:rsid w:val="000033F3"/>
    <w:pPr>
      <w:ind w:firstLine="0"/>
    </w:pPr>
  </w:style>
  <w:style w:type="paragraph" w:styleId="ListContinue5">
    <w:name w:val="List Continue 5"/>
    <w:basedOn w:val="List5"/>
    <w:rsid w:val="000033F3"/>
    <w:pPr>
      <w:ind w:firstLine="0"/>
    </w:pPr>
  </w:style>
  <w:style w:type="paragraph" w:styleId="ListNumber3">
    <w:name w:val="List Number 3"/>
    <w:basedOn w:val="List3"/>
    <w:rsid w:val="000033F3"/>
    <w:pPr>
      <w:numPr>
        <w:numId w:val="4"/>
      </w:numPr>
    </w:pPr>
  </w:style>
  <w:style w:type="paragraph" w:styleId="ListNumber4">
    <w:name w:val="List Number 4"/>
    <w:basedOn w:val="List4"/>
    <w:rsid w:val="000033F3"/>
    <w:pPr>
      <w:numPr>
        <w:numId w:val="5"/>
      </w:numPr>
    </w:pPr>
  </w:style>
  <w:style w:type="paragraph" w:styleId="ListNumber5">
    <w:name w:val="List Number 5"/>
    <w:basedOn w:val="List5"/>
    <w:rsid w:val="000033F3"/>
    <w:pPr>
      <w:numPr>
        <w:numId w:val="6"/>
      </w:numPr>
    </w:pPr>
  </w:style>
  <w:style w:type="paragraph" w:styleId="BlockText">
    <w:name w:val="Block Text"/>
    <w:basedOn w:val="Normal"/>
    <w:rsid w:val="00003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3F3"/>
    <w:rPr>
      <w:sz w:val="16"/>
      <w:vertAlign w:val="superscript"/>
    </w:rPr>
  </w:style>
  <w:style w:type="character" w:customStyle="1" w:styleId="Symbols">
    <w:name w:val="Symbols"/>
    <w:basedOn w:val="DefaultParagraphFont"/>
    <w:rsid w:val="000033F3"/>
    <w:rPr>
      <w:rFonts w:ascii="Symbol" w:hAnsi="Symbol"/>
    </w:rPr>
  </w:style>
  <w:style w:type="character" w:customStyle="1" w:styleId="MenuOptions">
    <w:name w:val="Menu Options"/>
    <w:basedOn w:val="DefaultParagraphFont"/>
    <w:rsid w:val="00003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3F3"/>
    <w:rPr>
      <w:b/>
    </w:rPr>
  </w:style>
  <w:style w:type="character" w:customStyle="1" w:styleId="Underlined">
    <w:name w:val="Underlined"/>
    <w:basedOn w:val="DefaultParagraphFont"/>
    <w:rsid w:val="000033F3"/>
    <w:rPr>
      <w:u w:val="single"/>
    </w:rPr>
  </w:style>
  <w:style w:type="paragraph" w:customStyle="1" w:styleId="TableBodyTextRight">
    <w:name w:val="Table Body Text Right"/>
    <w:basedOn w:val="TableBodyText"/>
    <w:rsid w:val="00003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3F3"/>
    <w:rPr>
      <w:sz w:val="18"/>
    </w:rPr>
  </w:style>
  <w:style w:type="paragraph" w:customStyle="1" w:styleId="BodySmallRight">
    <w:name w:val="Body Small Right"/>
    <w:basedOn w:val="BodyTextRight"/>
    <w:rsid w:val="000033F3"/>
    <w:rPr>
      <w:sz w:val="18"/>
      <w:szCs w:val="18"/>
    </w:rPr>
  </w:style>
  <w:style w:type="paragraph" w:customStyle="1" w:styleId="MarginEdition">
    <w:name w:val="Margin Edition"/>
    <w:basedOn w:val="MarginNote"/>
    <w:rsid w:val="00003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3F3"/>
    <w:rPr>
      <w:sz w:val="2"/>
      <w:szCs w:val="2"/>
    </w:rPr>
  </w:style>
  <w:style w:type="character" w:customStyle="1" w:styleId="Small">
    <w:name w:val="Small"/>
    <w:basedOn w:val="DefaultParagraphFont"/>
    <w:rsid w:val="000033F3"/>
    <w:rPr>
      <w:sz w:val="16"/>
    </w:rPr>
  </w:style>
  <w:style w:type="paragraph" w:customStyle="1" w:styleId="WideTable">
    <w:name w:val="Wide Table"/>
    <w:basedOn w:val="Normal"/>
    <w:rsid w:val="00003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3F3"/>
  </w:style>
  <w:style w:type="paragraph" w:styleId="Quote">
    <w:name w:val="Quote"/>
    <w:basedOn w:val="Heading1"/>
    <w:link w:val="QuoteChar"/>
    <w:qFormat/>
    <w:rsid w:val="00003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3F3"/>
    <w:pPr>
      <w:pageBreakBefore/>
    </w:pPr>
  </w:style>
  <w:style w:type="paragraph" w:customStyle="1" w:styleId="Border">
    <w:name w:val="Border"/>
    <w:basedOn w:val="Normal"/>
    <w:qFormat/>
    <w:rsid w:val="00003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3F3"/>
    <w:rPr>
      <w:u w:val="single"/>
    </w:rPr>
  </w:style>
  <w:style w:type="character" w:customStyle="1" w:styleId="BoldandItalics">
    <w:name w:val="Bold and Italics"/>
    <w:qFormat/>
    <w:rsid w:val="000033F3"/>
    <w:rPr>
      <w:b/>
      <w:i/>
      <w:u w:val="none"/>
    </w:rPr>
  </w:style>
  <w:style w:type="paragraph" w:styleId="BalloonText">
    <w:name w:val="Balloon Text"/>
    <w:basedOn w:val="Normal"/>
    <w:link w:val="BalloonTextChar"/>
    <w:rsid w:val="00003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3F3"/>
    <w:pPr>
      <w:spacing w:before="0" w:after="0"/>
    </w:pPr>
  </w:style>
  <w:style w:type="paragraph" w:customStyle="1" w:styleId="BodyTextBold">
    <w:name w:val="Body Text Bold"/>
    <w:basedOn w:val="BodyText"/>
    <w:qFormat/>
    <w:rsid w:val="000033F3"/>
    <w:rPr>
      <w:b/>
    </w:rPr>
  </w:style>
  <w:style w:type="paragraph" w:customStyle="1" w:styleId="InsideAddress">
    <w:name w:val="Inside Address"/>
    <w:basedOn w:val="Normal"/>
    <w:rsid w:val="003A668D"/>
  </w:style>
  <w:style w:type="character" w:styleId="Hyperlink">
    <w:name w:val="Hyperlink"/>
    <w:basedOn w:val="DefaultParagraphFont"/>
    <w:uiPriority w:val="99"/>
    <w:unhideWhenUsed/>
    <w:rsid w:val="003A6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3385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FBPVIT2018 Support mechanical harvesting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