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304" w:rsidP="00862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FBPVIT2016 Carry out hot water treatment</w:t>
      </w:r>
      <w:r>
        <w:fldChar w:fldCharType="end"/>
      </w:r>
    </w:p>
    <w:p w:rsidR="00862304" w:rsidP="00862304">
      <w:pPr>
        <w:pStyle w:val="Version"/>
        <w:sectPr w:rsidSect="00C166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608" w:rsidP="00C16608">
      <w:pPr>
        <w:pStyle w:val="SuperHeading"/>
      </w:pPr>
      <w:r w:rsidRPr="00C16608">
        <w:t>FBPVIT2016 Carry out hot water treatment</w:t>
      </w:r>
    </w:p>
    <w:p w:rsidR="00000000" w:rsidRPr="00C16608" w:rsidP="00C16608">
      <w:pPr>
        <w:pStyle w:val="Heading1"/>
      </w:pPr>
      <w:bookmarkStart w:id="1" w:name="O_992708"/>
      <w:bookmarkEnd w:id="1"/>
      <w:r w:rsidRPr="00C166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6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8" w:rsidP="00C16608">
            <w:pPr>
              <w:pStyle w:val="BodyText"/>
            </w:pPr>
            <w:r w:rsidRPr="00C1660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BodyText"/>
              <w:rPr>
                <w:lang w:val="en-NZ"/>
              </w:rPr>
            </w:pPr>
            <w:r w:rsidRPr="00C16608">
              <w:rPr>
                <w:rStyle w:val="SpecialBold"/>
              </w:rPr>
              <w:t>Comments</w:t>
            </w:r>
          </w:p>
        </w:tc>
      </w:tr>
      <w:tr w:rsidTr="00C16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BodyText"/>
              <w:rPr>
                <w:lang w:val="en-NZ"/>
              </w:rPr>
            </w:pPr>
            <w:r w:rsidRPr="00C166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8" w:rsidP="00C16608">
            <w:pPr>
              <w:pStyle w:val="BodyText"/>
            </w:pPr>
            <w:r w:rsidRPr="00C16608">
              <w:t>This version released with FBP Food, Beverage and Pharmaceutical Training Package Version 2.0.</w:t>
            </w:r>
          </w:p>
        </w:tc>
      </w:tr>
    </w:tbl>
    <w:p w:rsidR="00000000" w:rsidRPr="00C16608" w:rsidP="00C16608">
      <w:pPr>
        <w:pStyle w:val="BodyText"/>
      </w:pPr>
    </w:p>
    <w:p w:rsidR="00000000" w:rsidRPr="00C16608" w:rsidP="00C16608">
      <w:pPr>
        <w:pStyle w:val="AllowPageBreak"/>
      </w:pPr>
    </w:p>
    <w:p w:rsidR="00000000" w:rsidRPr="00C16608" w:rsidP="00C16608">
      <w:pPr>
        <w:pStyle w:val="Heading1"/>
      </w:pPr>
      <w:bookmarkStart w:id="2" w:name="O_992709"/>
      <w:bookmarkEnd w:id="2"/>
      <w:r w:rsidRPr="00C16608">
        <w:t>Application</w:t>
      </w:r>
    </w:p>
    <w:p w:rsidR="00000000" w:rsidRPr="00C16608" w:rsidP="00862304">
      <w:pPr>
        <w:pStyle w:val="BodyText"/>
      </w:pPr>
      <w:r w:rsidRPr="00C16608">
        <w:t>This unit of competency describes the skills and knowledge required to treat grap</w:t>
      </w:r>
      <w:r w:rsidRPr="00C16608">
        <w:t>e vine cuttings with hot water to meet industry standards.</w:t>
      </w:r>
    </w:p>
    <w:p w:rsidR="00000000" w:rsidRPr="00C16608" w:rsidP="00862304">
      <w:pPr>
        <w:pStyle w:val="BodyText"/>
      </w:pPr>
      <w:r w:rsidRPr="00C16608">
        <w:t>The unit applies to individuals who are required to follow workplace procedures to use hot water treatment for cuttings in a vineyard.</w:t>
      </w:r>
    </w:p>
    <w:p w:rsidR="00000000" w:rsidRPr="00C16608" w:rsidP="00862304">
      <w:pPr>
        <w:pStyle w:val="BodyText"/>
      </w:pPr>
      <w:r w:rsidRPr="00C16608">
        <w:t>All work must be carried out to comply with workplace procedur</w:t>
      </w:r>
      <w:r w:rsidRPr="00C16608">
        <w:t>es, according to state/territory health and safety, and food safety regulations, legislation and standards that apply to the workplace.</w:t>
      </w:r>
    </w:p>
    <w:p w:rsidR="00000000" w:rsidRPr="00C16608" w:rsidP="00862304">
      <w:pPr>
        <w:pStyle w:val="BodyText"/>
      </w:pPr>
      <w:r w:rsidRPr="00C16608">
        <w:t xml:space="preserve">No occupational licensing, legislative or certification requirements apply to this unit at the time of publication. </w:t>
      </w:r>
    </w:p>
    <w:p w:rsidR="00000000" w:rsidRPr="00C16608" w:rsidP="00C16608">
      <w:pPr>
        <w:pStyle w:val="Heading1"/>
      </w:pPr>
      <w:bookmarkStart w:id="3" w:name="O_992710"/>
      <w:bookmarkEnd w:id="3"/>
      <w:r w:rsidRPr="00C16608">
        <w:t>Pre-requisite Unit</w:t>
      </w:r>
    </w:p>
    <w:p w:rsidR="00000000" w:rsidRPr="00C16608" w:rsidP="00862304">
      <w:pPr>
        <w:pStyle w:val="BodyText"/>
      </w:pPr>
      <w:r w:rsidRPr="00C16608">
        <w:t>Nil</w:t>
      </w:r>
    </w:p>
    <w:p w:rsidR="00000000" w:rsidRPr="00C16608" w:rsidP="00C16608">
      <w:pPr>
        <w:pStyle w:val="Heading1"/>
      </w:pPr>
      <w:bookmarkStart w:id="4" w:name="O_992712"/>
      <w:bookmarkEnd w:id="4"/>
      <w:r w:rsidRPr="00C16608">
        <w:t>Unit Sector</w:t>
      </w:r>
    </w:p>
    <w:p w:rsidR="00000000" w:rsidRPr="00C16608" w:rsidP="00862304">
      <w:pPr>
        <w:pStyle w:val="BodyText"/>
      </w:pPr>
      <w:r w:rsidRPr="00C16608">
        <w:t>Viticulture (VIT)</w:t>
      </w:r>
    </w:p>
    <w:p w:rsidR="00000000" w:rsidRPr="00C16608" w:rsidP="00C16608">
      <w:pPr>
        <w:pStyle w:val="Heading1"/>
      </w:pPr>
      <w:bookmarkStart w:id="5" w:name="O_992713"/>
      <w:bookmarkEnd w:id="5"/>
      <w:r w:rsidRPr="00C1660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2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8" w:rsidP="00C16608">
            <w:pPr>
              <w:pStyle w:val="BodyText"/>
            </w:pPr>
            <w:r w:rsidRPr="00C1660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BodyText"/>
              <w:rPr>
                <w:lang w:val="en-NZ"/>
              </w:rPr>
            </w:pPr>
            <w:r w:rsidRPr="00C16608">
              <w:rPr>
                <w:rStyle w:val="SpecialBold"/>
              </w:rPr>
              <w:t>Performance Criteria</w:t>
            </w:r>
          </w:p>
        </w:tc>
      </w:tr>
      <w:tr w:rsidTr="00862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8" w:rsidP="00C16608">
            <w:pPr>
              <w:pStyle w:val="BodyText"/>
            </w:pPr>
            <w:r w:rsidRPr="00C1660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BodyText"/>
              <w:rPr>
                <w:lang w:val="en-NZ"/>
              </w:rPr>
            </w:pPr>
            <w:r w:rsidRPr="00C166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2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BodyText"/>
              <w:rPr>
                <w:lang w:val="en-NZ"/>
              </w:rPr>
            </w:pPr>
            <w:r w:rsidRPr="00C16608">
              <w:t>1. Prepare for hot water treatment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8" w:rsidP="00C16608">
            <w:pPr>
              <w:pStyle w:val="BodyText"/>
            </w:pPr>
            <w:r w:rsidRPr="00C16608">
              <w:t>1.1 Confirm job requirements</w:t>
            </w:r>
          </w:p>
          <w:p w:rsidR="00000000" w:rsidRPr="00C16608" w:rsidP="00C16608">
            <w:pPr>
              <w:pStyle w:val="BodyText"/>
            </w:pPr>
            <w:r w:rsidRPr="00C16608">
              <w:t>1.2 Confirm environmental guidelines and identify potential health and safety hazards and contr</w:t>
            </w:r>
            <w:r w:rsidRPr="00C16608">
              <w:t>ols according to workplace procedures</w:t>
            </w:r>
          </w:p>
          <w:p w:rsidR="00000000" w:rsidRPr="00C16608" w:rsidP="00C16608">
            <w:pPr>
              <w:pStyle w:val="BodyText"/>
            </w:pPr>
            <w:r w:rsidRPr="00C16608">
              <w:t>1.3 Select, fit and use appropriate personal protective equipment relevant to the job requirements</w:t>
            </w:r>
          </w:p>
          <w:p w:rsidR="00000000" w:rsidRPr="00C16608" w:rsidP="00C16608">
            <w:pPr>
              <w:pStyle w:val="BodyText"/>
            </w:pPr>
            <w:r w:rsidRPr="00C16608">
              <w:t>1.4 Ensure cuttings are available and ready for use</w:t>
            </w:r>
          </w:p>
          <w:p w:rsidR="00000000" w:rsidRPr="00C16608" w:rsidP="00C16608">
            <w:pPr>
              <w:pStyle w:val="BodyText"/>
            </w:pPr>
            <w:r w:rsidRPr="00C16608">
              <w:t>1.5 Clean and set up the hot water treatment (HWT) tank and cool down tank to remove foreign matter and contaminants according to industry standard</w:t>
            </w:r>
          </w:p>
          <w:p w:rsidR="00000000" w:rsidRPr="00C16608" w:rsidP="00C16608">
            <w:pPr>
              <w:pStyle w:val="BodyText"/>
            </w:pPr>
            <w:r w:rsidRPr="00C16608">
              <w:t>1.6 Prepare water for hot water treatment, hydration and cool down according to specifications</w:t>
            </w:r>
          </w:p>
          <w:p w:rsidR="00000000" w:rsidP="00C16608">
            <w:pPr>
              <w:pStyle w:val="BodyText"/>
              <w:rPr>
                <w:lang w:val="en-NZ"/>
              </w:rPr>
            </w:pPr>
            <w:r w:rsidRPr="00C16608">
              <w:t>1.7 Check, ma</w:t>
            </w:r>
            <w:r w:rsidRPr="00C16608">
              <w:t>intain and calibrate equipment to meet production specifications</w:t>
            </w:r>
          </w:p>
        </w:tc>
      </w:tr>
      <w:tr w:rsidTr="00862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BodyText"/>
              <w:rPr>
                <w:lang w:val="en-NZ"/>
              </w:rPr>
            </w:pPr>
            <w:r w:rsidRPr="00C16608">
              <w:t>2. Treat cuttings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8" w:rsidP="00C16608">
            <w:pPr>
              <w:pStyle w:val="BodyText"/>
            </w:pPr>
            <w:r w:rsidRPr="00C16608">
              <w:t>2.1 Load cuttings into treatment basket and lower into HWT according to workplace procedures</w:t>
            </w:r>
          </w:p>
          <w:p w:rsidR="00000000" w:rsidRPr="00C16608" w:rsidP="00C16608">
            <w:pPr>
              <w:pStyle w:val="BodyText"/>
            </w:pPr>
            <w:r w:rsidRPr="00C16608">
              <w:t>2.2 Monitor temperature and control parameters according to workplace procedure</w:t>
            </w:r>
            <w:r w:rsidRPr="00C16608">
              <w:t>s</w:t>
            </w:r>
          </w:p>
          <w:p w:rsidR="00000000" w:rsidRPr="00C16608" w:rsidP="00C16608">
            <w:pPr>
              <w:pStyle w:val="BodyText"/>
            </w:pPr>
            <w:r w:rsidRPr="00C16608">
              <w:t>2.3 Lower cuttings into the cool down tank according to workplace procedures</w:t>
            </w:r>
          </w:p>
          <w:p w:rsidR="00000000" w:rsidP="00C16608">
            <w:pPr>
              <w:pStyle w:val="BodyText"/>
              <w:rPr>
                <w:lang w:val="en-NZ"/>
              </w:rPr>
            </w:pPr>
            <w:r w:rsidRPr="00C16608">
              <w:t>2.4 Identify and address non-conformances</w:t>
            </w:r>
          </w:p>
        </w:tc>
      </w:tr>
      <w:tr w:rsidTr="00862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BodyText"/>
              <w:rPr>
                <w:lang w:val="en-NZ"/>
              </w:rPr>
            </w:pPr>
            <w:r w:rsidRPr="00C16608">
              <w:t>3. Carry out post-treatment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8" w:rsidP="00C16608">
            <w:pPr>
              <w:pStyle w:val="BodyText"/>
            </w:pPr>
            <w:r w:rsidRPr="00C16608">
              <w:t>3.1 Unload treatment basket according to workplace procedures</w:t>
            </w:r>
          </w:p>
          <w:p w:rsidR="00000000" w:rsidRPr="00C16608" w:rsidP="00C16608">
            <w:pPr>
              <w:pStyle w:val="BodyText"/>
            </w:pPr>
            <w:r w:rsidRPr="00C16608">
              <w:t>3.2 Store and label treated cutti</w:t>
            </w:r>
            <w:r w:rsidRPr="00C16608">
              <w:t>ngs according to workplace procedures</w:t>
            </w:r>
          </w:p>
          <w:p w:rsidR="00000000" w:rsidRPr="00C16608" w:rsidP="00C16608">
            <w:pPr>
              <w:pStyle w:val="BodyText"/>
            </w:pPr>
            <w:r w:rsidRPr="00C16608">
              <w:t>3.3 Check chlorine levels and sanitation requirements for water quality according to workplace procedures</w:t>
            </w:r>
          </w:p>
          <w:p w:rsidR="00000000" w:rsidRPr="00C16608" w:rsidP="00C16608">
            <w:pPr>
              <w:pStyle w:val="BodyText"/>
            </w:pPr>
            <w:r w:rsidRPr="00C16608">
              <w:t>3.4 Collect and dispose of waste according to workplace environmental and waste management procedures</w:t>
            </w:r>
          </w:p>
          <w:p w:rsidR="00000000" w:rsidRPr="00C16608" w:rsidP="00C16608">
            <w:pPr>
              <w:pStyle w:val="BodyText"/>
            </w:pPr>
            <w:r w:rsidRPr="00C16608">
              <w:t>3.5 Record</w:t>
            </w:r>
            <w:r w:rsidRPr="00C16608">
              <w:t xml:space="preserve"> treatment information and complete logs or batch information according to workplace requirements</w:t>
            </w:r>
          </w:p>
        </w:tc>
      </w:tr>
    </w:tbl>
    <w:p w:rsidR="00000000" w:rsidRPr="00C16608" w:rsidP="00C16608">
      <w:pPr>
        <w:pStyle w:val="BodyText"/>
      </w:pPr>
    </w:p>
    <w:p w:rsidR="00000000" w:rsidRPr="00C16608" w:rsidP="00C16608">
      <w:pPr>
        <w:pStyle w:val="AllowPageBreak"/>
      </w:pPr>
    </w:p>
    <w:p w:rsidR="00000000" w:rsidRPr="00C16608" w:rsidP="00C16608">
      <w:pPr>
        <w:pStyle w:val="Heading1"/>
      </w:pPr>
      <w:bookmarkStart w:id="6" w:name="O_992714"/>
      <w:bookmarkEnd w:id="6"/>
      <w:r w:rsidRPr="00C16608">
        <w:t>Foundation Skills</w:t>
      </w:r>
    </w:p>
    <w:p w:rsidR="00000000" w:rsidRPr="00862304" w:rsidP="00862304">
      <w:pPr>
        <w:pStyle w:val="BodyText"/>
        <w:rPr>
          <w:i/>
        </w:rPr>
      </w:pPr>
      <w:r w:rsidRPr="00862304">
        <w:rPr>
          <w:rStyle w:val="Emphasis"/>
        </w:rPr>
        <w:t>This section describes those language, literacy, numeracy and employment skills that are essential for performance in thi</w:t>
      </w:r>
      <w:r w:rsidRPr="00862304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6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8" w:rsidP="00C16608">
            <w:pPr>
              <w:pStyle w:val="BodyText"/>
            </w:pPr>
            <w:r w:rsidRPr="00C1660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BodyText"/>
              <w:rPr>
                <w:lang w:val="en-NZ"/>
              </w:rPr>
            </w:pPr>
            <w:r w:rsidRPr="00C16608">
              <w:rPr>
                <w:rStyle w:val="SpecialBold"/>
              </w:rPr>
              <w:t>Description</w:t>
            </w:r>
          </w:p>
        </w:tc>
      </w:tr>
      <w:tr w:rsidTr="00C16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BodyText"/>
              <w:rPr>
                <w:lang w:val="en-NZ"/>
              </w:rPr>
            </w:pPr>
            <w:r w:rsidRPr="00C1660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ListBullet"/>
              <w:rPr>
                <w:lang w:val="en-NZ"/>
              </w:rPr>
            </w:pPr>
            <w:r w:rsidRPr="00C16608">
              <w:t xml:space="preserve">Comprehend information from a variety of workplace documents </w:t>
            </w:r>
          </w:p>
        </w:tc>
      </w:tr>
      <w:tr w:rsidTr="00C16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BodyText"/>
              <w:rPr>
                <w:lang w:val="en-NZ"/>
              </w:rPr>
            </w:pPr>
            <w:r w:rsidRPr="00C1660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ListBullet"/>
              <w:rPr>
                <w:lang w:val="en-NZ"/>
              </w:rPr>
            </w:pPr>
            <w:r w:rsidRPr="00C16608">
              <w:t>Record hot water treatment information in required format</w:t>
            </w:r>
          </w:p>
        </w:tc>
      </w:tr>
      <w:tr w:rsidTr="00C16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BodyText"/>
              <w:rPr>
                <w:lang w:val="en-NZ"/>
              </w:rPr>
            </w:pPr>
            <w:r w:rsidRPr="00C1660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ListBullet"/>
              <w:rPr>
                <w:lang w:val="en-NZ"/>
              </w:rPr>
            </w:pPr>
            <w:r w:rsidRPr="00C16608">
              <w:t>Monitor temperature gauges and interpret numerical information relevant to the hot water treatment process</w:t>
            </w:r>
          </w:p>
        </w:tc>
      </w:tr>
      <w:tr w:rsidTr="00C16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BodyText"/>
              <w:rPr>
                <w:lang w:val="en-NZ"/>
              </w:rPr>
            </w:pPr>
            <w:r w:rsidRPr="00C1660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ListBullet"/>
              <w:rPr>
                <w:lang w:val="en-NZ"/>
              </w:rPr>
            </w:pPr>
            <w:r w:rsidRPr="00C16608">
              <w:t xml:space="preserve">Apply workplace procedures to own role and responsibilities </w:t>
            </w:r>
          </w:p>
        </w:tc>
      </w:tr>
      <w:tr w:rsidTr="00C16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BodyText"/>
              <w:rPr>
                <w:lang w:val="en-NZ"/>
              </w:rPr>
            </w:pPr>
            <w:r w:rsidRPr="00C1660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8" w:rsidP="00C16608">
            <w:pPr>
              <w:pStyle w:val="ListBullet"/>
            </w:pPr>
            <w:r w:rsidRPr="00C16608">
              <w:t>Respond to routine problems by referring to workplace procedures</w:t>
            </w:r>
          </w:p>
        </w:tc>
      </w:tr>
    </w:tbl>
    <w:p w:rsidR="00000000" w:rsidRPr="00C16608" w:rsidP="00C16608">
      <w:pPr>
        <w:pStyle w:val="BodyText"/>
      </w:pPr>
    </w:p>
    <w:p w:rsidR="00000000" w:rsidRPr="00C16608" w:rsidP="00C16608">
      <w:pPr>
        <w:pStyle w:val="AllowPageBreak"/>
      </w:pPr>
    </w:p>
    <w:p w:rsidR="00000000" w:rsidRPr="00C16608" w:rsidP="00C16608">
      <w:pPr>
        <w:pStyle w:val="Heading1"/>
      </w:pPr>
      <w:bookmarkStart w:id="7" w:name="O_992716"/>
      <w:bookmarkEnd w:id="7"/>
      <w:r w:rsidRPr="00C1660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16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8" w:rsidP="00C16608">
            <w:pPr>
              <w:pStyle w:val="BodyText"/>
            </w:pPr>
            <w:r w:rsidRPr="00C1660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8" w:rsidP="00C16608">
            <w:pPr>
              <w:pStyle w:val="BodyText"/>
            </w:pPr>
            <w:r w:rsidRPr="00C1660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8" w:rsidP="00C16608">
            <w:pPr>
              <w:pStyle w:val="BodyText"/>
            </w:pPr>
            <w:r w:rsidRPr="00C1660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BodyText"/>
              <w:rPr>
                <w:lang w:val="en-NZ"/>
              </w:rPr>
            </w:pPr>
            <w:r w:rsidRPr="00C16608">
              <w:rPr>
                <w:rStyle w:val="SpecialBold"/>
              </w:rPr>
              <w:t>Equivalence status</w:t>
            </w:r>
          </w:p>
        </w:tc>
      </w:tr>
      <w:tr w:rsidTr="00C16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BodyText"/>
              <w:rPr>
                <w:lang w:val="en-NZ"/>
              </w:rPr>
            </w:pPr>
            <w:r w:rsidRPr="00C16608">
              <w:t>FBPVIT2016 Carry out hot water treatment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8">
            <w:pPr>
              <w:pStyle w:val="BodyText"/>
              <w:rPr>
                <w:lang w:val="en-NZ"/>
              </w:rPr>
            </w:pPr>
            <w:r w:rsidRPr="00C16608">
              <w:t>FDFWGG2020A Carry out hot water treatment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8" w:rsidP="00C16608">
            <w:pPr>
              <w:pStyle w:val="BodyText"/>
            </w:pPr>
            <w:r w:rsidRPr="00C16608">
              <w:t xml:space="preserve">Updated to meet Standards for Training Packages  </w:t>
            </w:r>
          </w:p>
          <w:p w:rsidR="00000000" w:rsidRPr="00C16608" w:rsidP="00C16608">
            <w:pPr>
              <w:pStyle w:val="BodyText"/>
            </w:pPr>
            <w:r w:rsidRPr="00C16608">
              <w:t xml:space="preserve">Code changed to reflect industry sector  </w:t>
            </w:r>
          </w:p>
          <w:p w:rsidR="00000000" w:rsidP="00C16608">
            <w:pPr>
              <w:pStyle w:val="BodyText"/>
              <w:rPr>
                <w:lang w:val="en-NZ"/>
              </w:rPr>
            </w:pPr>
            <w:r w:rsidRPr="00C16608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8" w:rsidP="00C16608">
            <w:pPr>
              <w:pStyle w:val="BodyText"/>
            </w:pPr>
            <w:r w:rsidRPr="00C16608">
              <w:t>Equivalent unit</w:t>
            </w:r>
          </w:p>
        </w:tc>
      </w:tr>
    </w:tbl>
    <w:p w:rsidR="00000000" w:rsidRPr="00C16608" w:rsidP="00C16608">
      <w:pPr>
        <w:pStyle w:val="BodyText"/>
      </w:pPr>
    </w:p>
    <w:p w:rsidR="00000000" w:rsidRPr="00C16608" w:rsidP="00C16608">
      <w:pPr>
        <w:pStyle w:val="AllowPageBreak"/>
      </w:pPr>
    </w:p>
    <w:p w:rsidR="00000000" w:rsidRPr="00C16608" w:rsidP="00C16608">
      <w:pPr>
        <w:pStyle w:val="Heading1"/>
      </w:pPr>
      <w:bookmarkStart w:id="8" w:name="O_992723"/>
      <w:bookmarkEnd w:id="8"/>
      <w:r w:rsidRPr="00C16608">
        <w:t>Links</w:t>
      </w:r>
    </w:p>
    <w:p w:rsidR="00000000" w:rsidRPr="00C16608" w:rsidP="00862304">
      <w:pPr>
        <w:pStyle w:val="BodyText"/>
      </w:pPr>
      <w:r w:rsidRPr="00C16608">
        <w:t>Companion Volume Implementation</w:t>
      </w:r>
      <w:r w:rsidRPr="00C16608">
        <w:t xml:space="preserve">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C69C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16608" w:rsidP="00C16608"/>
    <w:sectPr w:rsidSect="00C166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08" w:rsidRPr="00862304" w:rsidP="008623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04" w:rsidP="00C166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2304" w:rsidP="00C166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62304" w:rsidP="00C166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608" w:rsidRPr="00862304" w:rsidP="008623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04" w:rsidRPr="002D2AF8" w:rsidP="00C166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FBPVIT2016 Carry out hot water treatment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62304" w:rsidP="00C166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8EE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8429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6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6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6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6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6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6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6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6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6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6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6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608"/>
  </w:style>
  <w:style w:type="character" w:customStyle="1" w:styleId="Heading1Char">
    <w:name w:val="Heading 1 Char"/>
    <w:basedOn w:val="DefaultParagraphFont"/>
    <w:link w:val="Heading1"/>
    <w:rsid w:val="00C166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6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6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6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6608"/>
    <w:rPr>
      <w:b/>
      <w:spacing w:val="0"/>
    </w:rPr>
  </w:style>
  <w:style w:type="character" w:styleId="Emphasis">
    <w:name w:val="Emphasis"/>
    <w:basedOn w:val="DefaultParagraphFont"/>
    <w:qFormat/>
    <w:rsid w:val="00C16608"/>
    <w:rPr>
      <w:i/>
    </w:rPr>
  </w:style>
  <w:style w:type="paragraph" w:customStyle="1" w:styleId="SuperHeading">
    <w:name w:val="SuperHeading"/>
    <w:basedOn w:val="Normal"/>
    <w:rsid w:val="00C166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6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6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6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6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6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6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6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6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6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6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6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6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6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6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6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6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6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66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6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6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66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66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6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6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6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6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6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6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6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6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66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6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6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608"/>
  </w:style>
  <w:style w:type="paragraph" w:styleId="TableofFigures">
    <w:name w:val="table of figures"/>
    <w:basedOn w:val="Normal"/>
    <w:next w:val="Normal"/>
    <w:semiHidden/>
    <w:rsid w:val="00C166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6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6608"/>
    <w:rPr>
      <w:rFonts w:ascii="Wingdings" w:hAnsi="Wingdings"/>
    </w:rPr>
  </w:style>
  <w:style w:type="paragraph" w:customStyle="1" w:styleId="TableHeading">
    <w:name w:val="Table Heading"/>
    <w:basedOn w:val="HeadingBase"/>
    <w:rsid w:val="00C166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608"/>
    <w:rPr>
      <w:color w:val="0033CC"/>
      <w:u w:val="none"/>
    </w:rPr>
  </w:style>
  <w:style w:type="paragraph" w:customStyle="1" w:styleId="BodyTextRight">
    <w:name w:val="Body Text Right"/>
    <w:basedOn w:val="BodyText"/>
    <w:rsid w:val="00C166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6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6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6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6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6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608"/>
    <w:rPr>
      <w:sz w:val="32"/>
    </w:rPr>
  </w:style>
  <w:style w:type="paragraph" w:customStyle="1" w:styleId="HeadingProcedure">
    <w:name w:val="Heading Procedure"/>
    <w:basedOn w:val="HeadingBase"/>
    <w:next w:val="Normal"/>
    <w:rsid w:val="00C166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608"/>
    <w:pPr>
      <w:spacing w:before="60" w:after="60"/>
    </w:pPr>
  </w:style>
  <w:style w:type="paragraph" w:styleId="ListContinue">
    <w:name w:val="List Continue"/>
    <w:basedOn w:val="List"/>
    <w:rsid w:val="00C16608"/>
    <w:pPr>
      <w:ind w:firstLine="0"/>
    </w:pPr>
  </w:style>
  <w:style w:type="paragraph" w:customStyle="1" w:styleId="ListNote">
    <w:name w:val="List Note"/>
    <w:basedOn w:val="List"/>
    <w:rsid w:val="00C166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6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6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608"/>
    <w:rPr>
      <w:rFonts w:ascii="Courier New" w:hAnsi="Courier New"/>
    </w:rPr>
  </w:style>
  <w:style w:type="paragraph" w:customStyle="1" w:styleId="NoteBullet">
    <w:name w:val="Note Bullet"/>
    <w:basedOn w:val="Note"/>
    <w:rsid w:val="00C166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6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6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6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6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66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6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608"/>
    <w:rPr>
      <w:b/>
      <w:smallCaps/>
    </w:rPr>
  </w:style>
  <w:style w:type="paragraph" w:customStyle="1" w:styleId="TableListNumber">
    <w:name w:val="Table List Number"/>
    <w:basedOn w:val="ListNumber"/>
    <w:rsid w:val="00C166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6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608"/>
    <w:pPr>
      <w:numPr>
        <w:numId w:val="8"/>
      </w:numPr>
    </w:pPr>
  </w:style>
  <w:style w:type="paragraph" w:customStyle="1" w:styleId="ListAlpha2">
    <w:name w:val="List Alpha 2"/>
    <w:basedOn w:val="List2"/>
    <w:rsid w:val="00C16608"/>
    <w:pPr>
      <w:numPr>
        <w:numId w:val="7"/>
      </w:numPr>
    </w:pPr>
  </w:style>
  <w:style w:type="paragraph" w:styleId="List2">
    <w:name w:val="List 2"/>
    <w:basedOn w:val="BodyText"/>
    <w:rsid w:val="00C166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6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6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6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6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6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6608"/>
    <w:pPr>
      <w:numPr>
        <w:numId w:val="3"/>
      </w:numPr>
    </w:pPr>
  </w:style>
  <w:style w:type="paragraph" w:styleId="ListContinue2">
    <w:name w:val="List Continue 2"/>
    <w:basedOn w:val="List2"/>
    <w:rsid w:val="00C16608"/>
    <w:pPr>
      <w:ind w:firstLine="0"/>
    </w:pPr>
  </w:style>
  <w:style w:type="paragraph" w:styleId="ListContinue3">
    <w:name w:val="List Continue 3"/>
    <w:basedOn w:val="List3"/>
    <w:rsid w:val="00C16608"/>
    <w:pPr>
      <w:ind w:left="1021" w:firstLine="0"/>
    </w:pPr>
  </w:style>
  <w:style w:type="paragraph" w:styleId="ListContinue4">
    <w:name w:val="List Continue 4"/>
    <w:basedOn w:val="List4"/>
    <w:rsid w:val="00C16608"/>
    <w:pPr>
      <w:ind w:firstLine="0"/>
    </w:pPr>
  </w:style>
  <w:style w:type="paragraph" w:styleId="ListContinue5">
    <w:name w:val="List Continue 5"/>
    <w:basedOn w:val="List5"/>
    <w:rsid w:val="00C16608"/>
    <w:pPr>
      <w:ind w:firstLine="0"/>
    </w:pPr>
  </w:style>
  <w:style w:type="paragraph" w:styleId="ListNumber3">
    <w:name w:val="List Number 3"/>
    <w:basedOn w:val="List3"/>
    <w:rsid w:val="00C16608"/>
    <w:pPr>
      <w:numPr>
        <w:numId w:val="4"/>
      </w:numPr>
    </w:pPr>
  </w:style>
  <w:style w:type="paragraph" w:styleId="ListNumber4">
    <w:name w:val="List Number 4"/>
    <w:basedOn w:val="List4"/>
    <w:rsid w:val="00C16608"/>
    <w:pPr>
      <w:numPr>
        <w:numId w:val="5"/>
      </w:numPr>
    </w:pPr>
  </w:style>
  <w:style w:type="paragraph" w:styleId="ListNumber5">
    <w:name w:val="List Number 5"/>
    <w:basedOn w:val="List5"/>
    <w:rsid w:val="00C16608"/>
    <w:pPr>
      <w:numPr>
        <w:numId w:val="6"/>
      </w:numPr>
    </w:pPr>
  </w:style>
  <w:style w:type="paragraph" w:styleId="BlockText">
    <w:name w:val="Block Text"/>
    <w:basedOn w:val="Normal"/>
    <w:rsid w:val="00C166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6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608"/>
    <w:rPr>
      <w:sz w:val="16"/>
      <w:vertAlign w:val="superscript"/>
    </w:rPr>
  </w:style>
  <w:style w:type="character" w:customStyle="1" w:styleId="Symbols">
    <w:name w:val="Symbols"/>
    <w:basedOn w:val="DefaultParagraphFont"/>
    <w:rsid w:val="00C16608"/>
    <w:rPr>
      <w:rFonts w:ascii="Symbol" w:hAnsi="Symbol"/>
    </w:rPr>
  </w:style>
  <w:style w:type="character" w:customStyle="1" w:styleId="MenuOptions">
    <w:name w:val="Menu Options"/>
    <w:basedOn w:val="DefaultParagraphFont"/>
    <w:rsid w:val="00C166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608"/>
    <w:rPr>
      <w:b/>
    </w:rPr>
  </w:style>
  <w:style w:type="character" w:customStyle="1" w:styleId="Underlined">
    <w:name w:val="Underlined"/>
    <w:basedOn w:val="DefaultParagraphFont"/>
    <w:rsid w:val="00C16608"/>
    <w:rPr>
      <w:u w:val="single"/>
    </w:rPr>
  </w:style>
  <w:style w:type="paragraph" w:customStyle="1" w:styleId="TableBodyTextRight">
    <w:name w:val="Table Body Text Right"/>
    <w:basedOn w:val="TableBodyText"/>
    <w:rsid w:val="00C166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608"/>
    <w:rPr>
      <w:sz w:val="18"/>
    </w:rPr>
  </w:style>
  <w:style w:type="paragraph" w:customStyle="1" w:styleId="BodySmallRight">
    <w:name w:val="Body Small Right"/>
    <w:basedOn w:val="BodyTextRight"/>
    <w:rsid w:val="00C16608"/>
    <w:rPr>
      <w:sz w:val="18"/>
      <w:szCs w:val="18"/>
    </w:rPr>
  </w:style>
  <w:style w:type="paragraph" w:customStyle="1" w:styleId="MarginEdition">
    <w:name w:val="Margin Edition"/>
    <w:basedOn w:val="MarginNote"/>
    <w:rsid w:val="00C166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608"/>
    <w:rPr>
      <w:sz w:val="2"/>
      <w:szCs w:val="2"/>
    </w:rPr>
  </w:style>
  <w:style w:type="character" w:customStyle="1" w:styleId="Small">
    <w:name w:val="Small"/>
    <w:basedOn w:val="DefaultParagraphFont"/>
    <w:rsid w:val="00C16608"/>
    <w:rPr>
      <w:sz w:val="16"/>
    </w:rPr>
  </w:style>
  <w:style w:type="paragraph" w:customStyle="1" w:styleId="WideTable">
    <w:name w:val="Wide Table"/>
    <w:basedOn w:val="Normal"/>
    <w:rsid w:val="00C166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608"/>
  </w:style>
  <w:style w:type="paragraph" w:styleId="Quote">
    <w:name w:val="Quote"/>
    <w:basedOn w:val="Heading1"/>
    <w:link w:val="QuoteChar"/>
    <w:qFormat/>
    <w:rsid w:val="00C166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6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608"/>
    <w:pPr>
      <w:pageBreakBefore/>
    </w:pPr>
  </w:style>
  <w:style w:type="paragraph" w:customStyle="1" w:styleId="Border">
    <w:name w:val="Border"/>
    <w:basedOn w:val="Normal"/>
    <w:qFormat/>
    <w:rsid w:val="00C166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6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6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6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6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6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6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6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6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608"/>
    <w:rPr>
      <w:u w:val="single"/>
    </w:rPr>
  </w:style>
  <w:style w:type="character" w:customStyle="1" w:styleId="BoldandItalics">
    <w:name w:val="Bold and Italics"/>
    <w:qFormat/>
    <w:rsid w:val="00C16608"/>
    <w:rPr>
      <w:b/>
      <w:i/>
      <w:u w:val="none"/>
    </w:rPr>
  </w:style>
  <w:style w:type="paragraph" w:styleId="BalloonText">
    <w:name w:val="Balloon Text"/>
    <w:basedOn w:val="Normal"/>
    <w:link w:val="BalloonTextChar"/>
    <w:rsid w:val="00C166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6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6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6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6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6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608"/>
    <w:pPr>
      <w:spacing w:before="0" w:after="0"/>
    </w:pPr>
  </w:style>
  <w:style w:type="paragraph" w:customStyle="1" w:styleId="BodyTextBold">
    <w:name w:val="Body Text Bold"/>
    <w:basedOn w:val="BodyText"/>
    <w:qFormat/>
    <w:rsid w:val="00C16608"/>
    <w:rPr>
      <w:b/>
    </w:rPr>
  </w:style>
  <w:style w:type="character" w:styleId="Hyperlink">
    <w:name w:val="Hyperlink"/>
    <w:basedOn w:val="DefaultParagraphFont"/>
    <w:uiPriority w:val="99"/>
    <w:unhideWhenUsed/>
    <w:rsid w:val="008623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3375</Characters>
  <Application>Microsoft Office Word</Application>
  <DocSecurity>0</DocSecurity>
  <Lines>129</Lines>
  <Paragraphs>81</Paragraphs>
  <ScaleCrop>false</ScaleCrop>
  <Company>Author-it Software Corporation Ltd.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FBPVIT2016 Carry out hot water treatment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