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199" w:rsidP="00BE5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FBPVIT2016 Carry out hot water treatment</w:t>
      </w:r>
      <w:r>
        <w:fldChar w:fldCharType="end"/>
      </w:r>
    </w:p>
    <w:p w:rsidR="00BE5199" w:rsidP="00BE5199">
      <w:pPr>
        <w:pStyle w:val="Version"/>
        <w:sectPr w:rsidSect="00660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912" w:rsidP="00660912">
      <w:pPr>
        <w:pStyle w:val="SuperHeading"/>
      </w:pPr>
      <w:r w:rsidRPr="00660912">
        <w:t>Assessment Requirements for FBPVIT2016 Carry out hot water treatment</w:t>
      </w:r>
    </w:p>
    <w:p w:rsidR="00000000" w:rsidRPr="00660912" w:rsidP="00660912">
      <w:pPr>
        <w:pStyle w:val="Heading1"/>
      </w:pPr>
      <w:bookmarkStart w:id="1" w:name="O_992718"/>
      <w:bookmarkEnd w:id="1"/>
      <w:r w:rsidRPr="006609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0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12" w:rsidP="00660912">
            <w:pPr>
              <w:pStyle w:val="BodyText"/>
            </w:pPr>
            <w:r w:rsidRPr="006609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12">
            <w:pPr>
              <w:pStyle w:val="BodyText"/>
              <w:rPr>
                <w:lang w:val="en-NZ"/>
              </w:rPr>
            </w:pPr>
            <w:r w:rsidRPr="00660912">
              <w:rPr>
                <w:rStyle w:val="SpecialBold"/>
              </w:rPr>
              <w:t>Comments</w:t>
            </w:r>
          </w:p>
        </w:tc>
      </w:tr>
      <w:tr w:rsidTr="00660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12">
            <w:pPr>
              <w:pStyle w:val="BodyText"/>
              <w:rPr>
                <w:lang w:val="en-NZ"/>
              </w:rPr>
            </w:pPr>
            <w:r w:rsidRPr="006609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12" w:rsidP="00660912">
            <w:pPr>
              <w:pStyle w:val="BodyText"/>
            </w:pPr>
            <w:r w:rsidRPr="00660912">
              <w:t>This version released with FBP Food, Beverage and Pharmaceutical Training Package Version 2.0.</w:t>
            </w:r>
          </w:p>
        </w:tc>
      </w:tr>
    </w:tbl>
    <w:p w:rsidR="00000000" w:rsidRPr="00660912" w:rsidP="00660912">
      <w:pPr>
        <w:pStyle w:val="BodyText"/>
      </w:pPr>
    </w:p>
    <w:p w:rsidR="00000000" w:rsidRPr="00660912" w:rsidP="00660912">
      <w:pPr>
        <w:pStyle w:val="AllowPageBreak"/>
      </w:pPr>
    </w:p>
    <w:p w:rsidR="00000000" w:rsidRPr="00660912" w:rsidP="00660912">
      <w:pPr>
        <w:pStyle w:val="Heading1"/>
      </w:pPr>
      <w:bookmarkStart w:id="2" w:name="O_992719"/>
      <w:bookmarkEnd w:id="2"/>
      <w:r w:rsidRPr="00660912">
        <w:t>Performance Evidence</w:t>
      </w:r>
    </w:p>
    <w:p w:rsidR="00000000" w:rsidRPr="00660912" w:rsidP="00BE5199">
      <w:pPr>
        <w:pStyle w:val="BodyText"/>
      </w:pPr>
      <w:r w:rsidRPr="00660912">
        <w:t>An individual demonstrating competency must satisfy all of the elements and performance criteria in this unit.</w:t>
      </w:r>
    </w:p>
    <w:p w:rsidR="00000000" w:rsidRPr="00660912" w:rsidP="00BE5199">
      <w:pPr>
        <w:pStyle w:val="BodyText"/>
      </w:pPr>
      <w:r w:rsidRPr="00660912">
        <w:t>There must be evidence that the individual has prepared hot water treatments, treated cuttings and carried out the post-trea</w:t>
      </w:r>
      <w:r w:rsidRPr="00660912">
        <w:t>tment procedures on at least two separate occasions and demonstrated the following:</w:t>
      </w:r>
    </w:p>
    <w:p w:rsidR="00000000" w:rsidRPr="00660912" w:rsidP="00660912">
      <w:pPr>
        <w:pStyle w:val="ListBullet"/>
      </w:pPr>
      <w:r w:rsidRPr="00660912">
        <w:t>identifying health and safety hazards and controls in the workplace</w:t>
      </w:r>
    </w:p>
    <w:p w:rsidR="00000000" w:rsidRPr="00660912" w:rsidP="00660912">
      <w:pPr>
        <w:pStyle w:val="ListBullet"/>
      </w:pPr>
      <w:r w:rsidRPr="00660912">
        <w:t>selecting, fitting and using personal protective equipment according to job requirements</w:t>
      </w:r>
    </w:p>
    <w:p w:rsidR="00000000" w:rsidRPr="00660912" w:rsidP="00660912">
      <w:pPr>
        <w:pStyle w:val="ListBullet"/>
      </w:pPr>
      <w:r w:rsidRPr="00660912">
        <w:t>applying current viticulture industry standards to heat treatment of cuttings</w:t>
      </w:r>
    </w:p>
    <w:p w:rsidR="00000000" w:rsidRPr="00660912" w:rsidP="00660912">
      <w:pPr>
        <w:pStyle w:val="ListBullet"/>
      </w:pPr>
      <w:r w:rsidRPr="00660912">
        <w:t>handling and treating cuttings according to workplace procedures</w:t>
      </w:r>
    </w:p>
    <w:p w:rsidR="00000000" w:rsidRPr="00660912" w:rsidP="00660912">
      <w:pPr>
        <w:pStyle w:val="ListBullet"/>
      </w:pPr>
      <w:r w:rsidRPr="00660912">
        <w:t>monitoring treatment processes and responding according to workplace procedures</w:t>
      </w:r>
    </w:p>
    <w:p w:rsidR="00000000" w:rsidRPr="00660912" w:rsidP="00660912">
      <w:pPr>
        <w:pStyle w:val="ListBullet"/>
      </w:pPr>
      <w:r w:rsidRPr="00660912">
        <w:t>disposing of waste according to i</w:t>
      </w:r>
      <w:r w:rsidRPr="00660912">
        <w:t>nstructions and workplace procedures</w:t>
      </w:r>
    </w:p>
    <w:p w:rsidR="00000000" w:rsidRPr="00660912" w:rsidP="00660912">
      <w:pPr>
        <w:pStyle w:val="ListBullet"/>
      </w:pPr>
      <w:r w:rsidRPr="00660912">
        <w:t>maintaining records according to industry and workplace requirements.</w:t>
      </w:r>
    </w:p>
    <w:p w:rsidR="00000000" w:rsidRPr="00660912" w:rsidP="00660912">
      <w:pPr>
        <w:pStyle w:val="AllowPageBreak"/>
      </w:pPr>
    </w:p>
    <w:p w:rsidR="00000000" w:rsidRPr="00660912" w:rsidP="00660912">
      <w:pPr>
        <w:pStyle w:val="Heading1"/>
      </w:pPr>
      <w:bookmarkStart w:id="3" w:name="O_992720"/>
      <w:bookmarkEnd w:id="3"/>
      <w:r w:rsidRPr="00660912">
        <w:t>Knowledge Evidence</w:t>
      </w:r>
    </w:p>
    <w:p w:rsidR="00000000" w:rsidRPr="00660912" w:rsidP="00BE5199">
      <w:pPr>
        <w:pStyle w:val="BodyText"/>
      </w:pPr>
      <w:r w:rsidRPr="00660912">
        <w:t>An individual must be able to demonstrate the knowledge required to perform the tasks outlined in the elements an</w:t>
      </w:r>
      <w:r w:rsidRPr="00660912">
        <w:t>d performance criteria of this unit. This includes knowledge of:</w:t>
      </w:r>
    </w:p>
    <w:p w:rsidR="00000000" w:rsidRPr="00660912" w:rsidP="00660912">
      <w:pPr>
        <w:pStyle w:val="ListBullet"/>
      </w:pPr>
      <w:r w:rsidRPr="00660912">
        <w:t>purpose and process of hot water treatment</w:t>
      </w:r>
    </w:p>
    <w:p w:rsidR="00000000" w:rsidRPr="00660912" w:rsidP="00660912">
      <w:pPr>
        <w:pStyle w:val="ListBullet"/>
      </w:pPr>
      <w:r w:rsidRPr="00660912">
        <w:t>how to set up equipment for hot water treatment according to workplace procedures</w:t>
      </w:r>
    </w:p>
    <w:p w:rsidR="00000000" w:rsidRPr="00660912" w:rsidP="00660912">
      <w:pPr>
        <w:pStyle w:val="ListBullet"/>
      </w:pPr>
      <w:r w:rsidRPr="00660912">
        <w:t>how to prepare cuttings for treatment or re-hydration</w:t>
      </w:r>
    </w:p>
    <w:p w:rsidR="00000000" w:rsidRPr="00660912" w:rsidP="00660912">
      <w:pPr>
        <w:pStyle w:val="ListBullet"/>
      </w:pPr>
      <w:r w:rsidRPr="00660912">
        <w:t>how to prep</w:t>
      </w:r>
      <w:r w:rsidRPr="00660912">
        <w:t>are water for cool down, hot water treatment and hydration:</w:t>
      </w:r>
    </w:p>
    <w:p w:rsidR="00000000" w:rsidRPr="00660912" w:rsidP="00660912">
      <w:pPr>
        <w:pStyle w:val="ListBullet2"/>
      </w:pPr>
      <w:r w:rsidRPr="00660912">
        <w:t>testing and adjusting chlorination levels</w:t>
      </w:r>
    </w:p>
    <w:p w:rsidR="00000000" w:rsidRPr="00660912" w:rsidP="00660912">
      <w:pPr>
        <w:pStyle w:val="ListBullet2"/>
      </w:pPr>
      <w:r w:rsidRPr="00660912">
        <w:t>checking and adjusting temperature levels</w:t>
      </w:r>
    </w:p>
    <w:p w:rsidR="00000000" w:rsidRPr="00660912" w:rsidP="00660912">
      <w:pPr>
        <w:pStyle w:val="ListBullet"/>
      </w:pPr>
      <w:r w:rsidRPr="00660912">
        <w:t>current industry standards, legislation and workplace specifications for hot water treatments</w:t>
      </w:r>
    </w:p>
    <w:p w:rsidR="00000000" w:rsidRPr="00660912" w:rsidP="00660912">
      <w:pPr>
        <w:pStyle w:val="ListBullet"/>
      </w:pPr>
      <w:r w:rsidRPr="00660912">
        <w:t>reasons for using different specifications for hot water treatments</w:t>
      </w:r>
    </w:p>
    <w:p w:rsidR="00000000" w:rsidRPr="00660912" w:rsidP="00660912">
      <w:pPr>
        <w:pStyle w:val="ListBullet"/>
      </w:pPr>
      <w:r w:rsidRPr="00660912">
        <w:t>how to monitor the dipping process to ensure compliance according to workplace procedures including:</w:t>
      </w:r>
    </w:p>
    <w:p w:rsidR="00000000" w:rsidRPr="00660912" w:rsidP="00660912">
      <w:pPr>
        <w:pStyle w:val="ListBullet2"/>
      </w:pPr>
      <w:r w:rsidRPr="00660912">
        <w:t>monitoring critical control points for compliance with specifications</w:t>
      </w:r>
    </w:p>
    <w:p w:rsidR="00000000" w:rsidRPr="00660912" w:rsidP="00660912">
      <w:pPr>
        <w:pStyle w:val="ListBullet2"/>
      </w:pPr>
      <w:r w:rsidRPr="00660912">
        <w:t>analysing readou</w:t>
      </w:r>
      <w:r w:rsidRPr="00660912">
        <w:t>ts from data logging devices</w:t>
      </w:r>
    </w:p>
    <w:p w:rsidR="00000000" w:rsidRPr="00660912" w:rsidP="00660912">
      <w:pPr>
        <w:pStyle w:val="ListBullet2"/>
      </w:pPr>
      <w:r w:rsidRPr="00660912">
        <w:t>maintaining level of agitation in the tanks</w:t>
      </w:r>
    </w:p>
    <w:p w:rsidR="00000000" w:rsidRPr="00660912" w:rsidP="00660912">
      <w:pPr>
        <w:pStyle w:val="ListBullet2"/>
      </w:pPr>
      <w:r w:rsidRPr="00660912">
        <w:t>maintaining chlorine level</w:t>
      </w:r>
    </w:p>
    <w:p w:rsidR="00000000" w:rsidRPr="00660912" w:rsidP="00660912">
      <w:pPr>
        <w:pStyle w:val="ListBullet2"/>
      </w:pPr>
      <w:r w:rsidRPr="00660912">
        <w:t>recalibrating thermometers</w:t>
      </w:r>
    </w:p>
    <w:p w:rsidR="00000000" w:rsidRPr="00660912" w:rsidP="00660912">
      <w:pPr>
        <w:pStyle w:val="ListBullet"/>
      </w:pPr>
      <w:r w:rsidRPr="00660912">
        <w:t>procedures for storing treated cuttings:</w:t>
      </w:r>
    </w:p>
    <w:p w:rsidR="00000000" w:rsidRPr="00660912" w:rsidP="00660912">
      <w:pPr>
        <w:pStyle w:val="ListBullet2"/>
      </w:pPr>
      <w:r w:rsidRPr="00660912">
        <w:t>separating from untreated cuttings to prevent contamination</w:t>
      </w:r>
    </w:p>
    <w:p w:rsidR="00000000" w:rsidRPr="00660912" w:rsidP="00660912">
      <w:pPr>
        <w:pStyle w:val="ListBullet2"/>
      </w:pPr>
      <w:r w:rsidRPr="00660912">
        <w:t>covering with clean covers</w:t>
      </w:r>
    </w:p>
    <w:p w:rsidR="00000000" w:rsidRPr="00660912" w:rsidP="00660912">
      <w:pPr>
        <w:pStyle w:val="ListBullet2"/>
      </w:pPr>
      <w:r w:rsidRPr="00660912">
        <w:t>placing cuttings in vented plastic bags to prevent dehydration</w:t>
      </w:r>
    </w:p>
    <w:p w:rsidR="00000000" w:rsidRPr="00660912" w:rsidP="00660912">
      <w:pPr>
        <w:pStyle w:val="ListBullet2"/>
      </w:pPr>
      <w:r w:rsidRPr="00660912">
        <w:t>placing cuttings in the cold room</w:t>
      </w:r>
    </w:p>
    <w:p w:rsidR="00000000" w:rsidRPr="00660912" w:rsidP="00660912">
      <w:pPr>
        <w:pStyle w:val="ListBullet"/>
      </w:pPr>
      <w:r w:rsidRPr="00660912">
        <w:t>workplace health and safety hazards and controls when undertaking hot water treatments</w:t>
      </w:r>
    </w:p>
    <w:p w:rsidR="00000000" w:rsidRPr="00660912" w:rsidP="00660912">
      <w:pPr>
        <w:pStyle w:val="ListBullet"/>
      </w:pPr>
      <w:r w:rsidRPr="00660912">
        <w:t>principles of nursery hygiene</w:t>
      </w:r>
    </w:p>
    <w:p w:rsidR="00000000" w:rsidRPr="00660912" w:rsidP="00660912">
      <w:pPr>
        <w:pStyle w:val="ListBullet"/>
      </w:pPr>
      <w:r w:rsidRPr="00660912">
        <w:t>cleaning requirements and procedures for work area and equipment</w:t>
      </w:r>
    </w:p>
    <w:p w:rsidR="00000000" w:rsidRPr="00660912" w:rsidP="00660912">
      <w:pPr>
        <w:pStyle w:val="ListBullet"/>
      </w:pPr>
      <w:r w:rsidRPr="00660912">
        <w:t>environmental issues and controls:</w:t>
      </w:r>
    </w:p>
    <w:p w:rsidR="00000000" w:rsidRPr="00660912" w:rsidP="00660912">
      <w:pPr>
        <w:pStyle w:val="ListBullet2"/>
      </w:pPr>
      <w:r w:rsidRPr="00660912">
        <w:t>identifying, rectifying and reporting environmental non-compliance</w:t>
      </w:r>
    </w:p>
    <w:p w:rsidR="00000000" w:rsidRPr="00660912" w:rsidP="00660912">
      <w:pPr>
        <w:pStyle w:val="ListBullet2"/>
      </w:pPr>
      <w:r w:rsidRPr="00660912">
        <w:t>waste disposal requirements and procedures</w:t>
      </w:r>
    </w:p>
    <w:p w:rsidR="00000000" w:rsidRPr="00660912" w:rsidP="00660912">
      <w:pPr>
        <w:pStyle w:val="ListBullet"/>
      </w:pPr>
      <w:r w:rsidRPr="00660912">
        <w:t>reporting and recording workplace procedures</w:t>
      </w:r>
      <w:r w:rsidRPr="00660912">
        <w:t>.</w:t>
      </w:r>
    </w:p>
    <w:p w:rsidR="00000000" w:rsidRPr="00660912" w:rsidP="00660912">
      <w:pPr>
        <w:pStyle w:val="AllowPageBreak"/>
      </w:pPr>
    </w:p>
    <w:p w:rsidR="00000000" w:rsidRPr="00660912" w:rsidP="00660912">
      <w:pPr>
        <w:pStyle w:val="Heading1"/>
      </w:pPr>
      <w:bookmarkStart w:id="4" w:name="O_992721"/>
      <w:bookmarkEnd w:id="4"/>
      <w:r w:rsidRPr="00660912">
        <w:t>Assessment Conditions</w:t>
      </w:r>
    </w:p>
    <w:p w:rsidR="00000000" w:rsidRPr="00660912" w:rsidP="00BE5199">
      <w:pPr>
        <w:pStyle w:val="BodyText"/>
      </w:pPr>
      <w:r w:rsidRPr="00660912">
        <w:t>Assessment of skills must take place under the following conditions:</w:t>
      </w:r>
    </w:p>
    <w:p w:rsidR="00000000" w:rsidRPr="00660912" w:rsidP="00660912">
      <w:pPr>
        <w:pStyle w:val="ListBullet"/>
      </w:pPr>
      <w:r w:rsidRPr="00660912">
        <w:t>physical conditions:</w:t>
      </w:r>
    </w:p>
    <w:p w:rsidR="00000000" w:rsidRPr="00660912" w:rsidP="00660912">
      <w:pPr>
        <w:pStyle w:val="ListBullet2"/>
      </w:pPr>
      <w:r w:rsidRPr="00660912">
        <w:t>a plant nursery workplace or an environment that accurately represents workplace conditions</w:t>
      </w:r>
    </w:p>
    <w:p w:rsidR="00000000" w:rsidRPr="00660912" w:rsidP="00660912">
      <w:pPr>
        <w:pStyle w:val="ListBullet"/>
      </w:pPr>
      <w:r w:rsidRPr="00660912">
        <w:t>resources, equipment and materials:</w:t>
      </w:r>
    </w:p>
    <w:p w:rsidR="00000000" w:rsidRPr="00660912" w:rsidP="00660912">
      <w:pPr>
        <w:pStyle w:val="ListBullet2"/>
      </w:pPr>
      <w:r w:rsidRPr="00660912">
        <w:t>personal protective equipment used for heat treatment of vines</w:t>
      </w:r>
    </w:p>
    <w:p w:rsidR="00000000" w:rsidRPr="00660912" w:rsidP="00660912">
      <w:pPr>
        <w:pStyle w:val="ListBullet2"/>
      </w:pPr>
      <w:r w:rsidRPr="00660912">
        <w:t>equipment, services and corresponding information</w:t>
      </w:r>
    </w:p>
    <w:p w:rsidR="00000000" w:rsidRPr="00660912" w:rsidP="00660912">
      <w:pPr>
        <w:pStyle w:val="ListBullet2"/>
      </w:pPr>
      <w:r w:rsidRPr="00660912">
        <w:t>products and materials to be treated</w:t>
      </w:r>
    </w:p>
    <w:p w:rsidR="00000000" w:rsidRPr="00660912" w:rsidP="00660912">
      <w:pPr>
        <w:pStyle w:val="ListBullet2"/>
      </w:pPr>
      <w:r w:rsidRPr="00660912">
        <w:t>equipment cleaning procedures and materials</w:t>
      </w:r>
    </w:p>
    <w:p w:rsidR="00000000" w:rsidRPr="00660912" w:rsidP="00660912">
      <w:pPr>
        <w:pStyle w:val="ListBullet2"/>
      </w:pPr>
      <w:r w:rsidRPr="00660912">
        <w:t>system for recording requ</w:t>
      </w:r>
      <w:r w:rsidRPr="00660912">
        <w:t>irements and procedures</w:t>
      </w:r>
    </w:p>
    <w:p w:rsidR="00000000" w:rsidRPr="00660912" w:rsidP="00660912">
      <w:pPr>
        <w:pStyle w:val="ListBullet"/>
      </w:pPr>
      <w:r w:rsidRPr="00660912">
        <w:t>specifications:</w:t>
      </w:r>
    </w:p>
    <w:p w:rsidR="00000000" w:rsidRPr="00660912" w:rsidP="00660912">
      <w:pPr>
        <w:pStyle w:val="ListBullet2"/>
      </w:pPr>
      <w:r w:rsidRPr="00660912">
        <w:t>work procedures, including advice on company practices, safe work practices and environmental requirements</w:t>
      </w:r>
    </w:p>
    <w:p w:rsidR="00000000" w:rsidRPr="00660912" w:rsidP="00660912">
      <w:pPr>
        <w:pStyle w:val="ListBullet2"/>
      </w:pPr>
      <w:r w:rsidRPr="00660912">
        <w:t>legislative and local quarantine regulations and codes of practice and industry standards for heat treatmen</w:t>
      </w:r>
      <w:r w:rsidRPr="00660912">
        <w:t>t of grape vines</w:t>
      </w:r>
    </w:p>
    <w:p w:rsidR="00000000" w:rsidRPr="00660912" w:rsidP="00660912">
      <w:pPr>
        <w:pStyle w:val="ListBullet2"/>
      </w:pPr>
      <w:r w:rsidRPr="00660912">
        <w:t>work instructions and schedules.</w:t>
      </w:r>
    </w:p>
    <w:p w:rsidR="00000000" w:rsidRPr="00660912" w:rsidP="00660912">
      <w:pPr>
        <w:pStyle w:val="BodyText"/>
      </w:pPr>
    </w:p>
    <w:p w:rsidR="00000000" w:rsidRPr="00660912" w:rsidP="00BE5199">
      <w:pPr>
        <w:pStyle w:val="BodyText"/>
      </w:pPr>
      <w:r w:rsidRPr="00660912">
        <w:t>Assessors of this unit must satisfy the requirements for assessors in applicable vocational education and training legislation, frameworks and/or standards.</w:t>
      </w:r>
    </w:p>
    <w:p w:rsidR="00000000" w:rsidRPr="00660912" w:rsidP="00660912">
      <w:pPr>
        <w:pStyle w:val="Heading1"/>
      </w:pPr>
      <w:bookmarkStart w:id="5" w:name="O_992724"/>
      <w:bookmarkEnd w:id="5"/>
      <w:r w:rsidRPr="00660912">
        <w:t>Links</w:t>
      </w:r>
    </w:p>
    <w:p w:rsidR="00000000" w:rsidRPr="00660912" w:rsidP="00BE5199">
      <w:pPr>
        <w:pStyle w:val="BodyText"/>
      </w:pPr>
      <w:r w:rsidRPr="0066091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7F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0912" w:rsidP="00660912"/>
    <w:sectPr w:rsidSect="00660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12" w:rsidRPr="00BE5199" w:rsidP="00BE5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99" w:rsidP="00660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199" w:rsidP="00660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5199" w:rsidP="00660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912" w:rsidRPr="00BE5199" w:rsidP="00BE5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99" w:rsidRPr="002D2AF8" w:rsidP="00660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FBPVIT2016 Carry out hot water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5199" w:rsidP="00660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CA9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482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65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912"/>
  </w:style>
  <w:style w:type="character" w:customStyle="1" w:styleId="Heading1Char">
    <w:name w:val="Heading 1 Char"/>
    <w:basedOn w:val="DefaultParagraphFont"/>
    <w:link w:val="Heading1"/>
    <w:rsid w:val="00660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9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912"/>
    <w:rPr>
      <w:b/>
      <w:spacing w:val="0"/>
    </w:rPr>
  </w:style>
  <w:style w:type="paragraph" w:styleId="ListBullet2">
    <w:name w:val="List Bullet 2"/>
    <w:basedOn w:val="List2"/>
    <w:rsid w:val="006609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912"/>
    <w:rPr>
      <w:i/>
    </w:rPr>
  </w:style>
  <w:style w:type="paragraph" w:styleId="Caption">
    <w:name w:val="caption"/>
    <w:basedOn w:val="BodyText"/>
    <w:next w:val="Normal"/>
    <w:qFormat/>
    <w:rsid w:val="00660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912"/>
  </w:style>
  <w:style w:type="paragraph" w:styleId="TableofFigures">
    <w:name w:val="table of figures"/>
    <w:basedOn w:val="Normal"/>
    <w:next w:val="Normal"/>
    <w:semiHidden/>
    <w:rsid w:val="00660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9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912"/>
    <w:rPr>
      <w:rFonts w:ascii="Wingdings" w:hAnsi="Wingdings"/>
    </w:rPr>
  </w:style>
  <w:style w:type="paragraph" w:customStyle="1" w:styleId="TableHeading">
    <w:name w:val="Table Heading"/>
    <w:basedOn w:val="HeadingBase"/>
    <w:rsid w:val="00660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912"/>
    <w:rPr>
      <w:color w:val="0033CC"/>
      <w:u w:val="none"/>
    </w:rPr>
  </w:style>
  <w:style w:type="paragraph" w:customStyle="1" w:styleId="BodyTextRight">
    <w:name w:val="Body Text Right"/>
    <w:basedOn w:val="BodyText"/>
    <w:rsid w:val="00660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9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912"/>
    <w:rPr>
      <w:sz w:val="32"/>
    </w:rPr>
  </w:style>
  <w:style w:type="paragraph" w:customStyle="1" w:styleId="HeadingProcedure">
    <w:name w:val="Heading Procedure"/>
    <w:basedOn w:val="HeadingBase"/>
    <w:next w:val="Normal"/>
    <w:rsid w:val="00660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912"/>
    <w:pPr>
      <w:spacing w:before="60" w:after="60"/>
    </w:pPr>
  </w:style>
  <w:style w:type="paragraph" w:styleId="ListContinue">
    <w:name w:val="List Continue"/>
    <w:basedOn w:val="List"/>
    <w:rsid w:val="00660912"/>
    <w:pPr>
      <w:ind w:firstLine="0"/>
    </w:pPr>
  </w:style>
  <w:style w:type="paragraph" w:customStyle="1" w:styleId="ListNote">
    <w:name w:val="List Note"/>
    <w:basedOn w:val="List"/>
    <w:rsid w:val="00660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912"/>
    <w:rPr>
      <w:rFonts w:ascii="Courier New" w:hAnsi="Courier New"/>
    </w:rPr>
  </w:style>
  <w:style w:type="paragraph" w:customStyle="1" w:styleId="NoteBullet">
    <w:name w:val="Note Bullet"/>
    <w:basedOn w:val="Note"/>
    <w:rsid w:val="00660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9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912"/>
    <w:rPr>
      <w:b/>
      <w:smallCaps/>
    </w:rPr>
  </w:style>
  <w:style w:type="paragraph" w:customStyle="1" w:styleId="TableListNumber">
    <w:name w:val="Table List Number"/>
    <w:basedOn w:val="ListNumber"/>
    <w:rsid w:val="00660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912"/>
    <w:pPr>
      <w:numPr>
        <w:numId w:val="9"/>
      </w:numPr>
    </w:pPr>
  </w:style>
  <w:style w:type="paragraph" w:customStyle="1" w:styleId="ListAlpha2">
    <w:name w:val="List Alpha 2"/>
    <w:basedOn w:val="List2"/>
    <w:rsid w:val="00660912"/>
    <w:pPr>
      <w:numPr>
        <w:numId w:val="8"/>
      </w:numPr>
    </w:pPr>
  </w:style>
  <w:style w:type="paragraph" w:styleId="List2">
    <w:name w:val="List 2"/>
    <w:basedOn w:val="BodyText"/>
    <w:rsid w:val="00660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9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9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912"/>
    <w:pPr>
      <w:numPr>
        <w:numId w:val="4"/>
      </w:numPr>
    </w:pPr>
  </w:style>
  <w:style w:type="paragraph" w:styleId="ListContinue2">
    <w:name w:val="List Continue 2"/>
    <w:basedOn w:val="List2"/>
    <w:rsid w:val="00660912"/>
    <w:pPr>
      <w:ind w:firstLine="0"/>
    </w:pPr>
  </w:style>
  <w:style w:type="paragraph" w:styleId="ListContinue3">
    <w:name w:val="List Continue 3"/>
    <w:basedOn w:val="List3"/>
    <w:rsid w:val="00660912"/>
    <w:pPr>
      <w:ind w:left="1021" w:firstLine="0"/>
    </w:pPr>
  </w:style>
  <w:style w:type="paragraph" w:styleId="ListContinue4">
    <w:name w:val="List Continue 4"/>
    <w:basedOn w:val="List4"/>
    <w:rsid w:val="00660912"/>
    <w:pPr>
      <w:ind w:firstLine="0"/>
    </w:pPr>
  </w:style>
  <w:style w:type="paragraph" w:styleId="ListContinue5">
    <w:name w:val="List Continue 5"/>
    <w:basedOn w:val="List5"/>
    <w:rsid w:val="00660912"/>
    <w:pPr>
      <w:ind w:firstLine="0"/>
    </w:pPr>
  </w:style>
  <w:style w:type="paragraph" w:styleId="ListNumber3">
    <w:name w:val="List Number 3"/>
    <w:basedOn w:val="List3"/>
    <w:rsid w:val="00660912"/>
    <w:pPr>
      <w:numPr>
        <w:numId w:val="5"/>
      </w:numPr>
    </w:pPr>
  </w:style>
  <w:style w:type="paragraph" w:styleId="ListNumber4">
    <w:name w:val="List Number 4"/>
    <w:basedOn w:val="List4"/>
    <w:rsid w:val="00660912"/>
    <w:pPr>
      <w:numPr>
        <w:numId w:val="6"/>
      </w:numPr>
    </w:pPr>
  </w:style>
  <w:style w:type="paragraph" w:styleId="ListNumber5">
    <w:name w:val="List Number 5"/>
    <w:basedOn w:val="List5"/>
    <w:rsid w:val="00660912"/>
    <w:pPr>
      <w:numPr>
        <w:numId w:val="7"/>
      </w:numPr>
    </w:pPr>
  </w:style>
  <w:style w:type="paragraph" w:styleId="BlockText">
    <w:name w:val="Block Text"/>
    <w:basedOn w:val="Normal"/>
    <w:rsid w:val="00660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912"/>
    <w:rPr>
      <w:sz w:val="16"/>
      <w:vertAlign w:val="superscript"/>
    </w:rPr>
  </w:style>
  <w:style w:type="character" w:customStyle="1" w:styleId="Symbols">
    <w:name w:val="Symbols"/>
    <w:basedOn w:val="DefaultParagraphFont"/>
    <w:rsid w:val="00660912"/>
    <w:rPr>
      <w:rFonts w:ascii="Symbol" w:hAnsi="Symbol"/>
    </w:rPr>
  </w:style>
  <w:style w:type="character" w:customStyle="1" w:styleId="MenuOptions">
    <w:name w:val="Menu Options"/>
    <w:basedOn w:val="DefaultParagraphFont"/>
    <w:rsid w:val="00660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912"/>
    <w:rPr>
      <w:b/>
    </w:rPr>
  </w:style>
  <w:style w:type="character" w:customStyle="1" w:styleId="Underlined">
    <w:name w:val="Underlined"/>
    <w:basedOn w:val="DefaultParagraphFont"/>
    <w:rsid w:val="00660912"/>
    <w:rPr>
      <w:u w:val="single"/>
    </w:rPr>
  </w:style>
  <w:style w:type="paragraph" w:customStyle="1" w:styleId="TableBodyTextRight">
    <w:name w:val="Table Body Text Right"/>
    <w:basedOn w:val="TableBodyText"/>
    <w:rsid w:val="00660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912"/>
    <w:rPr>
      <w:sz w:val="18"/>
    </w:rPr>
  </w:style>
  <w:style w:type="paragraph" w:customStyle="1" w:styleId="BodySmallRight">
    <w:name w:val="Body Small Right"/>
    <w:basedOn w:val="BodyTextRight"/>
    <w:rsid w:val="00660912"/>
    <w:rPr>
      <w:sz w:val="18"/>
      <w:szCs w:val="18"/>
    </w:rPr>
  </w:style>
  <w:style w:type="paragraph" w:customStyle="1" w:styleId="MarginEdition">
    <w:name w:val="Margin Edition"/>
    <w:basedOn w:val="MarginNote"/>
    <w:rsid w:val="00660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912"/>
    <w:rPr>
      <w:sz w:val="2"/>
      <w:szCs w:val="2"/>
    </w:rPr>
  </w:style>
  <w:style w:type="character" w:customStyle="1" w:styleId="Small">
    <w:name w:val="Small"/>
    <w:basedOn w:val="DefaultParagraphFont"/>
    <w:rsid w:val="00660912"/>
    <w:rPr>
      <w:sz w:val="16"/>
    </w:rPr>
  </w:style>
  <w:style w:type="paragraph" w:customStyle="1" w:styleId="WideTable">
    <w:name w:val="Wide Table"/>
    <w:basedOn w:val="Normal"/>
    <w:rsid w:val="00660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912"/>
  </w:style>
  <w:style w:type="paragraph" w:styleId="Quote">
    <w:name w:val="Quote"/>
    <w:basedOn w:val="Heading1"/>
    <w:link w:val="QuoteChar"/>
    <w:qFormat/>
    <w:rsid w:val="00660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912"/>
    <w:pPr>
      <w:pageBreakBefore/>
    </w:pPr>
  </w:style>
  <w:style w:type="paragraph" w:customStyle="1" w:styleId="Border">
    <w:name w:val="Border"/>
    <w:basedOn w:val="Normal"/>
    <w:qFormat/>
    <w:rsid w:val="00660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912"/>
    <w:rPr>
      <w:u w:val="single"/>
    </w:rPr>
  </w:style>
  <w:style w:type="character" w:customStyle="1" w:styleId="BoldandItalics">
    <w:name w:val="Bold and Italics"/>
    <w:qFormat/>
    <w:rsid w:val="00660912"/>
    <w:rPr>
      <w:b/>
      <w:i/>
      <w:u w:val="none"/>
    </w:rPr>
  </w:style>
  <w:style w:type="paragraph" w:styleId="BalloonText">
    <w:name w:val="Balloon Text"/>
    <w:basedOn w:val="Normal"/>
    <w:link w:val="BalloonTextChar"/>
    <w:rsid w:val="00660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912"/>
    <w:pPr>
      <w:spacing w:before="0" w:after="0"/>
    </w:pPr>
  </w:style>
  <w:style w:type="paragraph" w:customStyle="1" w:styleId="BodyTextBold">
    <w:name w:val="Body Text Bold"/>
    <w:basedOn w:val="BodyText"/>
    <w:qFormat/>
    <w:rsid w:val="00660912"/>
    <w:rPr>
      <w:b/>
    </w:rPr>
  </w:style>
  <w:style w:type="character" w:styleId="Hyperlink">
    <w:name w:val="Hyperlink"/>
    <w:basedOn w:val="DefaultParagraphFont"/>
    <w:uiPriority w:val="99"/>
    <w:unhideWhenUsed/>
    <w:rsid w:val="00BE5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3495</Characters>
  <Application>Microsoft Office Word</Application>
  <DocSecurity>0</DocSecurity>
  <Lines>87</Lines>
  <Paragraphs>74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FBPVIT2016 Carry out hot water treatment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