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68F" w:rsidP="00B41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FBPVIT2013 Recognise disorders and identify pests and diseases</w:t>
      </w:r>
      <w:r>
        <w:fldChar w:fldCharType="end"/>
      </w:r>
    </w:p>
    <w:p w:rsidR="00B4168F" w:rsidP="00B4168F">
      <w:pPr>
        <w:pStyle w:val="Version"/>
        <w:sectPr w:rsidSect="004F7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F6B" w:rsidP="004F7F6B">
      <w:pPr>
        <w:pStyle w:val="SuperHeading"/>
      </w:pPr>
      <w:r w:rsidRPr="004F7F6B">
        <w:t>FBPVIT2013 Recognise disorders and identify pests and diseases</w:t>
      </w:r>
    </w:p>
    <w:p w:rsidR="00000000" w:rsidRPr="004F7F6B" w:rsidP="004F7F6B">
      <w:pPr>
        <w:pStyle w:val="Heading1"/>
      </w:pPr>
      <w:bookmarkStart w:id="1" w:name="O_992651"/>
      <w:bookmarkEnd w:id="1"/>
      <w:r w:rsidRPr="004F7F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SpecialBold"/>
              </w:rPr>
              <w:t>Comments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>This version released with FBP Food, Beverage and Pharmaceutical Training Package Version 2.0.</w:t>
            </w:r>
          </w:p>
        </w:tc>
      </w:tr>
    </w:tbl>
    <w:p w:rsidR="00000000" w:rsidRPr="004F7F6B" w:rsidP="004F7F6B">
      <w:pPr>
        <w:pStyle w:val="BodyText"/>
      </w:pP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2" w:name="O_992652"/>
      <w:bookmarkEnd w:id="2"/>
      <w:r w:rsidRPr="004F7F6B">
        <w:t>Application</w:t>
      </w:r>
    </w:p>
    <w:p w:rsidR="00000000" w:rsidRPr="004F7F6B" w:rsidP="00B4168F">
      <w:pPr>
        <w:pStyle w:val="BodyText"/>
      </w:pPr>
      <w:r w:rsidRPr="004F7F6B">
        <w:t>This unit of competency describes the skills and knowledge required to recognise the symptoms and identify the cause of pests, diseases and plant disorders.</w:t>
      </w:r>
    </w:p>
    <w:p w:rsidR="00000000" w:rsidRPr="004F7F6B" w:rsidP="00B4168F">
      <w:pPr>
        <w:pStyle w:val="BodyText"/>
      </w:pPr>
      <w:r w:rsidRPr="004F7F6B">
        <w:t>The unit applies to individuals who carry out workplace procedures in completing tasks associated w</w:t>
      </w:r>
      <w:r w:rsidRPr="004F7F6B">
        <w:t>ith pest and disease control.</w:t>
      </w:r>
    </w:p>
    <w:p w:rsidR="00000000" w:rsidRPr="004F7F6B" w:rsidP="00B4168F">
      <w:pPr>
        <w:pStyle w:val="BodyText"/>
      </w:pPr>
      <w:r w:rsidRPr="004F7F6B">
        <w:t>All work must be carried out to comply with workplace procedures according to state/territory health and safety regulations, legislation and standards that apply to the workplace.</w:t>
      </w:r>
    </w:p>
    <w:p w:rsidR="00000000" w:rsidRPr="004F7F6B" w:rsidP="00B4168F">
      <w:pPr>
        <w:pStyle w:val="BodyText"/>
      </w:pPr>
      <w:r w:rsidRPr="004F7F6B">
        <w:t>No occupational licensing, legislative or cert</w:t>
      </w:r>
      <w:r w:rsidRPr="004F7F6B">
        <w:t>ification requirements apply to this unit at the time of publication.</w:t>
      </w:r>
    </w:p>
    <w:p w:rsidR="00000000" w:rsidRPr="004F7F6B" w:rsidP="004F7F6B">
      <w:pPr>
        <w:pStyle w:val="Heading1"/>
      </w:pPr>
      <w:bookmarkStart w:id="3" w:name="O_992653"/>
      <w:bookmarkEnd w:id="3"/>
      <w:r w:rsidRPr="004F7F6B">
        <w:t>Pre-requisite Unit</w:t>
      </w:r>
    </w:p>
    <w:p w:rsidR="00000000" w:rsidRPr="004F7F6B" w:rsidP="00B4168F">
      <w:pPr>
        <w:pStyle w:val="BodyText"/>
      </w:pPr>
      <w:r w:rsidRPr="004F7F6B">
        <w:t>Nil</w:t>
      </w:r>
    </w:p>
    <w:p w:rsidR="00000000" w:rsidRPr="004F7F6B" w:rsidP="004F7F6B">
      <w:pPr>
        <w:pStyle w:val="Heading1"/>
      </w:pPr>
      <w:bookmarkStart w:id="4" w:name="O_992655"/>
      <w:bookmarkEnd w:id="4"/>
      <w:r w:rsidRPr="004F7F6B">
        <w:t>Unit Sector</w:t>
      </w:r>
    </w:p>
    <w:p w:rsidR="00000000" w:rsidRPr="004F7F6B" w:rsidP="00B4168F">
      <w:pPr>
        <w:pStyle w:val="BodyText"/>
      </w:pPr>
      <w:r w:rsidRPr="004F7F6B">
        <w:t>Viticulture (VIT)</w:t>
      </w:r>
    </w:p>
    <w:p w:rsidR="00000000" w:rsidRPr="004F7F6B" w:rsidP="004F7F6B">
      <w:pPr>
        <w:pStyle w:val="Heading1"/>
      </w:pPr>
      <w:bookmarkStart w:id="5" w:name="O_992656"/>
      <w:bookmarkEnd w:id="5"/>
      <w:r w:rsidRPr="004F7F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1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SpecialBold"/>
              </w:rPr>
              <w:t>Performance Criteria</w:t>
            </w:r>
          </w:p>
        </w:tc>
      </w:tr>
      <w:tr w:rsidTr="00B41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Emphasis"/>
              </w:rPr>
              <w:t>Elements desc</w:t>
            </w:r>
            <w:r w:rsidRPr="004F7F6B">
              <w:rPr>
                <w:rStyle w:val="Emphasis"/>
              </w:rPr>
              <w:t>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1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1. Monitor vine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 xml:space="preserve">1.1 Confirm job requirements </w:t>
            </w:r>
          </w:p>
          <w:p w:rsidR="00000000" w:rsidRPr="004F7F6B" w:rsidP="004F7F6B">
            <w:pPr>
              <w:pStyle w:val="BodyText"/>
            </w:pPr>
            <w:r w:rsidRPr="004F7F6B">
              <w:t>1.2 Identify health and safety hazards and controls according to workplace pr</w:t>
            </w:r>
            <w:r w:rsidRPr="004F7F6B">
              <w:t>ocedures</w:t>
            </w:r>
          </w:p>
          <w:p w:rsidR="00000000" w:rsidRPr="004F7F6B" w:rsidP="004F7F6B">
            <w:pPr>
              <w:pStyle w:val="BodyText"/>
            </w:pPr>
            <w:r w:rsidRPr="004F7F6B">
              <w:t>1.3 Select, fit and use personal protective equipment according to job requirements</w:t>
            </w:r>
          </w:p>
          <w:p w:rsidR="00000000" w:rsidRPr="004F7F6B" w:rsidP="004F7F6B">
            <w:pPr>
              <w:pStyle w:val="BodyText"/>
            </w:pPr>
            <w:r w:rsidRPr="004F7F6B">
              <w:t>1.4 Monitor vineyard for pests, diseases and vine disorders according to workplace procedures</w:t>
            </w:r>
          </w:p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1.5 Recognise vine disorder symptoms and identify causes including pests and diseases according to workplace procedures</w:t>
            </w:r>
          </w:p>
        </w:tc>
      </w:tr>
      <w:tr w:rsidTr="00B416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2. Assess and report symptoms of vine pests, diseases 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>2.1 Assess severity and determine extent of pests, diseases or vine</w:t>
            </w:r>
            <w:r w:rsidRPr="004F7F6B">
              <w:t xml:space="preserve"> disorders according to workplace procedures and industry specifications</w:t>
            </w:r>
          </w:p>
          <w:p w:rsidR="00000000" w:rsidRPr="004F7F6B" w:rsidP="004F7F6B">
            <w:pPr>
              <w:pStyle w:val="BodyText"/>
            </w:pPr>
            <w:r w:rsidRPr="004F7F6B">
              <w:t xml:space="preserve">2.2 Identify vineyard location where pests, diseases or vine disorders are present </w:t>
            </w:r>
          </w:p>
          <w:p w:rsidR="00000000" w:rsidRPr="004F7F6B" w:rsidP="004F7F6B">
            <w:pPr>
              <w:pStyle w:val="BodyText"/>
            </w:pPr>
            <w:r w:rsidRPr="004F7F6B">
              <w:t>2.3 Record and report details of pests, diseases or vine disorders according to workplace procedure</w:t>
            </w:r>
            <w:r w:rsidRPr="004F7F6B">
              <w:t xml:space="preserve">s </w:t>
            </w:r>
          </w:p>
        </w:tc>
      </w:tr>
    </w:tbl>
    <w:p w:rsidR="00000000" w:rsidRPr="004F7F6B" w:rsidP="004F7F6B">
      <w:pPr>
        <w:pStyle w:val="BodyText"/>
      </w:pP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6" w:name="O_992657"/>
      <w:bookmarkEnd w:id="6"/>
      <w:r w:rsidRPr="004F7F6B">
        <w:t>Foundation Skills</w:t>
      </w:r>
    </w:p>
    <w:p w:rsidR="00000000" w:rsidRPr="00B4168F" w:rsidP="00B4168F">
      <w:pPr>
        <w:pStyle w:val="BodyText"/>
        <w:rPr>
          <w:i/>
        </w:rPr>
      </w:pPr>
      <w:r w:rsidRPr="00B416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SpecialBold"/>
              </w:rPr>
              <w:t>Description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Readi</w:t>
            </w:r>
            <w:r w:rsidRPr="004F7F6B">
              <w:t>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ListBullet"/>
              <w:rPr>
                <w:lang w:val="en-NZ"/>
              </w:rPr>
            </w:pPr>
            <w:r w:rsidRPr="004F7F6B">
              <w:t xml:space="preserve">Comprehend information from a variety of workplace documents 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ListBullet"/>
              <w:rPr>
                <w:lang w:val="en-NZ"/>
              </w:rPr>
            </w:pPr>
            <w:r w:rsidRPr="004F7F6B">
              <w:t>Produce workplace documents using industry-based vocabulary, grammar and conventions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ListBullet"/>
              <w:rPr>
                <w:lang w:val="en-NZ"/>
              </w:rPr>
            </w:pPr>
            <w:r w:rsidRPr="004F7F6B">
              <w:t>Calculate numerical information relating to estimating degree of infestation and disorders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ListBullet"/>
              <w:rPr>
                <w:lang w:val="en-NZ"/>
              </w:rPr>
            </w:pPr>
            <w:r w:rsidRPr="004F7F6B">
              <w:t>Apply workplace procedures and legislative responsibilities to own role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ListBullet"/>
            </w:pPr>
            <w:r w:rsidRPr="004F7F6B">
              <w:t>Respond to routine problems by referring to workplace procedures</w:t>
            </w:r>
          </w:p>
          <w:p w:rsidR="00000000" w:rsidRPr="004F7F6B" w:rsidP="004F7F6B">
            <w:pPr>
              <w:pStyle w:val="ListBullet"/>
            </w:pPr>
            <w:r w:rsidRPr="004F7F6B">
              <w:t xml:space="preserve">Plan and organise tasks to achieve job requirements </w:t>
            </w:r>
          </w:p>
        </w:tc>
      </w:tr>
    </w:tbl>
    <w:p w:rsidR="00000000" w:rsidRPr="004F7F6B" w:rsidP="004F7F6B">
      <w:pPr>
        <w:pStyle w:val="BodyText"/>
      </w:pP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7" w:name="O_992659"/>
      <w:bookmarkEnd w:id="7"/>
      <w:r w:rsidRPr="004F7F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SpecialBold"/>
              </w:rPr>
              <w:t>Equivalence status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3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FBPVIT2013  Recognise disorders and identify pests and diseases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FDFWGG2017A Recognise disorders and identify pests and diseases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 xml:space="preserve">Updated to meet Standards for Training Packages  </w:t>
            </w:r>
          </w:p>
          <w:p w:rsidR="00000000" w:rsidRPr="004F7F6B" w:rsidP="004F7F6B">
            <w:pPr>
              <w:pStyle w:val="BodyText"/>
            </w:pPr>
            <w:r w:rsidRPr="004F7F6B">
              <w:t xml:space="preserve">Code changed to reflect industry sector  </w:t>
            </w:r>
          </w:p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Minor changes to Elements and Perfor</w:t>
            </w:r>
            <w:r w:rsidRPr="004F7F6B">
              <w:t>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>Equivalent unit</w:t>
            </w:r>
          </w:p>
        </w:tc>
      </w:tr>
    </w:tbl>
    <w:p w:rsidR="00000000" w:rsidRPr="004F7F6B" w:rsidP="004F7F6B">
      <w:pPr>
        <w:pStyle w:val="BodyText"/>
      </w:pP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8" w:name="O_992666"/>
      <w:bookmarkEnd w:id="8"/>
      <w:r w:rsidRPr="004F7F6B">
        <w:t>Links</w:t>
      </w:r>
    </w:p>
    <w:p w:rsidR="00000000" w:rsidRPr="004F7F6B" w:rsidP="00B4168F">
      <w:pPr>
        <w:pStyle w:val="BodyText"/>
      </w:pPr>
      <w:r w:rsidRPr="004F7F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46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7F6B" w:rsidP="00B4168F">
      <w:pPr>
        <w:pStyle w:val="BodyText"/>
        <w:sectPr w:rsidSect="004F7F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F6B" w:rsidP="004F7F6B">
      <w:pPr>
        <w:pStyle w:val="SuperHeading"/>
      </w:pPr>
      <w:r w:rsidRPr="004F7F6B">
        <w:t>Assessment Requirements for FBPVIT2013 Recognise disorders and identify pests and diseases</w:t>
      </w:r>
    </w:p>
    <w:p w:rsidR="00000000" w:rsidRPr="004F7F6B" w:rsidP="004F7F6B">
      <w:pPr>
        <w:pStyle w:val="Heading1"/>
      </w:pPr>
      <w:bookmarkStart w:id="9" w:name="O_992661"/>
      <w:bookmarkEnd w:id="9"/>
      <w:r w:rsidRPr="004F7F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rPr>
                <w:rStyle w:val="SpecialBold"/>
              </w:rPr>
              <w:t>Comments</w:t>
            </w:r>
          </w:p>
        </w:tc>
      </w:tr>
      <w:tr w:rsidTr="004F7F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F6B">
            <w:pPr>
              <w:pStyle w:val="BodyText"/>
              <w:rPr>
                <w:lang w:val="en-NZ"/>
              </w:rPr>
            </w:pPr>
            <w:r w:rsidRPr="004F7F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F6B" w:rsidP="004F7F6B">
            <w:pPr>
              <w:pStyle w:val="BodyText"/>
            </w:pPr>
            <w:r w:rsidRPr="004F7F6B">
              <w:t>This version released with FBP Food, Beverage and Pharmaceutical Training Package Version 2.0.</w:t>
            </w:r>
          </w:p>
        </w:tc>
      </w:tr>
    </w:tbl>
    <w:p w:rsidR="00000000" w:rsidRPr="004F7F6B" w:rsidP="004F7F6B">
      <w:pPr>
        <w:pStyle w:val="BodyText"/>
      </w:pP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10" w:name="O_992662"/>
      <w:bookmarkEnd w:id="10"/>
      <w:r w:rsidRPr="004F7F6B">
        <w:t>Performance Evidence</w:t>
      </w:r>
    </w:p>
    <w:p w:rsidR="00000000" w:rsidRPr="004F7F6B" w:rsidP="00B4168F">
      <w:pPr>
        <w:pStyle w:val="BodyText"/>
      </w:pPr>
      <w:r w:rsidRPr="004F7F6B">
        <w:t>An individual demonstrating competency must satisfy all of the elements and performance criteria in this unit.</w:t>
      </w:r>
    </w:p>
    <w:p w:rsidR="00000000" w:rsidRPr="004F7F6B" w:rsidP="00B4168F">
      <w:pPr>
        <w:pStyle w:val="BodyText"/>
      </w:pPr>
      <w:r w:rsidRPr="004F7F6B">
        <w:t>There must</w:t>
      </w:r>
      <w:r w:rsidRPr="004F7F6B">
        <w:t xml:space="preserve"> be evidence that the individual has identified, assessed and reported symptoms of vine pests, diseases and disorders for at least two different vines including:</w:t>
      </w:r>
    </w:p>
    <w:p w:rsidR="00000000" w:rsidRPr="004F7F6B" w:rsidP="004F7F6B">
      <w:pPr>
        <w:pStyle w:val="ListBullet"/>
      </w:pPr>
      <w:r w:rsidRPr="004F7F6B">
        <w:t>selecting, fitting and using personal protective equipment (PPE)</w:t>
      </w:r>
    </w:p>
    <w:p w:rsidR="00000000" w:rsidRPr="004F7F6B" w:rsidP="004F7F6B">
      <w:pPr>
        <w:pStyle w:val="ListBullet"/>
      </w:pPr>
      <w:r w:rsidRPr="004F7F6B">
        <w:t>recognising symptoms of vine</w:t>
      </w:r>
      <w:r w:rsidRPr="004F7F6B">
        <w:t xml:space="preserve"> pests, diseases and disorders</w:t>
      </w:r>
    </w:p>
    <w:p w:rsidR="00000000" w:rsidRPr="004F7F6B" w:rsidP="004F7F6B">
      <w:pPr>
        <w:pStyle w:val="ListBullet"/>
      </w:pPr>
      <w:r w:rsidRPr="004F7F6B">
        <w:t>determining the cause of symptoms</w:t>
      </w:r>
    </w:p>
    <w:p w:rsidR="00000000" w:rsidRPr="004F7F6B" w:rsidP="004F7F6B">
      <w:pPr>
        <w:pStyle w:val="ListBullet"/>
      </w:pPr>
      <w:r w:rsidRPr="004F7F6B">
        <w:t>assessing the location and extent of spread</w:t>
      </w:r>
    </w:p>
    <w:p w:rsidR="00000000" w:rsidRPr="004F7F6B" w:rsidP="004F7F6B">
      <w:pPr>
        <w:pStyle w:val="ListBullet"/>
      </w:pPr>
      <w:r w:rsidRPr="004F7F6B">
        <w:t>determining the severity of pests, diseases and vine disorders</w:t>
      </w:r>
    </w:p>
    <w:p w:rsidR="00000000" w:rsidRPr="004F7F6B" w:rsidP="004F7F6B">
      <w:pPr>
        <w:pStyle w:val="ListBullet"/>
      </w:pPr>
      <w:r w:rsidRPr="004F7F6B">
        <w:t>recording and reporting findings according to workplace procedures.</w:t>
      </w: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11" w:name="O_992663"/>
      <w:bookmarkEnd w:id="11"/>
      <w:r w:rsidRPr="004F7F6B">
        <w:t>Knowledge Evidence</w:t>
      </w:r>
    </w:p>
    <w:p w:rsidR="00000000" w:rsidRPr="004F7F6B" w:rsidP="00B4168F">
      <w:pPr>
        <w:pStyle w:val="BodyText"/>
      </w:pPr>
      <w:r w:rsidRPr="004F7F6B">
        <w:t>An individual must be able to demonstrate the knowledge required to perform the tasks outlined in the elements and performance criteria of this unit. This includes knowledge of:</w:t>
      </w:r>
    </w:p>
    <w:p w:rsidR="00000000" w:rsidRPr="004F7F6B" w:rsidP="004F7F6B">
      <w:pPr>
        <w:pStyle w:val="ListBullet"/>
      </w:pPr>
      <w:r w:rsidRPr="004F7F6B">
        <w:t>principles of workplace’s integrated pest manageme</w:t>
      </w:r>
      <w:r w:rsidRPr="004F7F6B">
        <w:t>nt program and importance of identifying vine disorders, pests and diseases</w:t>
      </w:r>
    </w:p>
    <w:p w:rsidR="00000000" w:rsidRPr="004F7F6B" w:rsidP="004F7F6B">
      <w:pPr>
        <w:pStyle w:val="ListBullet"/>
      </w:pPr>
      <w:r w:rsidRPr="004F7F6B">
        <w:t>responsibilities for health and safety in the workplace including:</w:t>
      </w:r>
    </w:p>
    <w:p w:rsidR="00000000" w:rsidRPr="004F7F6B" w:rsidP="004F7F6B">
      <w:pPr>
        <w:pStyle w:val="ListBullet2"/>
      </w:pPr>
      <w:r w:rsidRPr="004F7F6B">
        <w:t>health and safety hazards associated with treatment of disorders, pests and diseases</w:t>
      </w:r>
    </w:p>
    <w:p w:rsidR="00000000" w:rsidRPr="004F7F6B" w:rsidP="004F7F6B">
      <w:pPr>
        <w:pStyle w:val="ListBullet2"/>
      </w:pPr>
      <w:r w:rsidRPr="004F7F6B">
        <w:t>methods for controlling ris</w:t>
      </w:r>
      <w:r w:rsidRPr="004F7F6B">
        <w:t>ks associated with health and safety hazards</w:t>
      </w:r>
    </w:p>
    <w:p w:rsidR="00000000" w:rsidRPr="004F7F6B" w:rsidP="004F7F6B">
      <w:pPr>
        <w:pStyle w:val="ListBullet"/>
      </w:pPr>
      <w:r w:rsidRPr="004F7F6B">
        <w:t xml:space="preserve">responsibilities for identifying and controlling environmental issues </w:t>
      </w:r>
    </w:p>
    <w:p w:rsidR="00000000" w:rsidRPr="004F7F6B" w:rsidP="004F7F6B">
      <w:pPr>
        <w:pStyle w:val="ListBullet"/>
      </w:pPr>
      <w:r w:rsidRPr="004F7F6B">
        <w:t>PPE</w:t>
      </w:r>
    </w:p>
    <w:p w:rsidR="00000000" w:rsidRPr="004F7F6B" w:rsidP="004F7F6B">
      <w:pPr>
        <w:pStyle w:val="ListBullet"/>
      </w:pPr>
      <w:r w:rsidRPr="004F7F6B">
        <w:t>vine physiology, as it applies to:</w:t>
      </w:r>
    </w:p>
    <w:p w:rsidR="00000000" w:rsidRPr="004F7F6B" w:rsidP="004F7F6B">
      <w:pPr>
        <w:pStyle w:val="ListBullet2"/>
      </w:pPr>
      <w:r w:rsidRPr="004F7F6B">
        <w:t>water intake</w:t>
      </w:r>
    </w:p>
    <w:p w:rsidR="00000000" w:rsidRPr="004F7F6B" w:rsidP="004F7F6B">
      <w:pPr>
        <w:pStyle w:val="ListBullet2"/>
      </w:pPr>
      <w:r w:rsidRPr="004F7F6B">
        <w:t>nutrient uptake</w:t>
      </w:r>
    </w:p>
    <w:p w:rsidR="00000000" w:rsidRPr="004F7F6B" w:rsidP="004F7F6B">
      <w:pPr>
        <w:pStyle w:val="ListBullet2"/>
      </w:pPr>
      <w:r w:rsidRPr="004F7F6B">
        <w:t>photosynthesis</w:t>
      </w:r>
    </w:p>
    <w:p w:rsidR="00000000" w:rsidRPr="004F7F6B" w:rsidP="004F7F6B">
      <w:pPr>
        <w:pStyle w:val="ListBullet2"/>
      </w:pPr>
      <w:r w:rsidRPr="004F7F6B">
        <w:t>transpiration, respiration and translocation</w:t>
      </w:r>
    </w:p>
    <w:p w:rsidR="00000000" w:rsidRPr="004F7F6B" w:rsidP="004F7F6B">
      <w:pPr>
        <w:pStyle w:val="ListBullet"/>
      </w:pPr>
      <w:r w:rsidRPr="004F7F6B">
        <w:t>parts of the root, trunk, shoot and fruit systems of the grapevine and their role in how the vine works:</w:t>
      </w:r>
    </w:p>
    <w:p w:rsidR="00000000" w:rsidRPr="004F7F6B" w:rsidP="004F7F6B">
      <w:pPr>
        <w:pStyle w:val="ListBullet2"/>
      </w:pPr>
      <w:r w:rsidRPr="004F7F6B">
        <w:t>buds, nodes and tendrils</w:t>
      </w:r>
    </w:p>
    <w:p w:rsidR="00000000" w:rsidRPr="004F7F6B" w:rsidP="004F7F6B">
      <w:pPr>
        <w:pStyle w:val="ListBullet2"/>
      </w:pPr>
      <w:r w:rsidRPr="004F7F6B">
        <w:t>cambium, epidermis, phloem and xylem</w:t>
      </w:r>
    </w:p>
    <w:p w:rsidR="00000000" w:rsidRPr="004F7F6B" w:rsidP="004F7F6B">
      <w:pPr>
        <w:pStyle w:val="ListBullet2"/>
      </w:pPr>
      <w:r w:rsidRPr="004F7F6B">
        <w:t>leaf blade, bract and petiole</w:t>
      </w:r>
    </w:p>
    <w:p w:rsidR="00000000" w:rsidRPr="004F7F6B" w:rsidP="004F7F6B">
      <w:pPr>
        <w:pStyle w:val="ListBullet2"/>
      </w:pPr>
      <w:r w:rsidRPr="004F7F6B">
        <w:t>bunch, berries and flowers</w:t>
      </w:r>
    </w:p>
    <w:p w:rsidR="00000000" w:rsidRPr="004F7F6B" w:rsidP="004F7F6B">
      <w:pPr>
        <w:pStyle w:val="ListBullet"/>
      </w:pPr>
      <w:r w:rsidRPr="004F7F6B">
        <w:t>annual growth stages of grapev</w:t>
      </w:r>
      <w:r w:rsidRPr="004F7F6B">
        <w:t>ines:</w:t>
      </w:r>
    </w:p>
    <w:p w:rsidR="00000000" w:rsidRPr="004F7F6B" w:rsidP="004F7F6B">
      <w:pPr>
        <w:pStyle w:val="ListBullet2"/>
      </w:pPr>
      <w:r w:rsidRPr="004F7F6B">
        <w:t>budburst</w:t>
      </w:r>
    </w:p>
    <w:p w:rsidR="00000000" w:rsidRPr="004F7F6B" w:rsidP="004F7F6B">
      <w:pPr>
        <w:pStyle w:val="ListBullet2"/>
      </w:pPr>
      <w:r w:rsidRPr="004F7F6B">
        <w:t>flowering</w:t>
      </w:r>
    </w:p>
    <w:p w:rsidR="00000000" w:rsidRPr="004F7F6B" w:rsidP="004F7F6B">
      <w:pPr>
        <w:pStyle w:val="ListBullet2"/>
      </w:pPr>
      <w:r w:rsidRPr="004F7F6B">
        <w:t>veraison</w:t>
      </w:r>
    </w:p>
    <w:p w:rsidR="00000000" w:rsidRPr="004F7F6B" w:rsidP="004F7F6B">
      <w:pPr>
        <w:pStyle w:val="ListBullet2"/>
      </w:pPr>
      <w:r w:rsidRPr="004F7F6B">
        <w:t>maturity</w:t>
      </w:r>
    </w:p>
    <w:p w:rsidR="00000000" w:rsidRPr="004F7F6B" w:rsidP="004F7F6B">
      <w:pPr>
        <w:pStyle w:val="ListBullet"/>
      </w:pPr>
      <w:r w:rsidRPr="004F7F6B">
        <w:t>vine types, characteristics and uses including:</w:t>
      </w:r>
    </w:p>
    <w:p w:rsidR="00000000" w:rsidRPr="004F7F6B" w:rsidP="004F7F6B">
      <w:pPr>
        <w:pStyle w:val="ListBullet2"/>
      </w:pPr>
      <w:r w:rsidRPr="004F7F6B">
        <w:t xml:space="preserve">family, genus and species names and categories </w:t>
      </w:r>
    </w:p>
    <w:p w:rsidR="00000000" w:rsidRPr="004F7F6B" w:rsidP="004F7F6B">
      <w:pPr>
        <w:pStyle w:val="ListBullet2"/>
      </w:pPr>
      <w:r w:rsidRPr="004F7F6B">
        <w:t>Vitis vinifera and commercial varieties</w:t>
      </w:r>
    </w:p>
    <w:p w:rsidR="00000000" w:rsidRPr="004F7F6B" w:rsidP="004F7F6B">
      <w:pPr>
        <w:pStyle w:val="ListBullet2"/>
      </w:pPr>
      <w:r w:rsidRPr="004F7F6B">
        <w:t>native species and hybrids (e.g. V. labrusca)</w:t>
      </w:r>
    </w:p>
    <w:p w:rsidR="00000000" w:rsidRPr="004F7F6B" w:rsidP="004F7F6B">
      <w:pPr>
        <w:pStyle w:val="ListBullet2"/>
      </w:pPr>
      <w:r w:rsidRPr="004F7F6B">
        <w:t>root stocks and scion stock</w:t>
      </w:r>
    </w:p>
    <w:p w:rsidR="00000000" w:rsidRPr="004F7F6B" w:rsidP="004F7F6B">
      <w:pPr>
        <w:pStyle w:val="ListBullet"/>
      </w:pPr>
      <w:r w:rsidRPr="004F7F6B">
        <w:t>key grape varieties and distinguishing features, including berry and bunch characteristics:</w:t>
      </w:r>
    </w:p>
    <w:p w:rsidR="00000000" w:rsidRPr="004F7F6B" w:rsidP="004F7F6B">
      <w:pPr>
        <w:pStyle w:val="ListBullet2"/>
      </w:pPr>
      <w:r w:rsidRPr="004F7F6B">
        <w:t>frost and disease resistance</w:t>
      </w:r>
    </w:p>
    <w:p w:rsidR="00000000" w:rsidRPr="004F7F6B" w:rsidP="004F7F6B">
      <w:pPr>
        <w:pStyle w:val="ListBullet2"/>
      </w:pPr>
      <w:r w:rsidRPr="004F7F6B">
        <w:t>flavour and style</w:t>
      </w:r>
    </w:p>
    <w:p w:rsidR="00000000" w:rsidRPr="004F7F6B" w:rsidP="004F7F6B">
      <w:pPr>
        <w:pStyle w:val="ListBullet"/>
      </w:pPr>
      <w:r w:rsidRPr="004F7F6B">
        <w:t>signs and symptoms of common vine disorders, pests and diseases including:</w:t>
      </w:r>
    </w:p>
    <w:p w:rsidR="00000000" w:rsidRPr="004F7F6B" w:rsidP="004F7F6B">
      <w:pPr>
        <w:pStyle w:val="ListBullet2"/>
      </w:pPr>
      <w:r w:rsidRPr="004F7F6B">
        <w:t xml:space="preserve">light brown apple moth </w:t>
      </w:r>
    </w:p>
    <w:p w:rsidR="00000000" w:rsidRPr="004F7F6B" w:rsidP="004F7F6B">
      <w:pPr>
        <w:pStyle w:val="ListBullet2"/>
      </w:pPr>
      <w:r w:rsidRPr="004F7F6B">
        <w:t>powdery mildew</w:t>
      </w:r>
    </w:p>
    <w:p w:rsidR="00000000" w:rsidRPr="004F7F6B" w:rsidP="004F7F6B">
      <w:pPr>
        <w:pStyle w:val="ListBullet2"/>
      </w:pPr>
      <w:r w:rsidRPr="004F7F6B">
        <w:t>downy mildew</w:t>
      </w:r>
    </w:p>
    <w:p w:rsidR="00000000" w:rsidRPr="004F7F6B" w:rsidP="004F7F6B">
      <w:pPr>
        <w:pStyle w:val="ListBullet2"/>
      </w:pPr>
      <w:r w:rsidRPr="004F7F6B">
        <w:t>botrytis</w:t>
      </w:r>
    </w:p>
    <w:p w:rsidR="00000000" w:rsidRPr="004F7F6B" w:rsidP="004F7F6B">
      <w:pPr>
        <w:pStyle w:val="ListBullet2"/>
      </w:pPr>
      <w:r w:rsidRPr="004F7F6B">
        <w:t>mites</w:t>
      </w:r>
    </w:p>
    <w:p w:rsidR="00000000" w:rsidRPr="004F7F6B" w:rsidP="004F7F6B">
      <w:pPr>
        <w:pStyle w:val="ListBullet2"/>
      </w:pPr>
      <w:r w:rsidRPr="004F7F6B">
        <w:t>fruit fly</w:t>
      </w:r>
    </w:p>
    <w:p w:rsidR="00000000" w:rsidRPr="004F7F6B" w:rsidP="004F7F6B">
      <w:pPr>
        <w:pStyle w:val="ListBullet"/>
      </w:pPr>
      <w:r w:rsidRPr="004F7F6B">
        <w:t>reporting responsibilities and procedures.</w:t>
      </w:r>
    </w:p>
    <w:p w:rsidR="00000000" w:rsidRPr="004F7F6B" w:rsidP="004F7F6B">
      <w:pPr>
        <w:pStyle w:val="AllowPageBreak"/>
      </w:pPr>
    </w:p>
    <w:p w:rsidR="00000000" w:rsidRPr="004F7F6B" w:rsidP="004F7F6B">
      <w:pPr>
        <w:pStyle w:val="Heading1"/>
      </w:pPr>
      <w:bookmarkStart w:id="12" w:name="O_992664"/>
      <w:bookmarkEnd w:id="12"/>
      <w:r w:rsidRPr="004F7F6B">
        <w:t>Assessment Conditions</w:t>
      </w:r>
    </w:p>
    <w:p w:rsidR="00000000" w:rsidRPr="004F7F6B" w:rsidP="00B4168F">
      <w:pPr>
        <w:pStyle w:val="BodyText"/>
      </w:pPr>
      <w:r w:rsidRPr="004F7F6B">
        <w:t xml:space="preserve">Assessment of skills must take place under the following conditions: </w:t>
      </w:r>
    </w:p>
    <w:p w:rsidR="00000000" w:rsidRPr="004F7F6B" w:rsidP="004F7F6B">
      <w:pPr>
        <w:pStyle w:val="ListBullet"/>
      </w:pPr>
      <w:r w:rsidRPr="004F7F6B">
        <w:t>physical conditions:</w:t>
      </w:r>
    </w:p>
    <w:p w:rsidR="00000000" w:rsidRPr="004F7F6B" w:rsidP="004F7F6B">
      <w:pPr>
        <w:pStyle w:val="ListBullet2"/>
      </w:pPr>
      <w:r w:rsidRPr="004F7F6B">
        <w:t>a vineyard workplace or an environment th</w:t>
      </w:r>
      <w:r w:rsidRPr="004F7F6B">
        <w:t>at accurately represents workplace conditions</w:t>
      </w:r>
    </w:p>
    <w:p w:rsidR="00000000" w:rsidRPr="004F7F6B" w:rsidP="004F7F6B">
      <w:pPr>
        <w:pStyle w:val="ListBullet"/>
      </w:pPr>
      <w:r w:rsidRPr="004F7F6B">
        <w:t>resources, equipment and materials:</w:t>
      </w:r>
    </w:p>
    <w:p w:rsidR="00000000" w:rsidRPr="004F7F6B" w:rsidP="004F7F6B">
      <w:pPr>
        <w:pStyle w:val="ListBullet2"/>
      </w:pPr>
      <w:r w:rsidRPr="004F7F6B">
        <w:t>equipment and materials for monitoring and controlling pests, diseases and disorders</w:t>
      </w:r>
    </w:p>
    <w:p w:rsidR="00000000" w:rsidRPr="004F7F6B" w:rsidP="004F7F6B">
      <w:pPr>
        <w:pStyle w:val="ListBullet2"/>
      </w:pPr>
      <w:r w:rsidRPr="004F7F6B">
        <w:t>system for recording and reporting information</w:t>
      </w:r>
    </w:p>
    <w:p w:rsidR="00000000" w:rsidRPr="004F7F6B" w:rsidP="004F7F6B">
      <w:pPr>
        <w:pStyle w:val="ListBullet"/>
      </w:pPr>
      <w:r w:rsidRPr="004F7F6B">
        <w:t>specifications:</w:t>
      </w:r>
    </w:p>
    <w:p w:rsidR="00000000" w:rsidRPr="004F7F6B" w:rsidP="004F7F6B">
      <w:pPr>
        <w:pStyle w:val="ListBullet2"/>
      </w:pPr>
      <w:r w:rsidRPr="004F7F6B">
        <w:t>workplace procedures for reporting pests, diseases and disorders</w:t>
      </w:r>
    </w:p>
    <w:p w:rsidR="00000000" w:rsidRPr="004F7F6B" w:rsidP="004F7F6B">
      <w:pPr>
        <w:pStyle w:val="ListBullet2"/>
      </w:pPr>
      <w:r w:rsidRPr="004F7F6B">
        <w:t>legislative and local quarantine regulations and codes of practice.</w:t>
      </w:r>
    </w:p>
    <w:p w:rsidR="00000000" w:rsidRPr="004F7F6B" w:rsidP="004F7F6B">
      <w:pPr>
        <w:pStyle w:val="BodyText"/>
      </w:pPr>
    </w:p>
    <w:p w:rsidR="00000000" w:rsidRPr="004F7F6B" w:rsidP="00B4168F">
      <w:pPr>
        <w:pStyle w:val="BodyText"/>
      </w:pPr>
      <w:r w:rsidRPr="004F7F6B">
        <w:t>Assessors of this unit must satisfy the requirements for assessors in applicable vocational education and training legisla</w:t>
      </w:r>
      <w:r w:rsidRPr="004F7F6B">
        <w:t>tion, frameworks and/or standards.</w:t>
      </w:r>
    </w:p>
    <w:p w:rsidR="00000000" w:rsidRPr="004F7F6B" w:rsidP="004F7F6B">
      <w:pPr>
        <w:pStyle w:val="Heading1"/>
      </w:pPr>
      <w:bookmarkStart w:id="13" w:name="O_992667"/>
      <w:bookmarkEnd w:id="13"/>
      <w:r w:rsidRPr="004F7F6B">
        <w:t>Links</w:t>
      </w:r>
    </w:p>
    <w:p w:rsidR="00000000" w:rsidRPr="004F7F6B" w:rsidP="00B4168F">
      <w:pPr>
        <w:pStyle w:val="BodyText"/>
      </w:pPr>
      <w:r w:rsidRPr="004F7F6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46D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7F6B" w:rsidP="004F7F6B"/>
    <w:sectPr w:rsidSect="004F7F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 w:rsidRPr="00B4168F" w:rsidP="00B41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8F" w:rsidP="004F7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168F" w:rsidP="004F7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168F" w:rsidP="004F7F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 w:rsidP="004F7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168F">
      <w:t>Approved</w:t>
    </w:r>
    <w:r w:rsidR="00B416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168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168F">
      <w:rPr>
        <w:noProof/>
      </w:rPr>
      <w:t>4</w:t>
    </w:r>
    <w:r>
      <w:rPr>
        <w:noProof/>
      </w:rPr>
      <w:fldChar w:fldCharType="end"/>
    </w:r>
  </w:p>
  <w:p w:rsidR="004F7F6B" w:rsidP="004F7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16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168F">
      <w:t>Manufacturing Industry Skills Alliance</w:t>
    </w:r>
    <w:r w:rsidR="00B4168F">
      <w:fldChar w:fldCharType="end"/>
    </w:r>
  </w:p>
  <w:p w:rsidR="004F7F6B" w:rsidP="004F7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F6B" w:rsidRPr="00B4168F" w:rsidP="00B41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8F" w:rsidRPr="002D2AF8" w:rsidP="004F7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FBPVIT2013 Recognise disorders and identify pests and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168F" w:rsidP="004F7F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F6B" w:rsidRPr="002D2AF8" w:rsidP="004F7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168F">
      <w:t>FBPVIT2013 Recognise disorders and identify pests and diseases</w:t>
    </w:r>
    <w:r w:rsidR="00B416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168F">
      <w:rPr>
        <w:noProof/>
      </w:rPr>
      <w:t>2 March 2025</w:t>
    </w:r>
    <w:r>
      <w:fldChar w:fldCharType="end"/>
    </w:r>
  </w:p>
  <w:p w:rsidR="004F7F6B" w:rsidP="004F7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81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F89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26E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F6B"/>
  </w:style>
  <w:style w:type="character" w:customStyle="1" w:styleId="Heading1Char">
    <w:name w:val="Heading 1 Char"/>
    <w:basedOn w:val="DefaultParagraphFont"/>
    <w:link w:val="Heading1"/>
    <w:rsid w:val="004F7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F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F6B"/>
    <w:rPr>
      <w:b/>
      <w:spacing w:val="0"/>
    </w:rPr>
  </w:style>
  <w:style w:type="paragraph" w:styleId="ListBullet2">
    <w:name w:val="List Bullet 2"/>
    <w:basedOn w:val="List2"/>
    <w:rsid w:val="004F7F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F6B"/>
    <w:rPr>
      <w:i/>
    </w:rPr>
  </w:style>
  <w:style w:type="paragraph" w:customStyle="1" w:styleId="SuperHeading">
    <w:name w:val="SuperHeading"/>
    <w:basedOn w:val="Normal"/>
    <w:rsid w:val="004F7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F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F6B"/>
  </w:style>
  <w:style w:type="paragraph" w:styleId="TableofFigures">
    <w:name w:val="table of figures"/>
    <w:basedOn w:val="Normal"/>
    <w:next w:val="Normal"/>
    <w:semiHidden/>
    <w:rsid w:val="004F7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F6B"/>
    <w:rPr>
      <w:rFonts w:ascii="Wingdings" w:hAnsi="Wingdings"/>
    </w:rPr>
  </w:style>
  <w:style w:type="paragraph" w:customStyle="1" w:styleId="TableHeading">
    <w:name w:val="Table Heading"/>
    <w:basedOn w:val="HeadingBase"/>
    <w:rsid w:val="004F7F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F6B"/>
    <w:rPr>
      <w:color w:val="0033CC"/>
      <w:u w:val="none"/>
    </w:rPr>
  </w:style>
  <w:style w:type="paragraph" w:customStyle="1" w:styleId="BodyTextRight">
    <w:name w:val="Body Text Right"/>
    <w:basedOn w:val="BodyText"/>
    <w:rsid w:val="004F7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F6B"/>
    <w:rPr>
      <w:sz w:val="32"/>
    </w:rPr>
  </w:style>
  <w:style w:type="paragraph" w:customStyle="1" w:styleId="HeadingProcedure">
    <w:name w:val="Heading Procedure"/>
    <w:basedOn w:val="HeadingBase"/>
    <w:next w:val="Normal"/>
    <w:rsid w:val="004F7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F6B"/>
    <w:pPr>
      <w:spacing w:before="60" w:after="60"/>
    </w:pPr>
  </w:style>
  <w:style w:type="paragraph" w:styleId="ListContinue">
    <w:name w:val="List Continue"/>
    <w:basedOn w:val="List"/>
    <w:rsid w:val="004F7F6B"/>
    <w:pPr>
      <w:ind w:firstLine="0"/>
    </w:pPr>
  </w:style>
  <w:style w:type="paragraph" w:customStyle="1" w:styleId="ListNote">
    <w:name w:val="List Note"/>
    <w:basedOn w:val="List"/>
    <w:rsid w:val="004F7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F6B"/>
    <w:rPr>
      <w:rFonts w:ascii="Courier New" w:hAnsi="Courier New"/>
    </w:rPr>
  </w:style>
  <w:style w:type="paragraph" w:customStyle="1" w:styleId="NoteBullet">
    <w:name w:val="Note Bullet"/>
    <w:basedOn w:val="Note"/>
    <w:rsid w:val="004F7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F6B"/>
    <w:rPr>
      <w:b/>
      <w:smallCaps/>
    </w:rPr>
  </w:style>
  <w:style w:type="paragraph" w:customStyle="1" w:styleId="TableListNumber">
    <w:name w:val="Table List Number"/>
    <w:basedOn w:val="ListNumber"/>
    <w:rsid w:val="004F7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F6B"/>
    <w:pPr>
      <w:numPr>
        <w:numId w:val="9"/>
      </w:numPr>
    </w:pPr>
  </w:style>
  <w:style w:type="paragraph" w:customStyle="1" w:styleId="ListAlpha2">
    <w:name w:val="List Alpha 2"/>
    <w:basedOn w:val="List2"/>
    <w:rsid w:val="004F7F6B"/>
    <w:pPr>
      <w:numPr>
        <w:numId w:val="8"/>
      </w:numPr>
    </w:pPr>
  </w:style>
  <w:style w:type="paragraph" w:styleId="List2">
    <w:name w:val="List 2"/>
    <w:basedOn w:val="BodyText"/>
    <w:rsid w:val="004F7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F6B"/>
    <w:pPr>
      <w:numPr>
        <w:numId w:val="4"/>
      </w:numPr>
    </w:pPr>
  </w:style>
  <w:style w:type="paragraph" w:styleId="ListContinue2">
    <w:name w:val="List Continue 2"/>
    <w:basedOn w:val="List2"/>
    <w:rsid w:val="004F7F6B"/>
    <w:pPr>
      <w:ind w:firstLine="0"/>
    </w:pPr>
  </w:style>
  <w:style w:type="paragraph" w:styleId="ListContinue3">
    <w:name w:val="List Continue 3"/>
    <w:basedOn w:val="List3"/>
    <w:rsid w:val="004F7F6B"/>
    <w:pPr>
      <w:ind w:left="1021" w:firstLine="0"/>
    </w:pPr>
  </w:style>
  <w:style w:type="paragraph" w:styleId="ListContinue4">
    <w:name w:val="List Continue 4"/>
    <w:basedOn w:val="List4"/>
    <w:rsid w:val="004F7F6B"/>
    <w:pPr>
      <w:ind w:firstLine="0"/>
    </w:pPr>
  </w:style>
  <w:style w:type="paragraph" w:styleId="ListContinue5">
    <w:name w:val="List Continue 5"/>
    <w:basedOn w:val="List5"/>
    <w:rsid w:val="004F7F6B"/>
    <w:pPr>
      <w:ind w:firstLine="0"/>
    </w:pPr>
  </w:style>
  <w:style w:type="paragraph" w:styleId="ListNumber3">
    <w:name w:val="List Number 3"/>
    <w:basedOn w:val="List3"/>
    <w:rsid w:val="004F7F6B"/>
    <w:pPr>
      <w:numPr>
        <w:numId w:val="5"/>
      </w:numPr>
    </w:pPr>
  </w:style>
  <w:style w:type="paragraph" w:styleId="ListNumber4">
    <w:name w:val="List Number 4"/>
    <w:basedOn w:val="List4"/>
    <w:rsid w:val="004F7F6B"/>
    <w:pPr>
      <w:numPr>
        <w:numId w:val="6"/>
      </w:numPr>
    </w:pPr>
  </w:style>
  <w:style w:type="paragraph" w:styleId="ListNumber5">
    <w:name w:val="List Number 5"/>
    <w:basedOn w:val="List5"/>
    <w:rsid w:val="004F7F6B"/>
    <w:pPr>
      <w:numPr>
        <w:numId w:val="7"/>
      </w:numPr>
    </w:pPr>
  </w:style>
  <w:style w:type="paragraph" w:styleId="BlockText">
    <w:name w:val="Block Text"/>
    <w:basedOn w:val="Normal"/>
    <w:rsid w:val="004F7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F6B"/>
    <w:rPr>
      <w:sz w:val="16"/>
      <w:vertAlign w:val="superscript"/>
    </w:rPr>
  </w:style>
  <w:style w:type="character" w:customStyle="1" w:styleId="Symbols">
    <w:name w:val="Symbols"/>
    <w:basedOn w:val="DefaultParagraphFont"/>
    <w:rsid w:val="004F7F6B"/>
    <w:rPr>
      <w:rFonts w:ascii="Symbol" w:hAnsi="Symbol"/>
    </w:rPr>
  </w:style>
  <w:style w:type="character" w:customStyle="1" w:styleId="MenuOptions">
    <w:name w:val="Menu Options"/>
    <w:basedOn w:val="DefaultParagraphFont"/>
    <w:rsid w:val="004F7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F6B"/>
    <w:rPr>
      <w:b/>
    </w:rPr>
  </w:style>
  <w:style w:type="character" w:customStyle="1" w:styleId="Underlined">
    <w:name w:val="Underlined"/>
    <w:basedOn w:val="DefaultParagraphFont"/>
    <w:rsid w:val="004F7F6B"/>
    <w:rPr>
      <w:u w:val="single"/>
    </w:rPr>
  </w:style>
  <w:style w:type="paragraph" w:customStyle="1" w:styleId="TableBodyTextRight">
    <w:name w:val="Table Body Text Right"/>
    <w:basedOn w:val="TableBodyText"/>
    <w:rsid w:val="004F7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F6B"/>
    <w:rPr>
      <w:sz w:val="18"/>
    </w:rPr>
  </w:style>
  <w:style w:type="paragraph" w:customStyle="1" w:styleId="BodySmallRight">
    <w:name w:val="Body Small Right"/>
    <w:basedOn w:val="BodyTextRight"/>
    <w:rsid w:val="004F7F6B"/>
    <w:rPr>
      <w:sz w:val="18"/>
      <w:szCs w:val="18"/>
    </w:rPr>
  </w:style>
  <w:style w:type="paragraph" w:customStyle="1" w:styleId="MarginEdition">
    <w:name w:val="Margin Edition"/>
    <w:basedOn w:val="MarginNote"/>
    <w:rsid w:val="004F7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F6B"/>
    <w:rPr>
      <w:sz w:val="2"/>
      <w:szCs w:val="2"/>
    </w:rPr>
  </w:style>
  <w:style w:type="character" w:customStyle="1" w:styleId="Small">
    <w:name w:val="Small"/>
    <w:basedOn w:val="DefaultParagraphFont"/>
    <w:rsid w:val="004F7F6B"/>
    <w:rPr>
      <w:sz w:val="16"/>
    </w:rPr>
  </w:style>
  <w:style w:type="paragraph" w:customStyle="1" w:styleId="WideTable">
    <w:name w:val="Wide Table"/>
    <w:basedOn w:val="Normal"/>
    <w:rsid w:val="004F7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F6B"/>
  </w:style>
  <w:style w:type="paragraph" w:styleId="Quote">
    <w:name w:val="Quote"/>
    <w:basedOn w:val="Heading1"/>
    <w:link w:val="QuoteChar"/>
    <w:qFormat/>
    <w:rsid w:val="004F7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F6B"/>
    <w:pPr>
      <w:pageBreakBefore/>
    </w:pPr>
  </w:style>
  <w:style w:type="paragraph" w:customStyle="1" w:styleId="Border">
    <w:name w:val="Border"/>
    <w:basedOn w:val="Normal"/>
    <w:qFormat/>
    <w:rsid w:val="004F7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F6B"/>
    <w:rPr>
      <w:u w:val="single"/>
    </w:rPr>
  </w:style>
  <w:style w:type="character" w:customStyle="1" w:styleId="BoldandItalics">
    <w:name w:val="Bold and Italics"/>
    <w:qFormat/>
    <w:rsid w:val="004F7F6B"/>
    <w:rPr>
      <w:b/>
      <w:i/>
      <w:u w:val="none"/>
    </w:rPr>
  </w:style>
  <w:style w:type="paragraph" w:styleId="BalloonText">
    <w:name w:val="Balloon Text"/>
    <w:basedOn w:val="Normal"/>
    <w:link w:val="BalloonTextChar"/>
    <w:rsid w:val="004F7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F6B"/>
    <w:pPr>
      <w:spacing w:before="0" w:after="0"/>
    </w:pPr>
  </w:style>
  <w:style w:type="paragraph" w:customStyle="1" w:styleId="BodyTextBold">
    <w:name w:val="Body Text Bold"/>
    <w:basedOn w:val="BodyText"/>
    <w:qFormat/>
    <w:rsid w:val="004F7F6B"/>
    <w:rPr>
      <w:b/>
    </w:rPr>
  </w:style>
  <w:style w:type="character" w:styleId="Hyperlink">
    <w:name w:val="Hyperlink"/>
    <w:basedOn w:val="DefaultParagraphFont"/>
    <w:uiPriority w:val="99"/>
    <w:unhideWhenUsed/>
    <w:rsid w:val="00B41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908</Words>
  <Characters>5933</Characters>
  <Application>Microsoft Office Word</Application>
  <DocSecurity>0</DocSecurity>
  <Lines>211</Lines>
  <Paragraphs>152</Paragraphs>
  <ScaleCrop>false</ScaleCrop>
  <Company>Author-it Software Corporation Ltd.</Company>
  <LinksUpToDate>false</LinksUpToDate>
  <CharactersWithSpaces>6689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FBPVIT2013 Recognise disorders and identify pests and diseases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2025-03-01T15:46:00Z</dcterms:created>
  <dcterms:modified xsi:type="dcterms:W3CDTF">2025-03-01T15:46:00Z</dcterms:modified>
</cp:coreProperties>
</file>