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72C" w:rsidP="00FE6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FBPVIT2012 Identify and treat nursery plant disorders</w:t>
      </w:r>
      <w:r>
        <w:fldChar w:fldCharType="end"/>
      </w:r>
    </w:p>
    <w:p w:rsidR="00FE672C" w:rsidP="00FE672C">
      <w:pPr>
        <w:pStyle w:val="Version"/>
        <w:sectPr w:rsidSect="00C73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B91" w:rsidP="00C73B91">
      <w:pPr>
        <w:pStyle w:val="SuperHeading"/>
      </w:pPr>
      <w:r w:rsidRPr="00C73B91">
        <w:t>FBPVIT2012 Identify and treat nursery plant disorders</w:t>
      </w:r>
    </w:p>
    <w:p w:rsidR="00000000" w:rsidRPr="00C73B91" w:rsidP="00C73B91">
      <w:pPr>
        <w:pStyle w:val="Heading1"/>
      </w:pPr>
      <w:bookmarkStart w:id="1" w:name="O_992632"/>
      <w:bookmarkEnd w:id="1"/>
      <w:r w:rsidRPr="00C73B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rPr>
                <w:rStyle w:val="SpecialBold"/>
              </w:rPr>
              <w:t>Comments</w:t>
            </w:r>
          </w:p>
        </w:tc>
      </w:tr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t>This version released with FBP Food, Beverage and Pharmaceutical Training Package Version 2.0</w:t>
            </w:r>
          </w:p>
        </w:tc>
      </w:tr>
    </w:tbl>
    <w:p w:rsidR="00000000" w:rsidRPr="00C73B91" w:rsidP="00C73B91">
      <w:pPr>
        <w:pStyle w:val="BodyText"/>
      </w:pPr>
    </w:p>
    <w:p w:rsidR="00000000" w:rsidRPr="00C73B91" w:rsidP="00C73B91">
      <w:pPr>
        <w:pStyle w:val="AllowPageBreak"/>
      </w:pPr>
    </w:p>
    <w:p w:rsidR="00000000" w:rsidRPr="00C73B91" w:rsidP="00C73B91">
      <w:pPr>
        <w:pStyle w:val="Heading1"/>
      </w:pPr>
      <w:bookmarkStart w:id="2" w:name="O_992633"/>
      <w:bookmarkEnd w:id="2"/>
      <w:r w:rsidRPr="00C73B91">
        <w:t>Application</w:t>
      </w:r>
    </w:p>
    <w:p w:rsidR="00000000" w:rsidRPr="00C73B91" w:rsidP="00FE672C">
      <w:pPr>
        <w:pStyle w:val="BodyText"/>
      </w:pPr>
      <w:r w:rsidRPr="00C73B91">
        <w:t>This unit of competency describes the skills and knowledge require</w:t>
      </w:r>
      <w:r w:rsidRPr="00C73B91">
        <w:t>d to recognise common nursery plant disorders, monitor and record the severity of the disorder, and apply a range of treatments.</w:t>
      </w:r>
    </w:p>
    <w:p w:rsidR="00000000" w:rsidRPr="00C73B91" w:rsidP="00FE672C">
      <w:pPr>
        <w:pStyle w:val="BodyText"/>
      </w:pPr>
      <w:r w:rsidRPr="00C73B91">
        <w:t>The unit applies to individuals who are required to follow workplace procedures in completing tasks to identify and treat nurse</w:t>
      </w:r>
      <w:r w:rsidRPr="00C73B91">
        <w:t>ry plant disorders.</w:t>
      </w:r>
    </w:p>
    <w:p w:rsidR="00000000" w:rsidRPr="00C73B91" w:rsidP="00FE672C">
      <w:pPr>
        <w:pStyle w:val="BodyText"/>
      </w:pPr>
      <w:r w:rsidRPr="00C73B91">
        <w:t>All work must be carried out to comply with workplace procedures according to state/territory health and safety regulations, legislation and standards that apply to the workplace.</w:t>
      </w:r>
    </w:p>
    <w:p w:rsidR="00000000" w:rsidRPr="00C73B91" w:rsidP="00FE672C">
      <w:pPr>
        <w:pStyle w:val="BodyText"/>
      </w:pPr>
      <w:r w:rsidRPr="00C73B91">
        <w:t xml:space="preserve">No occupational licensing, legislative or certification </w:t>
      </w:r>
      <w:r w:rsidRPr="00C73B91">
        <w:t>requirements are known to apply to this unit at the time of publication.</w:t>
      </w:r>
    </w:p>
    <w:p w:rsidR="00000000" w:rsidRPr="00C73B91" w:rsidP="00C73B91">
      <w:pPr>
        <w:pStyle w:val="Heading1"/>
      </w:pPr>
      <w:bookmarkStart w:id="3" w:name="O_992634"/>
      <w:bookmarkEnd w:id="3"/>
      <w:r w:rsidRPr="00C73B91">
        <w:t>Pre-requisite Unit</w:t>
      </w:r>
    </w:p>
    <w:p w:rsidR="00000000" w:rsidRPr="00C73B91" w:rsidP="00FE672C">
      <w:pPr>
        <w:pStyle w:val="BodyText"/>
      </w:pPr>
      <w:r w:rsidRPr="00C73B91">
        <w:t>Nil</w:t>
      </w:r>
    </w:p>
    <w:p w:rsidR="00000000" w:rsidRPr="00C73B91" w:rsidP="00C73B91">
      <w:pPr>
        <w:pStyle w:val="Heading1"/>
      </w:pPr>
      <w:bookmarkStart w:id="4" w:name="O_992636"/>
      <w:bookmarkEnd w:id="4"/>
      <w:r w:rsidRPr="00C73B91">
        <w:t>Unit Sector</w:t>
      </w:r>
    </w:p>
    <w:p w:rsidR="00000000" w:rsidRPr="00C73B91" w:rsidP="00FE672C">
      <w:pPr>
        <w:pStyle w:val="BodyText"/>
      </w:pPr>
      <w:r w:rsidRPr="00C73B91">
        <w:t>Viticulture (VIT)</w:t>
      </w:r>
    </w:p>
    <w:p w:rsidR="00000000" w:rsidRPr="00C73B91" w:rsidP="00C73B91">
      <w:pPr>
        <w:pStyle w:val="Heading1"/>
      </w:pPr>
      <w:bookmarkStart w:id="5" w:name="O_992637"/>
      <w:bookmarkEnd w:id="5"/>
      <w:r w:rsidRPr="00C73B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6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rPr>
                <w:rStyle w:val="SpecialBold"/>
              </w:rPr>
              <w:t>Performance Criteria</w:t>
            </w:r>
          </w:p>
        </w:tc>
      </w:tr>
      <w:tr w:rsidTr="00FE6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6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1. Identify and prepare to treat plant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t xml:space="preserve">1.1 Confirm job requirements </w:t>
            </w:r>
          </w:p>
          <w:p w:rsidR="00000000" w:rsidRPr="00C73B91" w:rsidP="00C73B91">
            <w:pPr>
              <w:pStyle w:val="BodyText"/>
            </w:pPr>
            <w:r w:rsidRPr="00C73B91">
              <w:t>1.2 Confirm environmental guidelines a</w:t>
            </w:r>
            <w:r w:rsidRPr="00C73B91">
              <w:t>nd identify potential health and safety hazards and controls according to workplace procedures</w:t>
            </w:r>
          </w:p>
          <w:p w:rsidR="00000000" w:rsidRPr="00C73B91" w:rsidP="00C73B91">
            <w:pPr>
              <w:pStyle w:val="BodyText"/>
            </w:pPr>
            <w:r w:rsidRPr="00C73B91">
              <w:t>1.3 Select, fit and use appropriate personal protective equipment according to workplace procedures</w:t>
            </w:r>
          </w:p>
          <w:p w:rsidR="00000000" w:rsidRPr="00C73B91" w:rsidP="00C73B91">
            <w:pPr>
              <w:pStyle w:val="BodyText"/>
            </w:pPr>
            <w:r w:rsidRPr="00C73B91">
              <w:t xml:space="preserve">1.4 Collect and check equipment for serviceability according </w:t>
            </w:r>
            <w:r w:rsidRPr="00C73B91">
              <w:t>to workplace procedures</w:t>
            </w:r>
          </w:p>
          <w:p w:rsidR="00000000" w:rsidRPr="00C73B91" w:rsidP="00C73B91">
            <w:pPr>
              <w:pStyle w:val="BodyText"/>
            </w:pPr>
            <w:r w:rsidRPr="00C73B91">
              <w:t>1.5 Identify, record and report details of disorder according to workplace procedures</w:t>
            </w:r>
          </w:p>
          <w:p w:rsidR="00000000" w:rsidRPr="00C73B91" w:rsidP="00C73B91">
            <w:pPr>
              <w:pStyle w:val="BodyText"/>
            </w:pPr>
            <w:r w:rsidRPr="00C73B91">
              <w:t>1.6 Select treatment method according to workplace procedures</w:t>
            </w:r>
          </w:p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1.7 Ensure materials are ready to meet job requirements</w:t>
            </w:r>
          </w:p>
        </w:tc>
      </w:tr>
      <w:tr w:rsidTr="00FE6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2. Treat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t>2.1 Undertake work in accordance with relevant safety data sheets and workplace environmental guidelines</w:t>
            </w:r>
          </w:p>
          <w:p w:rsidR="00000000" w:rsidRPr="00C73B91" w:rsidP="00C73B91">
            <w:pPr>
              <w:pStyle w:val="BodyText"/>
            </w:pPr>
            <w:r w:rsidRPr="00C73B91">
              <w:t>2.2 Prepare treatments according to workplace procedures</w:t>
            </w:r>
          </w:p>
          <w:p w:rsidR="00000000" w:rsidRPr="00C73B91" w:rsidP="00C73B91">
            <w:pPr>
              <w:pStyle w:val="BodyText"/>
            </w:pPr>
            <w:r w:rsidRPr="00C73B91">
              <w:t>2.3 Prepare equipment according to workplace procedures</w:t>
            </w:r>
          </w:p>
          <w:p w:rsidR="00000000" w:rsidRPr="00C73B91" w:rsidP="00C73B91">
            <w:pPr>
              <w:pStyle w:val="BodyText"/>
            </w:pPr>
            <w:r w:rsidRPr="00C73B91">
              <w:t>2.4 Apply treatments according to work</w:t>
            </w:r>
            <w:r w:rsidRPr="00C73B91">
              <w:t>place procedures</w:t>
            </w:r>
          </w:p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 xml:space="preserve">2.5 Identify and address non-conformances </w:t>
            </w:r>
          </w:p>
        </w:tc>
      </w:tr>
      <w:tr w:rsidTr="00FE6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3. Carry out post-treatment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t>3.1 Collect and dispose of waste according to workplace procedures and environmental regulations</w:t>
            </w:r>
          </w:p>
          <w:p w:rsidR="00000000" w:rsidRPr="00C73B91" w:rsidP="00C73B91">
            <w:pPr>
              <w:pStyle w:val="BodyText"/>
            </w:pPr>
            <w:r w:rsidRPr="00C73B91">
              <w:t>3.2 Shut down, clean and store equipment according to workp</w:t>
            </w:r>
            <w:r w:rsidRPr="00C73B91">
              <w:t>lace procedures</w:t>
            </w:r>
          </w:p>
          <w:p w:rsidR="00000000" w:rsidRPr="00C73B91" w:rsidP="00C73B91">
            <w:pPr>
              <w:pStyle w:val="BodyText"/>
            </w:pPr>
            <w:r w:rsidRPr="00C73B91">
              <w:t>3.3 Record workplace information according to workplace procedures</w:t>
            </w:r>
          </w:p>
        </w:tc>
      </w:tr>
    </w:tbl>
    <w:p w:rsidR="00000000" w:rsidRPr="00C73B91" w:rsidP="00C73B91">
      <w:pPr>
        <w:pStyle w:val="BodyText"/>
      </w:pPr>
    </w:p>
    <w:p w:rsidR="00000000" w:rsidRPr="00C73B91" w:rsidP="00C73B91">
      <w:pPr>
        <w:pStyle w:val="AllowPageBreak"/>
      </w:pPr>
    </w:p>
    <w:p w:rsidR="00000000" w:rsidRPr="00C73B91" w:rsidP="00C73B91">
      <w:pPr>
        <w:pStyle w:val="Heading1"/>
      </w:pPr>
      <w:bookmarkStart w:id="6" w:name="O_992638"/>
      <w:bookmarkEnd w:id="6"/>
      <w:r w:rsidRPr="00C73B91">
        <w:t>Foundation Skills</w:t>
      </w:r>
    </w:p>
    <w:p w:rsidR="00000000" w:rsidRPr="00FE672C" w:rsidP="00FE672C">
      <w:pPr>
        <w:pStyle w:val="BodyText"/>
        <w:rPr>
          <w:i/>
        </w:rPr>
      </w:pPr>
      <w:r w:rsidRPr="00FE672C">
        <w:rPr>
          <w:rStyle w:val="Emphasis"/>
        </w:rPr>
        <w:t>This section describes those language, literacy, numeracy and employment skills that are essential for performance in this unit of compe</w:t>
      </w:r>
      <w:r w:rsidRPr="00FE672C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rPr>
                <w:rStyle w:val="SpecialBold"/>
              </w:rPr>
              <w:t>Description</w:t>
            </w:r>
          </w:p>
        </w:tc>
      </w:tr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ListBullet"/>
              <w:rPr>
                <w:lang w:val="en-NZ"/>
              </w:rPr>
            </w:pPr>
            <w:r w:rsidRPr="00C73B91">
              <w:t>Comprehend information from a variety of workplace documents accurately</w:t>
            </w:r>
          </w:p>
        </w:tc>
      </w:tr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ListBullet"/>
              <w:rPr>
                <w:lang w:val="en-NZ"/>
              </w:rPr>
            </w:pPr>
            <w:r w:rsidRPr="00C73B91">
              <w:t>Converse clearly using industry-specific language</w:t>
            </w:r>
          </w:p>
        </w:tc>
      </w:tr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ListBullet"/>
              <w:rPr>
                <w:lang w:val="en-NZ"/>
              </w:rPr>
            </w:pPr>
            <w:r w:rsidRPr="00C73B91">
              <w:t>Calculate numerical information relating to estimating, measuring and mixing materials for vine treatment</w:t>
            </w:r>
          </w:p>
        </w:tc>
      </w:tr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ListBullet"/>
            </w:pPr>
            <w:r w:rsidRPr="00C73B91">
              <w:t>Apply workplace procedures to own role and responsibilities</w:t>
            </w:r>
          </w:p>
          <w:p w:rsidR="00000000" w:rsidP="00C73B91">
            <w:pPr>
              <w:pStyle w:val="ListBullet"/>
              <w:rPr>
                <w:lang w:val="en-NZ"/>
              </w:rPr>
            </w:pPr>
            <w:r w:rsidRPr="00C73B91">
              <w:t>Follow clear instructions within defined level of responsibil</w:t>
            </w:r>
            <w:r w:rsidRPr="00C73B91">
              <w:t>ity</w:t>
            </w:r>
          </w:p>
        </w:tc>
      </w:tr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ListBullet"/>
            </w:pPr>
            <w:r w:rsidRPr="00C73B91">
              <w:t>Respond to routine problems using step-by-step instructions and procedures</w:t>
            </w:r>
          </w:p>
        </w:tc>
      </w:tr>
    </w:tbl>
    <w:p w:rsidR="00000000" w:rsidRPr="00C73B91" w:rsidP="00C73B91">
      <w:pPr>
        <w:pStyle w:val="BodyText"/>
      </w:pPr>
    </w:p>
    <w:p w:rsidR="00000000" w:rsidRPr="00C73B91" w:rsidP="00C73B91">
      <w:pPr>
        <w:pStyle w:val="AllowPageBreak"/>
      </w:pPr>
    </w:p>
    <w:p w:rsidR="00000000" w:rsidRPr="00C73B91" w:rsidP="00C73B91">
      <w:pPr>
        <w:pStyle w:val="Heading1"/>
      </w:pPr>
      <w:bookmarkStart w:id="7" w:name="O_992640"/>
      <w:bookmarkEnd w:id="7"/>
      <w:r w:rsidRPr="00C73B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rPr>
                <w:rStyle w:val="SpecialBold"/>
              </w:rPr>
              <w:t>Equivalence status</w:t>
            </w:r>
          </w:p>
        </w:tc>
      </w:tr>
      <w:tr w:rsidTr="00C73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FBPVIT2012 Identify and treat nursery plant disorders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FDFWGG2012A Identify and treat nursery plant disorders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t>Updated to meet Standards for Training Packages</w:t>
            </w:r>
          </w:p>
          <w:p w:rsidR="00000000" w:rsidRPr="00C73B91" w:rsidP="00C73B91">
            <w:pPr>
              <w:pStyle w:val="BodyText"/>
            </w:pPr>
            <w:r w:rsidRPr="00C73B91">
              <w:t>Code changed to reflect industry sector</w:t>
            </w:r>
          </w:p>
          <w:p w:rsidR="00000000" w:rsidP="00C73B91">
            <w:pPr>
              <w:pStyle w:val="BodyText"/>
              <w:rPr>
                <w:lang w:val="en-NZ"/>
              </w:rPr>
            </w:pPr>
            <w:r w:rsidRPr="00C73B91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91" w:rsidP="00C73B91">
            <w:pPr>
              <w:pStyle w:val="BodyText"/>
            </w:pPr>
            <w:r w:rsidRPr="00C73B91">
              <w:t>Equivalen</w:t>
            </w:r>
            <w:r w:rsidRPr="00C73B91">
              <w:t>t unit</w:t>
            </w:r>
          </w:p>
        </w:tc>
      </w:tr>
    </w:tbl>
    <w:p w:rsidR="00000000" w:rsidRPr="00C73B91" w:rsidP="00C73B91">
      <w:pPr>
        <w:pStyle w:val="BodyText"/>
      </w:pPr>
    </w:p>
    <w:p w:rsidR="00000000" w:rsidRPr="00C73B91" w:rsidP="00C73B91">
      <w:pPr>
        <w:pStyle w:val="AllowPageBreak"/>
      </w:pPr>
    </w:p>
    <w:p w:rsidR="00000000" w:rsidRPr="00C73B91" w:rsidP="00C73B91">
      <w:pPr>
        <w:pStyle w:val="Heading1"/>
      </w:pPr>
      <w:bookmarkStart w:id="8" w:name="O_992647"/>
      <w:bookmarkEnd w:id="8"/>
      <w:r w:rsidRPr="00C73B91">
        <w:t>Links</w:t>
      </w:r>
    </w:p>
    <w:p w:rsidR="00000000" w:rsidRPr="00C73B91" w:rsidP="00FE672C">
      <w:pPr>
        <w:pStyle w:val="BodyText"/>
      </w:pPr>
      <w:r w:rsidRPr="00C73B9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844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3B91" w:rsidP="00C73B91"/>
    <w:sectPr w:rsidSect="00C73B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91" w:rsidRPr="00FE672C" w:rsidP="00FE6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2C" w:rsidP="00C73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72C" w:rsidP="00C73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E672C" w:rsidP="00C73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B91" w:rsidRPr="00FE672C" w:rsidP="00FE67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2C" w:rsidRPr="002D2AF8" w:rsidP="00C73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FBPVIT2012 Identify and treat nursery plant disorders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E672C" w:rsidP="00C73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E42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220F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B91"/>
  </w:style>
  <w:style w:type="character" w:customStyle="1" w:styleId="Heading1Char">
    <w:name w:val="Heading 1 Char"/>
    <w:basedOn w:val="DefaultParagraphFont"/>
    <w:link w:val="Heading1"/>
    <w:rsid w:val="00C73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B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B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B91"/>
    <w:rPr>
      <w:b/>
      <w:spacing w:val="0"/>
    </w:rPr>
  </w:style>
  <w:style w:type="character" w:styleId="Emphasis">
    <w:name w:val="Emphasis"/>
    <w:basedOn w:val="DefaultParagraphFont"/>
    <w:qFormat/>
    <w:rsid w:val="00C73B91"/>
    <w:rPr>
      <w:i/>
    </w:rPr>
  </w:style>
  <w:style w:type="paragraph" w:customStyle="1" w:styleId="SuperHeading">
    <w:name w:val="SuperHeading"/>
    <w:basedOn w:val="Normal"/>
    <w:rsid w:val="00C73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B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3B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3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B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3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B91"/>
  </w:style>
  <w:style w:type="paragraph" w:styleId="TableofFigures">
    <w:name w:val="table of figures"/>
    <w:basedOn w:val="Normal"/>
    <w:next w:val="Normal"/>
    <w:semiHidden/>
    <w:rsid w:val="00C73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B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3B91"/>
    <w:rPr>
      <w:rFonts w:ascii="Wingdings" w:hAnsi="Wingdings"/>
    </w:rPr>
  </w:style>
  <w:style w:type="paragraph" w:customStyle="1" w:styleId="TableHeading">
    <w:name w:val="Table Heading"/>
    <w:basedOn w:val="HeadingBase"/>
    <w:rsid w:val="00C73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B91"/>
    <w:rPr>
      <w:color w:val="0033CC"/>
      <w:u w:val="none"/>
    </w:rPr>
  </w:style>
  <w:style w:type="paragraph" w:customStyle="1" w:styleId="BodyTextRight">
    <w:name w:val="Body Text Right"/>
    <w:basedOn w:val="BodyText"/>
    <w:rsid w:val="00C73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B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B91"/>
    <w:rPr>
      <w:sz w:val="32"/>
    </w:rPr>
  </w:style>
  <w:style w:type="paragraph" w:customStyle="1" w:styleId="HeadingProcedure">
    <w:name w:val="Heading Procedure"/>
    <w:basedOn w:val="HeadingBase"/>
    <w:next w:val="Normal"/>
    <w:rsid w:val="00C73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B91"/>
    <w:pPr>
      <w:spacing w:before="60" w:after="60"/>
    </w:pPr>
  </w:style>
  <w:style w:type="paragraph" w:styleId="ListContinue">
    <w:name w:val="List Continue"/>
    <w:basedOn w:val="List"/>
    <w:rsid w:val="00C73B91"/>
    <w:pPr>
      <w:ind w:firstLine="0"/>
    </w:pPr>
  </w:style>
  <w:style w:type="paragraph" w:customStyle="1" w:styleId="ListNote">
    <w:name w:val="List Note"/>
    <w:basedOn w:val="List"/>
    <w:rsid w:val="00C73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B91"/>
    <w:rPr>
      <w:rFonts w:ascii="Courier New" w:hAnsi="Courier New"/>
    </w:rPr>
  </w:style>
  <w:style w:type="paragraph" w:customStyle="1" w:styleId="NoteBullet">
    <w:name w:val="Note Bullet"/>
    <w:basedOn w:val="Note"/>
    <w:rsid w:val="00C73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B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3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B91"/>
    <w:rPr>
      <w:b/>
      <w:smallCaps/>
    </w:rPr>
  </w:style>
  <w:style w:type="paragraph" w:customStyle="1" w:styleId="TableListNumber">
    <w:name w:val="Table List Number"/>
    <w:basedOn w:val="ListNumber"/>
    <w:rsid w:val="00C73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B91"/>
    <w:pPr>
      <w:numPr>
        <w:numId w:val="8"/>
      </w:numPr>
    </w:pPr>
  </w:style>
  <w:style w:type="paragraph" w:customStyle="1" w:styleId="ListAlpha2">
    <w:name w:val="List Alpha 2"/>
    <w:basedOn w:val="List2"/>
    <w:rsid w:val="00C73B91"/>
    <w:pPr>
      <w:numPr>
        <w:numId w:val="7"/>
      </w:numPr>
    </w:pPr>
  </w:style>
  <w:style w:type="paragraph" w:styleId="List2">
    <w:name w:val="List 2"/>
    <w:basedOn w:val="BodyText"/>
    <w:rsid w:val="00C73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B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B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3B91"/>
    <w:pPr>
      <w:numPr>
        <w:numId w:val="3"/>
      </w:numPr>
    </w:pPr>
  </w:style>
  <w:style w:type="paragraph" w:styleId="ListContinue2">
    <w:name w:val="List Continue 2"/>
    <w:basedOn w:val="List2"/>
    <w:rsid w:val="00C73B91"/>
    <w:pPr>
      <w:ind w:firstLine="0"/>
    </w:pPr>
  </w:style>
  <w:style w:type="paragraph" w:styleId="ListContinue3">
    <w:name w:val="List Continue 3"/>
    <w:basedOn w:val="List3"/>
    <w:rsid w:val="00C73B91"/>
    <w:pPr>
      <w:ind w:left="1021" w:firstLine="0"/>
    </w:pPr>
  </w:style>
  <w:style w:type="paragraph" w:styleId="ListContinue4">
    <w:name w:val="List Continue 4"/>
    <w:basedOn w:val="List4"/>
    <w:rsid w:val="00C73B91"/>
    <w:pPr>
      <w:ind w:firstLine="0"/>
    </w:pPr>
  </w:style>
  <w:style w:type="paragraph" w:styleId="ListContinue5">
    <w:name w:val="List Continue 5"/>
    <w:basedOn w:val="List5"/>
    <w:rsid w:val="00C73B91"/>
    <w:pPr>
      <w:ind w:firstLine="0"/>
    </w:pPr>
  </w:style>
  <w:style w:type="paragraph" w:styleId="ListNumber3">
    <w:name w:val="List Number 3"/>
    <w:basedOn w:val="List3"/>
    <w:rsid w:val="00C73B91"/>
    <w:pPr>
      <w:numPr>
        <w:numId w:val="4"/>
      </w:numPr>
    </w:pPr>
  </w:style>
  <w:style w:type="paragraph" w:styleId="ListNumber4">
    <w:name w:val="List Number 4"/>
    <w:basedOn w:val="List4"/>
    <w:rsid w:val="00C73B91"/>
    <w:pPr>
      <w:numPr>
        <w:numId w:val="5"/>
      </w:numPr>
    </w:pPr>
  </w:style>
  <w:style w:type="paragraph" w:styleId="ListNumber5">
    <w:name w:val="List Number 5"/>
    <w:basedOn w:val="List5"/>
    <w:rsid w:val="00C73B91"/>
    <w:pPr>
      <w:numPr>
        <w:numId w:val="6"/>
      </w:numPr>
    </w:pPr>
  </w:style>
  <w:style w:type="paragraph" w:styleId="BlockText">
    <w:name w:val="Block Text"/>
    <w:basedOn w:val="Normal"/>
    <w:rsid w:val="00C73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B91"/>
    <w:rPr>
      <w:sz w:val="16"/>
      <w:vertAlign w:val="superscript"/>
    </w:rPr>
  </w:style>
  <w:style w:type="character" w:customStyle="1" w:styleId="Symbols">
    <w:name w:val="Symbols"/>
    <w:basedOn w:val="DefaultParagraphFont"/>
    <w:rsid w:val="00C73B91"/>
    <w:rPr>
      <w:rFonts w:ascii="Symbol" w:hAnsi="Symbol"/>
    </w:rPr>
  </w:style>
  <w:style w:type="character" w:customStyle="1" w:styleId="MenuOptions">
    <w:name w:val="Menu Options"/>
    <w:basedOn w:val="DefaultParagraphFont"/>
    <w:rsid w:val="00C73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B91"/>
    <w:rPr>
      <w:b/>
    </w:rPr>
  </w:style>
  <w:style w:type="character" w:customStyle="1" w:styleId="Underlined">
    <w:name w:val="Underlined"/>
    <w:basedOn w:val="DefaultParagraphFont"/>
    <w:rsid w:val="00C73B91"/>
    <w:rPr>
      <w:u w:val="single"/>
    </w:rPr>
  </w:style>
  <w:style w:type="paragraph" w:customStyle="1" w:styleId="TableBodyTextRight">
    <w:name w:val="Table Body Text Right"/>
    <w:basedOn w:val="TableBodyText"/>
    <w:rsid w:val="00C73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B91"/>
    <w:rPr>
      <w:sz w:val="18"/>
    </w:rPr>
  </w:style>
  <w:style w:type="paragraph" w:customStyle="1" w:styleId="BodySmallRight">
    <w:name w:val="Body Small Right"/>
    <w:basedOn w:val="BodyTextRight"/>
    <w:rsid w:val="00C73B91"/>
    <w:rPr>
      <w:sz w:val="18"/>
      <w:szCs w:val="18"/>
    </w:rPr>
  </w:style>
  <w:style w:type="paragraph" w:customStyle="1" w:styleId="MarginEdition">
    <w:name w:val="Margin Edition"/>
    <w:basedOn w:val="MarginNote"/>
    <w:rsid w:val="00C73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B91"/>
    <w:rPr>
      <w:sz w:val="2"/>
      <w:szCs w:val="2"/>
    </w:rPr>
  </w:style>
  <w:style w:type="character" w:customStyle="1" w:styleId="Small">
    <w:name w:val="Small"/>
    <w:basedOn w:val="DefaultParagraphFont"/>
    <w:rsid w:val="00C73B91"/>
    <w:rPr>
      <w:sz w:val="16"/>
    </w:rPr>
  </w:style>
  <w:style w:type="paragraph" w:customStyle="1" w:styleId="WideTable">
    <w:name w:val="Wide Table"/>
    <w:basedOn w:val="Normal"/>
    <w:rsid w:val="00C73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B91"/>
  </w:style>
  <w:style w:type="paragraph" w:styleId="Quote">
    <w:name w:val="Quote"/>
    <w:basedOn w:val="Heading1"/>
    <w:link w:val="QuoteChar"/>
    <w:qFormat/>
    <w:rsid w:val="00C73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B91"/>
    <w:pPr>
      <w:pageBreakBefore/>
    </w:pPr>
  </w:style>
  <w:style w:type="paragraph" w:customStyle="1" w:styleId="Border">
    <w:name w:val="Border"/>
    <w:basedOn w:val="Normal"/>
    <w:qFormat/>
    <w:rsid w:val="00C73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B91"/>
    <w:rPr>
      <w:u w:val="single"/>
    </w:rPr>
  </w:style>
  <w:style w:type="character" w:customStyle="1" w:styleId="BoldandItalics">
    <w:name w:val="Bold and Italics"/>
    <w:qFormat/>
    <w:rsid w:val="00C73B91"/>
    <w:rPr>
      <w:b/>
      <w:i/>
      <w:u w:val="none"/>
    </w:rPr>
  </w:style>
  <w:style w:type="paragraph" w:styleId="BalloonText">
    <w:name w:val="Balloon Text"/>
    <w:basedOn w:val="Normal"/>
    <w:link w:val="BalloonTextChar"/>
    <w:rsid w:val="00C73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B91"/>
    <w:pPr>
      <w:spacing w:before="0" w:after="0"/>
    </w:pPr>
  </w:style>
  <w:style w:type="paragraph" w:customStyle="1" w:styleId="BodyTextBold">
    <w:name w:val="Body Text Bold"/>
    <w:basedOn w:val="BodyText"/>
    <w:qFormat/>
    <w:rsid w:val="00C73B91"/>
    <w:rPr>
      <w:b/>
    </w:rPr>
  </w:style>
  <w:style w:type="character" w:styleId="Hyperlink">
    <w:name w:val="Hyperlink"/>
    <w:basedOn w:val="DefaultParagraphFont"/>
    <w:uiPriority w:val="99"/>
    <w:unhideWhenUsed/>
    <w:rsid w:val="00FE67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3345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FBPVIT2012 Identify and treat nursery plant disorders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