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78D" w:rsidP="00F04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FBPVIT2005 Maintain callusing environment</w:t>
      </w:r>
      <w:r>
        <w:fldChar w:fldCharType="end"/>
      </w:r>
    </w:p>
    <w:p w:rsidR="00F0478D" w:rsidP="00F0478D">
      <w:pPr>
        <w:pStyle w:val="Version"/>
        <w:sectPr w:rsidSect="00A87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D36" w:rsidP="00A87D36">
      <w:pPr>
        <w:pStyle w:val="SuperHeading"/>
      </w:pPr>
      <w:r w:rsidRPr="00A87D36">
        <w:t>Assessment Requirements for FBPVIT2005 Maintain callusing environment</w:t>
      </w:r>
    </w:p>
    <w:p w:rsidR="00000000" w:rsidRPr="00A87D36" w:rsidP="00A87D36">
      <w:pPr>
        <w:pStyle w:val="Heading1"/>
      </w:pPr>
      <w:bookmarkStart w:id="1" w:name="O_992509"/>
      <w:bookmarkEnd w:id="1"/>
      <w:r w:rsidRPr="00A87D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7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36" w:rsidP="00A87D36">
            <w:pPr>
              <w:pStyle w:val="BodyText"/>
            </w:pPr>
            <w:r w:rsidRPr="00A87D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36">
            <w:pPr>
              <w:pStyle w:val="BodyText"/>
              <w:rPr>
                <w:lang w:val="en-NZ"/>
              </w:rPr>
            </w:pPr>
            <w:r w:rsidRPr="00A87D36">
              <w:rPr>
                <w:rStyle w:val="SpecialBold"/>
              </w:rPr>
              <w:t>Comments</w:t>
            </w:r>
          </w:p>
        </w:tc>
      </w:tr>
      <w:tr w:rsidTr="00A87D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36">
            <w:pPr>
              <w:pStyle w:val="BodyText"/>
              <w:rPr>
                <w:lang w:val="en-NZ"/>
              </w:rPr>
            </w:pPr>
            <w:r w:rsidRPr="00A87D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36" w:rsidP="00A87D36">
            <w:pPr>
              <w:pStyle w:val="BodyText"/>
            </w:pPr>
            <w:r w:rsidRPr="00A87D36">
              <w:t>This version released with FBP Food, Beverage and Pharmaceutical Training Package Version 2.0.</w:t>
            </w:r>
          </w:p>
        </w:tc>
      </w:tr>
    </w:tbl>
    <w:p w:rsidR="00000000" w:rsidRPr="00A87D36" w:rsidP="00A87D36">
      <w:pPr>
        <w:pStyle w:val="BodyText"/>
      </w:pPr>
    </w:p>
    <w:p w:rsidR="00000000" w:rsidRPr="00A87D36" w:rsidP="00A87D36">
      <w:pPr>
        <w:pStyle w:val="AllowPageBreak"/>
      </w:pPr>
    </w:p>
    <w:p w:rsidR="00000000" w:rsidRPr="00A87D36" w:rsidP="00A87D36">
      <w:pPr>
        <w:pStyle w:val="Heading1"/>
      </w:pPr>
      <w:bookmarkStart w:id="2" w:name="O_992510"/>
      <w:bookmarkEnd w:id="2"/>
      <w:r w:rsidRPr="00A87D36">
        <w:t>Performance Evidence</w:t>
      </w:r>
    </w:p>
    <w:p w:rsidR="00000000" w:rsidRPr="00A87D36" w:rsidP="00F0478D">
      <w:pPr>
        <w:pStyle w:val="BodyText"/>
      </w:pPr>
      <w:r w:rsidRPr="00A87D36">
        <w:t xml:space="preserve">An individual demonstrating competency must satisfy all of the elements and performance criteria in this unit. </w:t>
      </w:r>
    </w:p>
    <w:p w:rsidR="00000000" w:rsidRPr="00A87D36" w:rsidP="00F0478D">
      <w:pPr>
        <w:pStyle w:val="BodyText"/>
      </w:pPr>
      <w:r w:rsidRPr="00A87D36">
        <w:t xml:space="preserve">There must be evidence that the individual has prepared cuttings for callusing and maintained the callusing environment on </w:t>
      </w:r>
      <w:r w:rsidRPr="00A87D36">
        <w:t>at least two separate occasions including:</w:t>
      </w:r>
    </w:p>
    <w:p w:rsidR="00000000" w:rsidRPr="00A87D36" w:rsidP="00A87D36">
      <w:pPr>
        <w:pStyle w:val="ListBullet"/>
      </w:pPr>
      <w:r w:rsidRPr="00A87D36">
        <w:t>identifying health and safety hazards and controls in the workplace</w:t>
      </w:r>
    </w:p>
    <w:p w:rsidR="00000000" w:rsidRPr="00A87D36" w:rsidP="00A87D36">
      <w:pPr>
        <w:pStyle w:val="ListBullet"/>
      </w:pPr>
      <w:r w:rsidRPr="00A87D36">
        <w:t>selecting, fitting and using personal protective equipment (PPE)</w:t>
      </w:r>
    </w:p>
    <w:p w:rsidR="00000000" w:rsidRPr="00A87D36" w:rsidP="00A87D36">
      <w:pPr>
        <w:pStyle w:val="ListBullet"/>
      </w:pPr>
      <w:r w:rsidRPr="00A87D36">
        <w:t>observing hygiene and housekeeping standards including cleaning and sanitising of work area, equipment and boxes</w:t>
      </w:r>
    </w:p>
    <w:p w:rsidR="00000000" w:rsidRPr="00A87D36" w:rsidP="00A87D36">
      <w:pPr>
        <w:pStyle w:val="ListBullet"/>
      </w:pPr>
      <w:r w:rsidRPr="00A87D36">
        <w:t>preparing callusing media and boxes to specification</w:t>
      </w:r>
    </w:p>
    <w:p w:rsidR="00000000" w:rsidRPr="00A87D36" w:rsidP="00A87D36">
      <w:pPr>
        <w:pStyle w:val="ListBullet"/>
      </w:pPr>
      <w:r w:rsidRPr="00A87D36">
        <w:t>preparing cuttings and applying pre-callusing treatment</w:t>
      </w:r>
    </w:p>
    <w:p w:rsidR="00000000" w:rsidRPr="00A87D36" w:rsidP="00A87D36">
      <w:pPr>
        <w:pStyle w:val="ListBullet"/>
      </w:pPr>
      <w:r w:rsidRPr="00A87D36">
        <w:t>placing cuttings into callusing bo</w:t>
      </w:r>
      <w:r w:rsidRPr="00A87D36">
        <w:t>xes</w:t>
      </w:r>
    </w:p>
    <w:p w:rsidR="00000000" w:rsidRPr="00A87D36" w:rsidP="00A87D36">
      <w:pPr>
        <w:pStyle w:val="ListBullet"/>
      </w:pPr>
      <w:r w:rsidRPr="00A87D36">
        <w:t>monitoring and maintaining callusing environment to specification</w:t>
      </w:r>
    </w:p>
    <w:p w:rsidR="00000000" w:rsidRPr="00A87D36" w:rsidP="00A87D36">
      <w:pPr>
        <w:pStyle w:val="ListBullet"/>
      </w:pPr>
      <w:r w:rsidRPr="00A87D36">
        <w:t>monitoring cuttings for correct callusing and reporting problems according to procedures</w:t>
      </w:r>
    </w:p>
    <w:p w:rsidR="00000000" w:rsidRPr="00A87D36" w:rsidP="00A87D36">
      <w:pPr>
        <w:pStyle w:val="ListBullet"/>
      </w:pPr>
      <w:r w:rsidRPr="00A87D36">
        <w:t>applying post-callusing treatments</w:t>
      </w:r>
    </w:p>
    <w:p w:rsidR="00000000" w:rsidRPr="00A87D36" w:rsidP="00A87D36">
      <w:pPr>
        <w:pStyle w:val="ListBullet"/>
      </w:pPr>
      <w:r w:rsidRPr="00A87D36">
        <w:t>removing callused cuttings</w:t>
      </w:r>
    </w:p>
    <w:p w:rsidR="00000000" w:rsidRPr="00A87D36" w:rsidP="00A87D36">
      <w:pPr>
        <w:pStyle w:val="ListBullet"/>
      </w:pPr>
      <w:r w:rsidRPr="00A87D36">
        <w:t>recording appropriate information.</w:t>
      </w:r>
    </w:p>
    <w:p w:rsidR="00000000" w:rsidRPr="00A87D36" w:rsidP="00A87D36">
      <w:pPr>
        <w:pStyle w:val="AllowPageBreak"/>
      </w:pPr>
    </w:p>
    <w:p w:rsidR="00000000" w:rsidRPr="00A87D36" w:rsidP="00A87D36">
      <w:pPr>
        <w:pStyle w:val="Heading1"/>
      </w:pPr>
      <w:bookmarkStart w:id="3" w:name="O_992511"/>
      <w:bookmarkEnd w:id="3"/>
      <w:r w:rsidRPr="00A87D36">
        <w:t>Knowledge Evidence</w:t>
      </w:r>
    </w:p>
    <w:p w:rsidR="00000000" w:rsidRPr="00A87D36" w:rsidP="00F0478D">
      <w:pPr>
        <w:pStyle w:val="BodyText"/>
      </w:pPr>
      <w:r w:rsidRPr="00A87D36">
        <w:t>An individual must be able to demonstrate the knowledge required to perform the tasks outlined in the elements and performance criteria of this unit. This includes knowledge of:</w:t>
      </w:r>
    </w:p>
    <w:p w:rsidR="00000000" w:rsidRPr="00A87D36" w:rsidP="00A87D36">
      <w:pPr>
        <w:pStyle w:val="ListBullet"/>
      </w:pPr>
      <w:r w:rsidRPr="00A87D36">
        <w:t>health and safety hazards and controls in</w:t>
      </w:r>
      <w:r w:rsidRPr="00A87D36">
        <w:t xml:space="preserve"> the workplace, including:</w:t>
      </w:r>
    </w:p>
    <w:p w:rsidR="00000000" w:rsidRPr="00A87D36" w:rsidP="00A87D36">
      <w:pPr>
        <w:pStyle w:val="ListBullet2"/>
      </w:pPr>
      <w:r w:rsidRPr="00A87D36">
        <w:t>purpose of PPE</w:t>
      </w:r>
    </w:p>
    <w:p w:rsidR="00000000" w:rsidRPr="00A87D36" w:rsidP="00A87D36">
      <w:pPr>
        <w:pStyle w:val="ListBullet2"/>
      </w:pPr>
      <w:r w:rsidRPr="00A87D36">
        <w:t>correct operating procedures for equipment</w:t>
      </w:r>
    </w:p>
    <w:p w:rsidR="00000000" w:rsidRPr="00A87D36" w:rsidP="00A87D36">
      <w:pPr>
        <w:pStyle w:val="ListBullet2"/>
      </w:pPr>
      <w:r w:rsidRPr="00A87D36">
        <w:t>safe and effective handling of equipment</w:t>
      </w:r>
    </w:p>
    <w:p w:rsidR="00000000" w:rsidRPr="00A87D36" w:rsidP="00A87D36">
      <w:pPr>
        <w:pStyle w:val="ListBullet2"/>
      </w:pPr>
      <w:r w:rsidRPr="00A87D36">
        <w:t>safe preparation and handling of chemicals</w:t>
      </w:r>
    </w:p>
    <w:p w:rsidR="00000000" w:rsidRPr="00A87D36" w:rsidP="00A87D36">
      <w:pPr>
        <w:pStyle w:val="ListBullet"/>
      </w:pPr>
      <w:r w:rsidRPr="00A87D36">
        <w:t>cleaning requirements and procedures for work area and equipment</w:t>
      </w:r>
    </w:p>
    <w:p w:rsidR="00000000" w:rsidRPr="00A87D36" w:rsidP="00A87D36">
      <w:pPr>
        <w:pStyle w:val="ListBullet"/>
      </w:pPr>
      <w:r w:rsidRPr="00A87D36">
        <w:t>principles of nursery hygiene</w:t>
      </w:r>
    </w:p>
    <w:p w:rsidR="00000000" w:rsidRPr="00A87D36" w:rsidP="00A87D36">
      <w:pPr>
        <w:pStyle w:val="ListBullet"/>
      </w:pPr>
      <w:r w:rsidRPr="00A87D36">
        <w:t>environmental considerations and required controls</w:t>
      </w:r>
    </w:p>
    <w:p w:rsidR="00000000" w:rsidRPr="00A87D36" w:rsidP="00A87D36">
      <w:pPr>
        <w:pStyle w:val="ListBullet"/>
      </w:pPr>
      <w:r w:rsidRPr="00A87D36">
        <w:t>waste disposal requirements and procedures</w:t>
      </w:r>
    </w:p>
    <w:p w:rsidR="00000000" w:rsidRPr="00A87D36" w:rsidP="00A87D36">
      <w:pPr>
        <w:pStyle w:val="ListBullet"/>
      </w:pPr>
      <w:r w:rsidRPr="00A87D36">
        <w:t>correct procedures for preparing cuttings for callusing</w:t>
      </w:r>
    </w:p>
    <w:p w:rsidR="00000000" w:rsidRPr="00A87D36" w:rsidP="00A87D36">
      <w:pPr>
        <w:pStyle w:val="ListBullet"/>
      </w:pPr>
      <w:r w:rsidRPr="00A87D36">
        <w:t>correct procedures for placing cuttings into boxes</w:t>
      </w:r>
    </w:p>
    <w:p w:rsidR="00000000" w:rsidRPr="00A87D36" w:rsidP="00A87D36">
      <w:pPr>
        <w:pStyle w:val="ListBullet"/>
      </w:pPr>
      <w:r w:rsidRPr="00A87D36">
        <w:t>effects of variety, clone</w:t>
      </w:r>
      <w:r w:rsidRPr="00A87D36">
        <w:t xml:space="preserve"> and source of cuttings on the placement and labelling of cuttings in boxes</w:t>
      </w:r>
    </w:p>
    <w:p w:rsidR="00000000" w:rsidRPr="00A87D36" w:rsidP="00A87D36">
      <w:pPr>
        <w:pStyle w:val="ListBullet"/>
      </w:pPr>
      <w:r w:rsidRPr="00A87D36">
        <w:t>purpose and benefit of carrying out pre- and post-callusing treatments</w:t>
      </w:r>
    </w:p>
    <w:p w:rsidR="00000000" w:rsidRPr="00A87D36" w:rsidP="00A87D36">
      <w:pPr>
        <w:pStyle w:val="ListBullet"/>
      </w:pPr>
      <w:r w:rsidRPr="00A87D36">
        <w:t>procedures used to carry out pre- and post-callusing treatments</w:t>
      </w:r>
    </w:p>
    <w:p w:rsidR="00000000" w:rsidRPr="00A87D36" w:rsidP="00A87D36">
      <w:pPr>
        <w:pStyle w:val="ListBullet"/>
      </w:pPr>
      <w:r w:rsidRPr="00A87D36">
        <w:t xml:space="preserve">procedures for preparing pre-mixed callusing </w:t>
      </w:r>
      <w:r w:rsidRPr="00A87D36">
        <w:t>media</w:t>
      </w:r>
    </w:p>
    <w:p w:rsidR="00000000" w:rsidRPr="00A87D36" w:rsidP="00A87D36">
      <w:pPr>
        <w:pStyle w:val="ListBullet"/>
      </w:pPr>
      <w:r w:rsidRPr="00A87D36">
        <w:t>factors in a controlled callusing environment that affect the vine cutting:</w:t>
      </w:r>
    </w:p>
    <w:p w:rsidR="00000000" w:rsidRPr="00A87D36" w:rsidP="00A87D36">
      <w:pPr>
        <w:pStyle w:val="ListBullet2"/>
      </w:pPr>
      <w:r w:rsidRPr="00A87D36">
        <w:t>methods of pasteurising and treating callusing media</w:t>
      </w:r>
    </w:p>
    <w:p w:rsidR="00000000" w:rsidRPr="00A87D36" w:rsidP="00A87D36">
      <w:pPr>
        <w:pStyle w:val="ListBullet2"/>
      </w:pPr>
      <w:r w:rsidRPr="00A87D36">
        <w:t>temperature</w:t>
      </w:r>
    </w:p>
    <w:p w:rsidR="00000000" w:rsidRPr="00A87D36" w:rsidP="00A87D36">
      <w:pPr>
        <w:pStyle w:val="ListBullet2"/>
      </w:pPr>
      <w:r w:rsidRPr="00A87D36">
        <w:t>relative humidity</w:t>
      </w:r>
    </w:p>
    <w:p w:rsidR="00000000" w:rsidRPr="00A87D36" w:rsidP="00A87D36">
      <w:pPr>
        <w:pStyle w:val="ListBullet2"/>
      </w:pPr>
      <w:r w:rsidRPr="00A87D36">
        <w:t>moisture levels of growing medium</w:t>
      </w:r>
    </w:p>
    <w:p w:rsidR="00000000" w:rsidRPr="00A87D36" w:rsidP="00A87D36">
      <w:pPr>
        <w:pStyle w:val="ListBullet"/>
      </w:pPr>
      <w:r w:rsidRPr="00A87D36">
        <w:t>methods for setting, monitoring and maintaining the required temperature and relative humidity</w:t>
      </w:r>
    </w:p>
    <w:p w:rsidR="00000000" w:rsidRPr="00A87D36" w:rsidP="00A87D36">
      <w:pPr>
        <w:pStyle w:val="ListBullet"/>
      </w:pPr>
      <w:r w:rsidRPr="00A87D36">
        <w:t>correct procedures for preparing callusing boxes</w:t>
      </w:r>
    </w:p>
    <w:p w:rsidR="00000000" w:rsidRPr="00A87D36" w:rsidP="00A87D36">
      <w:pPr>
        <w:pStyle w:val="ListBullet"/>
      </w:pPr>
      <w:r w:rsidRPr="00A87D36">
        <w:t>quality control process in the callusing environment</w:t>
      </w:r>
    </w:p>
    <w:p w:rsidR="00000000" w:rsidRPr="00A87D36" w:rsidP="00A87D36">
      <w:pPr>
        <w:pStyle w:val="ListBullet"/>
      </w:pPr>
      <w:r w:rsidRPr="00A87D36">
        <w:t>common problems that occur during callusing and how to reso</w:t>
      </w:r>
      <w:r w:rsidRPr="00A87D36">
        <w:t>lve them</w:t>
      </w:r>
    </w:p>
    <w:p w:rsidR="00000000" w:rsidRPr="00A87D36" w:rsidP="00A87D36">
      <w:pPr>
        <w:pStyle w:val="ListBullet"/>
      </w:pPr>
      <w:r w:rsidRPr="00A87D36">
        <w:t>procedures and responsibilities for reporting problems and anomalies</w:t>
      </w:r>
    </w:p>
    <w:p w:rsidR="00000000" w:rsidRPr="00A87D36" w:rsidP="00A87D36">
      <w:pPr>
        <w:pStyle w:val="ListBullet"/>
      </w:pPr>
      <w:r w:rsidRPr="00A87D36">
        <w:t>procedures for maintaining workplace records</w:t>
      </w:r>
    </w:p>
    <w:p w:rsidR="00000000" w:rsidRPr="00A87D36" w:rsidP="00A87D36">
      <w:pPr>
        <w:pStyle w:val="ListBullet"/>
      </w:pPr>
      <w:r w:rsidRPr="00A87D36">
        <w:t>procedures for selecting, operating, maintaining and storing the required equipment</w:t>
      </w:r>
    </w:p>
    <w:p w:rsidR="00000000" w:rsidRPr="00A87D36" w:rsidP="00A87D36">
      <w:pPr>
        <w:pStyle w:val="ListBullet"/>
      </w:pPr>
      <w:r w:rsidRPr="00A87D36">
        <w:t xml:space="preserve">correct procedures for removing and transferring </w:t>
      </w:r>
      <w:r w:rsidRPr="00A87D36">
        <w:t>callused cuttings.</w:t>
      </w:r>
    </w:p>
    <w:p w:rsidR="00000000" w:rsidRPr="00A87D36" w:rsidP="00A87D36">
      <w:pPr>
        <w:pStyle w:val="AllowPageBreak"/>
      </w:pPr>
    </w:p>
    <w:p w:rsidR="00000000" w:rsidRPr="00A87D36" w:rsidP="00A87D36">
      <w:pPr>
        <w:pStyle w:val="Heading1"/>
      </w:pPr>
      <w:bookmarkStart w:id="4" w:name="O_992512"/>
      <w:bookmarkEnd w:id="4"/>
      <w:r w:rsidRPr="00A87D36">
        <w:t>Assessment Conditions</w:t>
      </w:r>
    </w:p>
    <w:p w:rsidR="00000000" w:rsidRPr="00A87D36" w:rsidP="00F0478D">
      <w:pPr>
        <w:pStyle w:val="BodyText"/>
      </w:pPr>
      <w:r w:rsidRPr="00A87D36">
        <w:t>Assessment of skills must take place under the following conditions:</w:t>
      </w:r>
    </w:p>
    <w:p w:rsidR="00000000" w:rsidRPr="00A87D36" w:rsidP="00A87D36">
      <w:pPr>
        <w:pStyle w:val="ListBullet"/>
      </w:pPr>
      <w:r w:rsidRPr="00A87D36">
        <w:t>physical conditions:</w:t>
      </w:r>
    </w:p>
    <w:p w:rsidR="00000000" w:rsidRPr="00A87D36" w:rsidP="00A87D36">
      <w:pPr>
        <w:pStyle w:val="ListBullet2"/>
      </w:pPr>
      <w:r w:rsidRPr="00A87D36">
        <w:t>a plant nursery workplace or an environment that accurately represents workplace conditions</w:t>
      </w:r>
    </w:p>
    <w:p w:rsidR="00000000" w:rsidRPr="00A87D36" w:rsidP="00A87D36">
      <w:pPr>
        <w:pStyle w:val="ListBullet"/>
      </w:pPr>
      <w:r w:rsidRPr="00A87D36">
        <w:t>resources, equipment and materials:</w:t>
      </w:r>
    </w:p>
    <w:p w:rsidR="00000000" w:rsidRPr="00A87D36" w:rsidP="00A87D36">
      <w:pPr>
        <w:pStyle w:val="ListBullet2"/>
      </w:pPr>
      <w:r w:rsidRPr="00A87D36">
        <w:t>PPE</w:t>
      </w:r>
    </w:p>
    <w:p w:rsidR="00000000" w:rsidRPr="00A87D36" w:rsidP="00A87D36">
      <w:pPr>
        <w:pStyle w:val="ListBullet2"/>
      </w:pPr>
      <w:r w:rsidRPr="00A87D36">
        <w:t>equipment, services and corresponding information relevant to callusing</w:t>
      </w:r>
    </w:p>
    <w:p w:rsidR="00000000" w:rsidRPr="00A87D36" w:rsidP="00A87D36">
      <w:pPr>
        <w:pStyle w:val="ListBullet2"/>
      </w:pPr>
      <w:r w:rsidRPr="00A87D36">
        <w:t>products and materials for callusing</w:t>
      </w:r>
    </w:p>
    <w:p w:rsidR="00000000" w:rsidRPr="00A87D36" w:rsidP="00A87D36">
      <w:pPr>
        <w:pStyle w:val="ListBullet2"/>
      </w:pPr>
      <w:r w:rsidRPr="00A87D36">
        <w:t xml:space="preserve">cleaning procedures, materials and equipment </w:t>
      </w:r>
    </w:p>
    <w:p w:rsidR="00000000" w:rsidRPr="00A87D36" w:rsidP="00A87D36">
      <w:pPr>
        <w:pStyle w:val="ListBullet2"/>
      </w:pPr>
      <w:r w:rsidRPr="00A87D36">
        <w:t>documentation, recording requirements and procedures</w:t>
      </w:r>
    </w:p>
    <w:p w:rsidR="00000000" w:rsidRPr="00A87D36" w:rsidP="00A87D36">
      <w:pPr>
        <w:pStyle w:val="ListBullet"/>
      </w:pPr>
      <w:r w:rsidRPr="00A87D36">
        <w:t>specif</w:t>
      </w:r>
      <w:r w:rsidRPr="00A87D36">
        <w:t>ications:</w:t>
      </w:r>
    </w:p>
    <w:p w:rsidR="00000000" w:rsidRPr="00A87D36" w:rsidP="00A87D36">
      <w:pPr>
        <w:pStyle w:val="ListBullet2"/>
      </w:pPr>
      <w:r w:rsidRPr="00A87D36">
        <w:t>work procedures, including advice on company practices, safe work practices, quality and environmental requirements</w:t>
      </w:r>
    </w:p>
    <w:p w:rsidR="00000000" w:rsidRPr="00A87D36" w:rsidP="00A87D36">
      <w:pPr>
        <w:pStyle w:val="ListBullet2"/>
      </w:pPr>
      <w:r w:rsidRPr="00A87D36">
        <w:t>work instructions and schedules.</w:t>
      </w:r>
    </w:p>
    <w:p w:rsidR="00000000" w:rsidRPr="00A87D36" w:rsidP="00A87D36">
      <w:pPr>
        <w:pStyle w:val="BodyText"/>
      </w:pPr>
    </w:p>
    <w:p w:rsidR="00000000" w:rsidRPr="00A87D36" w:rsidP="00F0478D">
      <w:pPr>
        <w:pStyle w:val="BodyText"/>
      </w:pPr>
      <w:r w:rsidRPr="00A87D36">
        <w:t>Assessors of this unit must satisfy the requi</w:t>
      </w:r>
      <w:r w:rsidRPr="00A87D36">
        <w:t>rements for assessors in applicable vocational education and training legislation, frameworks and/or standards.</w:t>
      </w:r>
    </w:p>
    <w:p w:rsidR="00000000" w:rsidRPr="00A87D36" w:rsidP="00A87D36">
      <w:pPr>
        <w:pStyle w:val="Heading1"/>
      </w:pPr>
      <w:bookmarkStart w:id="5" w:name="O_992515"/>
      <w:bookmarkEnd w:id="5"/>
      <w:r w:rsidRPr="00A87D36">
        <w:t>Links</w:t>
      </w:r>
    </w:p>
    <w:p w:rsidR="00000000" w:rsidRPr="00A87D36" w:rsidP="00F0478D">
      <w:pPr>
        <w:pStyle w:val="BodyText"/>
      </w:pPr>
      <w:r w:rsidRPr="00A87D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3A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87D36" w:rsidP="00A87D36"/>
    <w:sectPr w:rsidSect="00A87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36" w:rsidRPr="00F0478D" w:rsidP="00F04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78D" w:rsidP="00A87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78D" w:rsidP="00A87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478D" w:rsidP="00A87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D36" w:rsidRPr="00F0478D" w:rsidP="00F04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78D" w:rsidRPr="002D2AF8" w:rsidP="00A87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FBPVIT2005 Maintain callusing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478D" w:rsidP="00A87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904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8E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18E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D36"/>
  </w:style>
  <w:style w:type="character" w:customStyle="1" w:styleId="Heading1Char">
    <w:name w:val="Heading 1 Char"/>
    <w:basedOn w:val="DefaultParagraphFont"/>
    <w:link w:val="Heading1"/>
    <w:rsid w:val="00A87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D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D36"/>
    <w:rPr>
      <w:b/>
      <w:spacing w:val="0"/>
    </w:rPr>
  </w:style>
  <w:style w:type="paragraph" w:styleId="ListBullet2">
    <w:name w:val="List Bullet 2"/>
    <w:basedOn w:val="List2"/>
    <w:rsid w:val="00A87D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D36"/>
    <w:rPr>
      <w:i/>
    </w:rPr>
  </w:style>
  <w:style w:type="paragraph" w:styleId="Caption">
    <w:name w:val="caption"/>
    <w:basedOn w:val="BodyText"/>
    <w:next w:val="Normal"/>
    <w:qFormat/>
    <w:rsid w:val="00A87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D36"/>
  </w:style>
  <w:style w:type="paragraph" w:styleId="TableofFigures">
    <w:name w:val="table of figures"/>
    <w:basedOn w:val="Normal"/>
    <w:next w:val="Normal"/>
    <w:semiHidden/>
    <w:rsid w:val="00A87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D36"/>
    <w:rPr>
      <w:rFonts w:ascii="Wingdings" w:hAnsi="Wingdings"/>
    </w:rPr>
  </w:style>
  <w:style w:type="paragraph" w:customStyle="1" w:styleId="TableHeading">
    <w:name w:val="Table Heading"/>
    <w:basedOn w:val="HeadingBase"/>
    <w:rsid w:val="00A87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D36"/>
    <w:rPr>
      <w:color w:val="0033CC"/>
      <w:u w:val="none"/>
    </w:rPr>
  </w:style>
  <w:style w:type="paragraph" w:customStyle="1" w:styleId="BodyTextRight">
    <w:name w:val="Body Text Right"/>
    <w:basedOn w:val="BodyText"/>
    <w:rsid w:val="00A87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D36"/>
    <w:rPr>
      <w:sz w:val="32"/>
    </w:rPr>
  </w:style>
  <w:style w:type="paragraph" w:customStyle="1" w:styleId="HeadingProcedure">
    <w:name w:val="Heading Procedure"/>
    <w:basedOn w:val="HeadingBase"/>
    <w:next w:val="Normal"/>
    <w:rsid w:val="00A87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D36"/>
    <w:pPr>
      <w:spacing w:before="60" w:after="60"/>
    </w:pPr>
  </w:style>
  <w:style w:type="paragraph" w:styleId="ListContinue">
    <w:name w:val="List Continue"/>
    <w:basedOn w:val="List"/>
    <w:rsid w:val="00A87D36"/>
    <w:pPr>
      <w:ind w:firstLine="0"/>
    </w:pPr>
  </w:style>
  <w:style w:type="paragraph" w:customStyle="1" w:styleId="ListNote">
    <w:name w:val="List Note"/>
    <w:basedOn w:val="List"/>
    <w:rsid w:val="00A87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D36"/>
    <w:rPr>
      <w:rFonts w:ascii="Courier New" w:hAnsi="Courier New"/>
    </w:rPr>
  </w:style>
  <w:style w:type="paragraph" w:customStyle="1" w:styleId="NoteBullet">
    <w:name w:val="Note Bullet"/>
    <w:basedOn w:val="Note"/>
    <w:rsid w:val="00A87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D36"/>
    <w:rPr>
      <w:b/>
      <w:smallCaps/>
    </w:rPr>
  </w:style>
  <w:style w:type="paragraph" w:customStyle="1" w:styleId="TableListNumber">
    <w:name w:val="Table List Number"/>
    <w:basedOn w:val="ListNumber"/>
    <w:rsid w:val="00A87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D36"/>
    <w:pPr>
      <w:numPr>
        <w:numId w:val="9"/>
      </w:numPr>
    </w:pPr>
  </w:style>
  <w:style w:type="paragraph" w:customStyle="1" w:styleId="ListAlpha2">
    <w:name w:val="List Alpha 2"/>
    <w:basedOn w:val="List2"/>
    <w:rsid w:val="00A87D36"/>
    <w:pPr>
      <w:numPr>
        <w:numId w:val="8"/>
      </w:numPr>
    </w:pPr>
  </w:style>
  <w:style w:type="paragraph" w:styleId="List2">
    <w:name w:val="List 2"/>
    <w:basedOn w:val="BodyText"/>
    <w:rsid w:val="00A87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D36"/>
    <w:pPr>
      <w:numPr>
        <w:numId w:val="4"/>
      </w:numPr>
    </w:pPr>
  </w:style>
  <w:style w:type="paragraph" w:styleId="ListContinue2">
    <w:name w:val="List Continue 2"/>
    <w:basedOn w:val="List2"/>
    <w:rsid w:val="00A87D36"/>
    <w:pPr>
      <w:ind w:firstLine="0"/>
    </w:pPr>
  </w:style>
  <w:style w:type="paragraph" w:styleId="ListContinue3">
    <w:name w:val="List Continue 3"/>
    <w:basedOn w:val="List3"/>
    <w:rsid w:val="00A87D36"/>
    <w:pPr>
      <w:ind w:left="1021" w:firstLine="0"/>
    </w:pPr>
  </w:style>
  <w:style w:type="paragraph" w:styleId="ListContinue4">
    <w:name w:val="List Continue 4"/>
    <w:basedOn w:val="List4"/>
    <w:rsid w:val="00A87D36"/>
    <w:pPr>
      <w:ind w:firstLine="0"/>
    </w:pPr>
  </w:style>
  <w:style w:type="paragraph" w:styleId="ListContinue5">
    <w:name w:val="List Continue 5"/>
    <w:basedOn w:val="List5"/>
    <w:rsid w:val="00A87D36"/>
    <w:pPr>
      <w:ind w:firstLine="0"/>
    </w:pPr>
  </w:style>
  <w:style w:type="paragraph" w:styleId="ListNumber3">
    <w:name w:val="List Number 3"/>
    <w:basedOn w:val="List3"/>
    <w:rsid w:val="00A87D36"/>
    <w:pPr>
      <w:numPr>
        <w:numId w:val="5"/>
      </w:numPr>
    </w:pPr>
  </w:style>
  <w:style w:type="paragraph" w:styleId="ListNumber4">
    <w:name w:val="List Number 4"/>
    <w:basedOn w:val="List4"/>
    <w:rsid w:val="00A87D36"/>
    <w:pPr>
      <w:numPr>
        <w:numId w:val="6"/>
      </w:numPr>
    </w:pPr>
  </w:style>
  <w:style w:type="paragraph" w:styleId="ListNumber5">
    <w:name w:val="List Number 5"/>
    <w:basedOn w:val="List5"/>
    <w:rsid w:val="00A87D36"/>
    <w:pPr>
      <w:numPr>
        <w:numId w:val="7"/>
      </w:numPr>
    </w:pPr>
  </w:style>
  <w:style w:type="paragraph" w:styleId="BlockText">
    <w:name w:val="Block Text"/>
    <w:basedOn w:val="Normal"/>
    <w:rsid w:val="00A87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D36"/>
    <w:rPr>
      <w:sz w:val="16"/>
      <w:vertAlign w:val="superscript"/>
    </w:rPr>
  </w:style>
  <w:style w:type="character" w:customStyle="1" w:styleId="Symbols">
    <w:name w:val="Symbols"/>
    <w:basedOn w:val="DefaultParagraphFont"/>
    <w:rsid w:val="00A87D36"/>
    <w:rPr>
      <w:rFonts w:ascii="Symbol" w:hAnsi="Symbol"/>
    </w:rPr>
  </w:style>
  <w:style w:type="character" w:customStyle="1" w:styleId="MenuOptions">
    <w:name w:val="Menu Options"/>
    <w:basedOn w:val="DefaultParagraphFont"/>
    <w:rsid w:val="00A87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D36"/>
    <w:rPr>
      <w:b/>
    </w:rPr>
  </w:style>
  <w:style w:type="character" w:customStyle="1" w:styleId="Underlined">
    <w:name w:val="Underlined"/>
    <w:basedOn w:val="DefaultParagraphFont"/>
    <w:rsid w:val="00A87D36"/>
    <w:rPr>
      <w:u w:val="single"/>
    </w:rPr>
  </w:style>
  <w:style w:type="paragraph" w:customStyle="1" w:styleId="TableBodyTextRight">
    <w:name w:val="Table Body Text Right"/>
    <w:basedOn w:val="TableBodyText"/>
    <w:rsid w:val="00A87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D36"/>
    <w:rPr>
      <w:sz w:val="18"/>
    </w:rPr>
  </w:style>
  <w:style w:type="paragraph" w:customStyle="1" w:styleId="BodySmallRight">
    <w:name w:val="Body Small Right"/>
    <w:basedOn w:val="BodyTextRight"/>
    <w:rsid w:val="00A87D36"/>
    <w:rPr>
      <w:sz w:val="18"/>
      <w:szCs w:val="18"/>
    </w:rPr>
  </w:style>
  <w:style w:type="paragraph" w:customStyle="1" w:styleId="MarginEdition">
    <w:name w:val="Margin Edition"/>
    <w:basedOn w:val="MarginNote"/>
    <w:rsid w:val="00A87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D36"/>
    <w:rPr>
      <w:sz w:val="2"/>
      <w:szCs w:val="2"/>
    </w:rPr>
  </w:style>
  <w:style w:type="character" w:customStyle="1" w:styleId="Small">
    <w:name w:val="Small"/>
    <w:basedOn w:val="DefaultParagraphFont"/>
    <w:rsid w:val="00A87D36"/>
    <w:rPr>
      <w:sz w:val="16"/>
    </w:rPr>
  </w:style>
  <w:style w:type="paragraph" w:customStyle="1" w:styleId="WideTable">
    <w:name w:val="Wide Table"/>
    <w:basedOn w:val="Normal"/>
    <w:rsid w:val="00A87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D36"/>
  </w:style>
  <w:style w:type="paragraph" w:styleId="Quote">
    <w:name w:val="Quote"/>
    <w:basedOn w:val="Heading1"/>
    <w:link w:val="QuoteChar"/>
    <w:qFormat/>
    <w:rsid w:val="00A87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D36"/>
    <w:pPr>
      <w:pageBreakBefore/>
    </w:pPr>
  </w:style>
  <w:style w:type="paragraph" w:customStyle="1" w:styleId="Border">
    <w:name w:val="Border"/>
    <w:basedOn w:val="Normal"/>
    <w:qFormat/>
    <w:rsid w:val="00A87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D36"/>
    <w:rPr>
      <w:u w:val="single"/>
    </w:rPr>
  </w:style>
  <w:style w:type="character" w:customStyle="1" w:styleId="BoldandItalics">
    <w:name w:val="Bold and Italics"/>
    <w:qFormat/>
    <w:rsid w:val="00A87D36"/>
    <w:rPr>
      <w:b/>
      <w:i/>
      <w:u w:val="none"/>
    </w:rPr>
  </w:style>
  <w:style w:type="paragraph" w:styleId="BalloonText">
    <w:name w:val="Balloon Text"/>
    <w:basedOn w:val="Normal"/>
    <w:link w:val="BalloonTextChar"/>
    <w:rsid w:val="00A87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D36"/>
    <w:pPr>
      <w:spacing w:before="0" w:after="0"/>
    </w:pPr>
  </w:style>
  <w:style w:type="paragraph" w:customStyle="1" w:styleId="BodyTextBold">
    <w:name w:val="Body Text Bold"/>
    <w:basedOn w:val="BodyText"/>
    <w:qFormat/>
    <w:rsid w:val="00A87D36"/>
    <w:rPr>
      <w:b/>
    </w:rPr>
  </w:style>
  <w:style w:type="character" w:styleId="Hyperlink">
    <w:name w:val="Hyperlink"/>
    <w:basedOn w:val="DefaultParagraphFont"/>
    <w:uiPriority w:val="99"/>
    <w:unhideWhenUsed/>
    <w:rsid w:val="00F04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3550</Characters>
  <Application>Microsoft Office Word</Application>
  <DocSecurity>0</DocSecurity>
  <Lines>91</Lines>
  <Paragraphs>79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FBPVIT2005 Maintain callusing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