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0769" w:rsidP="00E007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FBPVIT2004 Pick grapes by hand</w:t>
      </w:r>
      <w:r>
        <w:fldChar w:fldCharType="end"/>
      </w:r>
    </w:p>
    <w:p w:rsidR="00E00769" w:rsidP="00E00769">
      <w:pPr>
        <w:pStyle w:val="Version"/>
        <w:sectPr w:rsidSect="00790A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0A25" w:rsidP="00790A25">
      <w:pPr>
        <w:pStyle w:val="SuperHeading"/>
      </w:pPr>
      <w:r w:rsidRPr="00790A25">
        <w:t>FBPVIT2004 Pick grapes by hand</w:t>
      </w:r>
    </w:p>
    <w:p w:rsidR="00000000" w:rsidRPr="00790A25" w:rsidP="00790A25">
      <w:pPr>
        <w:pStyle w:val="Heading1"/>
      </w:pPr>
      <w:bookmarkStart w:id="1" w:name="O_992472"/>
      <w:bookmarkEnd w:id="1"/>
      <w:r w:rsidRPr="00790A2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90A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A25" w:rsidP="00790A25">
            <w:pPr>
              <w:pStyle w:val="BodyText"/>
            </w:pPr>
            <w:r w:rsidRPr="00790A2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25">
            <w:pPr>
              <w:pStyle w:val="BodyText"/>
              <w:rPr>
                <w:lang w:val="en-NZ"/>
              </w:rPr>
            </w:pPr>
            <w:r w:rsidRPr="00790A25">
              <w:rPr>
                <w:rStyle w:val="SpecialBold"/>
              </w:rPr>
              <w:t>Comments</w:t>
            </w:r>
          </w:p>
        </w:tc>
      </w:tr>
      <w:tr w:rsidTr="00790A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25">
            <w:pPr>
              <w:pStyle w:val="BodyText"/>
              <w:rPr>
                <w:lang w:val="en-NZ"/>
              </w:rPr>
            </w:pPr>
            <w:r w:rsidRPr="00790A2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A25" w:rsidP="00790A25">
            <w:pPr>
              <w:pStyle w:val="BodyText"/>
            </w:pPr>
            <w:r w:rsidRPr="00790A25">
              <w:t>This version released with FBP Food, Beverage and Pharmaceutical Training Package Version 2.0.</w:t>
            </w:r>
          </w:p>
        </w:tc>
      </w:tr>
    </w:tbl>
    <w:p w:rsidR="00000000" w:rsidRPr="00790A25" w:rsidP="00790A25">
      <w:pPr>
        <w:pStyle w:val="BodyText"/>
      </w:pPr>
    </w:p>
    <w:p w:rsidR="00000000" w:rsidRPr="00790A25" w:rsidP="00790A25">
      <w:pPr>
        <w:pStyle w:val="AllowPageBreak"/>
      </w:pPr>
    </w:p>
    <w:p w:rsidR="00000000" w:rsidRPr="00790A25" w:rsidP="00790A25">
      <w:pPr>
        <w:pStyle w:val="Heading1"/>
      </w:pPr>
      <w:bookmarkStart w:id="2" w:name="O_992473"/>
      <w:bookmarkEnd w:id="2"/>
      <w:r w:rsidRPr="00790A25">
        <w:t>Application</w:t>
      </w:r>
    </w:p>
    <w:p w:rsidR="00000000" w:rsidRPr="00790A25" w:rsidP="00E00769">
      <w:pPr>
        <w:pStyle w:val="BodyText"/>
      </w:pPr>
      <w:r w:rsidRPr="00790A25">
        <w:t>This unit of competency describes the skills and knowledge required to manually p</w:t>
      </w:r>
      <w:r w:rsidRPr="00790A25">
        <w:t>ick grape varieties used in winemaking.</w:t>
      </w:r>
    </w:p>
    <w:p w:rsidR="00000000" w:rsidRPr="00790A25" w:rsidP="00E00769">
      <w:pPr>
        <w:pStyle w:val="BodyText"/>
      </w:pPr>
      <w:r w:rsidRPr="00790A25">
        <w:t>The unit applies to individuals who carry out workplace procedures in completing tasks associated with manually picking grapes.</w:t>
      </w:r>
    </w:p>
    <w:p w:rsidR="00000000" w:rsidRPr="00790A25" w:rsidP="00E00769">
      <w:pPr>
        <w:pStyle w:val="BodyText"/>
      </w:pPr>
      <w:r w:rsidRPr="00790A25">
        <w:t>All work must be carried out to comply with workplace procedures, according to state/ter</w:t>
      </w:r>
      <w:r w:rsidRPr="00790A25">
        <w:t>ritory health and safety, and food safety regulations, legislation and standards that apply to the workplace.</w:t>
      </w:r>
    </w:p>
    <w:p w:rsidR="00000000" w:rsidRPr="00790A25" w:rsidP="00E00769">
      <w:pPr>
        <w:pStyle w:val="BodyText"/>
      </w:pPr>
      <w:r w:rsidRPr="00790A25">
        <w:t>No occupational licensing, legislative or certification requirements apply to this unit at the time of publication.</w:t>
      </w:r>
    </w:p>
    <w:p w:rsidR="00000000" w:rsidRPr="00790A25" w:rsidP="00790A25">
      <w:pPr>
        <w:pStyle w:val="Heading1"/>
      </w:pPr>
      <w:bookmarkStart w:id="3" w:name="O_992474"/>
      <w:bookmarkEnd w:id="3"/>
      <w:r w:rsidRPr="00790A25">
        <w:t>Pre-requisite</w:t>
      </w:r>
      <w:r w:rsidRPr="00790A25">
        <w:t xml:space="preserve"> Unit</w:t>
      </w:r>
    </w:p>
    <w:p w:rsidR="00000000" w:rsidRPr="00790A25" w:rsidP="00E00769">
      <w:pPr>
        <w:pStyle w:val="BodyText"/>
      </w:pPr>
      <w:r w:rsidRPr="00790A25">
        <w:t>Nil</w:t>
      </w:r>
    </w:p>
    <w:p w:rsidR="00000000" w:rsidRPr="00790A25" w:rsidP="00790A25">
      <w:pPr>
        <w:pStyle w:val="Heading1"/>
      </w:pPr>
      <w:bookmarkStart w:id="4" w:name="O_992476"/>
      <w:bookmarkEnd w:id="4"/>
      <w:r w:rsidRPr="00790A25">
        <w:t>Unit Sector</w:t>
      </w:r>
    </w:p>
    <w:p w:rsidR="00000000" w:rsidRPr="00790A25" w:rsidP="00E00769">
      <w:pPr>
        <w:pStyle w:val="BodyText"/>
      </w:pPr>
      <w:r w:rsidRPr="00790A25">
        <w:t>Viticulture (VIT)</w:t>
      </w:r>
    </w:p>
    <w:p w:rsidR="00000000" w:rsidRPr="00790A25" w:rsidP="00790A25">
      <w:pPr>
        <w:pStyle w:val="Heading1"/>
      </w:pPr>
      <w:bookmarkStart w:id="5" w:name="O_992477"/>
      <w:bookmarkEnd w:id="5"/>
      <w:r w:rsidRPr="00790A2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07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A25" w:rsidP="00790A25">
            <w:pPr>
              <w:pStyle w:val="BodyText"/>
            </w:pPr>
            <w:r w:rsidRPr="00790A2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25">
            <w:pPr>
              <w:pStyle w:val="BodyText"/>
              <w:rPr>
                <w:lang w:val="en-NZ"/>
              </w:rPr>
            </w:pPr>
            <w:r w:rsidRPr="00790A25">
              <w:rPr>
                <w:rStyle w:val="SpecialBold"/>
              </w:rPr>
              <w:t>Performance Criteria</w:t>
            </w:r>
          </w:p>
        </w:tc>
      </w:tr>
      <w:tr w:rsidTr="00E007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A25" w:rsidP="00790A25">
            <w:pPr>
              <w:pStyle w:val="BodyText"/>
            </w:pPr>
            <w:r w:rsidRPr="00790A2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25">
            <w:pPr>
              <w:pStyle w:val="BodyText"/>
              <w:rPr>
                <w:lang w:val="en-NZ"/>
              </w:rPr>
            </w:pPr>
            <w:r w:rsidRPr="00790A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07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25">
            <w:pPr>
              <w:pStyle w:val="BodyText"/>
              <w:rPr>
                <w:lang w:val="en-NZ"/>
              </w:rPr>
            </w:pPr>
            <w:r w:rsidRPr="00790A25">
              <w:t>1. Prepare to pick grapes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A25" w:rsidP="00790A25">
            <w:pPr>
              <w:pStyle w:val="BodyText"/>
            </w:pPr>
            <w:r w:rsidRPr="00790A25">
              <w:t xml:space="preserve">1.1 Confirm job requirements </w:t>
            </w:r>
          </w:p>
          <w:p w:rsidR="00000000" w:rsidRPr="00790A25" w:rsidP="00790A25">
            <w:pPr>
              <w:pStyle w:val="BodyText"/>
            </w:pPr>
            <w:r w:rsidRPr="00790A25">
              <w:t xml:space="preserve">1.2 Identify potential health and safety hazards and controls according to workplace and environmental </w:t>
            </w:r>
            <w:r w:rsidRPr="00790A25">
              <w:t>procedures</w:t>
            </w:r>
          </w:p>
          <w:p w:rsidR="00000000" w:rsidRPr="00790A25" w:rsidP="00790A25">
            <w:pPr>
              <w:pStyle w:val="BodyText"/>
            </w:pPr>
            <w:r w:rsidRPr="00790A25">
              <w:t xml:space="preserve">1.3 Select, fit and use personal protective equipment according to the </w:t>
            </w:r>
            <w:r w:rsidRPr="00790A25">
              <w:t>job requirements</w:t>
            </w:r>
          </w:p>
          <w:p w:rsidR="00000000" w:rsidP="00790A25">
            <w:pPr>
              <w:pStyle w:val="BodyText"/>
              <w:rPr>
                <w:lang w:val="en-NZ"/>
              </w:rPr>
            </w:pPr>
            <w:r w:rsidRPr="00790A25">
              <w:t>1.4 Check equipment to confirm readiness for use according to workplace procedures</w:t>
            </w:r>
          </w:p>
        </w:tc>
      </w:tr>
      <w:tr w:rsidTr="00E007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25">
            <w:pPr>
              <w:pStyle w:val="BodyText"/>
              <w:rPr>
                <w:lang w:val="en-NZ"/>
              </w:rPr>
            </w:pPr>
            <w:r w:rsidRPr="00790A25">
              <w:t>2. Pick the grapes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A25" w:rsidP="00790A25">
            <w:pPr>
              <w:pStyle w:val="BodyText"/>
            </w:pPr>
            <w:r w:rsidRPr="00790A25">
              <w:t xml:space="preserve">2.1 Ensure picking meets workplace schedules and timelines </w:t>
            </w:r>
          </w:p>
          <w:p w:rsidR="00000000" w:rsidRPr="00790A25" w:rsidP="00790A25">
            <w:pPr>
              <w:pStyle w:val="BodyText"/>
            </w:pPr>
            <w:r w:rsidRPr="00790A25">
              <w:t xml:space="preserve">2.2 Confirm equipment is in good working order according to workplace procedures </w:t>
            </w:r>
          </w:p>
          <w:p w:rsidR="00000000" w:rsidRPr="00790A25" w:rsidP="00790A25">
            <w:pPr>
              <w:pStyle w:val="BodyText"/>
            </w:pPr>
            <w:r w:rsidRPr="00790A25">
              <w:t>2.3 Select and pick grapes, minimising loss and damage according to workplace procedures</w:t>
            </w:r>
          </w:p>
          <w:p w:rsidR="00000000" w:rsidP="00790A25">
            <w:pPr>
              <w:pStyle w:val="BodyText"/>
              <w:rPr>
                <w:lang w:val="en-NZ"/>
              </w:rPr>
            </w:pPr>
            <w:r w:rsidRPr="00790A25">
              <w:t xml:space="preserve">2.4 Identify and address </w:t>
            </w:r>
            <w:r w:rsidRPr="00790A25">
              <w:t>non-conformances according to workplace procedures</w:t>
            </w:r>
          </w:p>
        </w:tc>
      </w:tr>
      <w:tr w:rsidTr="00E007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25">
            <w:pPr>
              <w:pStyle w:val="BodyText"/>
              <w:rPr>
                <w:lang w:val="en-NZ"/>
              </w:rPr>
            </w:pPr>
            <w:r w:rsidRPr="00790A25">
              <w:t>3. Complete picking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A25" w:rsidP="00790A25">
            <w:pPr>
              <w:pStyle w:val="BodyText"/>
            </w:pPr>
            <w:r w:rsidRPr="00790A25">
              <w:t>3.1 Clean and store equipment according to workplace and environmental procedures</w:t>
            </w:r>
          </w:p>
          <w:p w:rsidR="00000000" w:rsidRPr="00790A25" w:rsidP="00790A25">
            <w:pPr>
              <w:pStyle w:val="BodyText"/>
            </w:pPr>
            <w:r w:rsidRPr="00790A25">
              <w:t>3.2 Conduct work to comply with workplace environmental guidelines</w:t>
            </w:r>
          </w:p>
          <w:p w:rsidR="00000000" w:rsidRPr="00790A25" w:rsidP="00790A25">
            <w:pPr>
              <w:pStyle w:val="BodyText"/>
            </w:pPr>
            <w:r w:rsidRPr="00790A25">
              <w:t>3.3 Record workplace inf</w:t>
            </w:r>
            <w:r w:rsidRPr="00790A25">
              <w:t>ormation according to workplace procedures</w:t>
            </w:r>
          </w:p>
        </w:tc>
      </w:tr>
    </w:tbl>
    <w:p w:rsidR="00000000" w:rsidRPr="00790A25" w:rsidP="00790A25">
      <w:pPr>
        <w:pStyle w:val="BodyText"/>
      </w:pPr>
    </w:p>
    <w:p w:rsidR="00000000" w:rsidRPr="00790A25" w:rsidP="00790A25">
      <w:pPr>
        <w:pStyle w:val="AllowPageBreak"/>
      </w:pPr>
    </w:p>
    <w:p w:rsidR="00000000" w:rsidRPr="00790A25" w:rsidP="00790A25">
      <w:pPr>
        <w:pStyle w:val="Heading1"/>
      </w:pPr>
      <w:bookmarkStart w:id="6" w:name="O_992478"/>
      <w:bookmarkEnd w:id="6"/>
      <w:r w:rsidRPr="00790A25">
        <w:t>Foundation Skills</w:t>
      </w:r>
    </w:p>
    <w:p w:rsidR="00000000" w:rsidRPr="00E00769" w:rsidP="00E00769">
      <w:pPr>
        <w:pStyle w:val="BodyText"/>
        <w:rPr>
          <w:i/>
        </w:rPr>
      </w:pPr>
      <w:r w:rsidRPr="00E00769">
        <w:rPr>
          <w:rStyle w:val="Emphasis"/>
        </w:rPr>
        <w:t>This section describes those language, literacy, numeracy and employment skills that are essential for performance in this unit of competency but are not explicit in the perfor</w:t>
      </w:r>
      <w:r w:rsidRPr="00E00769">
        <w:rPr>
          <w:rStyle w:val="Emphasis"/>
        </w:rPr>
        <w:t>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0A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A25" w:rsidP="00790A25">
            <w:pPr>
              <w:pStyle w:val="BodyText"/>
            </w:pPr>
            <w:r w:rsidRPr="00790A2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25">
            <w:pPr>
              <w:pStyle w:val="BodyText"/>
              <w:rPr>
                <w:lang w:val="en-NZ"/>
              </w:rPr>
            </w:pPr>
            <w:r w:rsidRPr="00790A25">
              <w:rPr>
                <w:rStyle w:val="SpecialBold"/>
              </w:rPr>
              <w:t>Description</w:t>
            </w:r>
          </w:p>
        </w:tc>
      </w:tr>
      <w:tr w:rsidTr="00790A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25">
            <w:pPr>
              <w:pStyle w:val="BodyText"/>
              <w:rPr>
                <w:lang w:val="en-NZ"/>
              </w:rPr>
            </w:pPr>
            <w:r w:rsidRPr="00790A2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25">
            <w:pPr>
              <w:pStyle w:val="ListBullet"/>
              <w:rPr>
                <w:lang w:val="en-NZ"/>
              </w:rPr>
            </w:pPr>
            <w:r w:rsidRPr="00790A25">
              <w:t xml:space="preserve">Comprehend information from a variety of workplace documents </w:t>
            </w:r>
          </w:p>
        </w:tc>
      </w:tr>
      <w:tr w:rsidTr="00790A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25">
            <w:pPr>
              <w:pStyle w:val="BodyText"/>
              <w:rPr>
                <w:lang w:val="en-NZ"/>
              </w:rPr>
            </w:pPr>
            <w:r w:rsidRPr="00790A2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25">
            <w:pPr>
              <w:pStyle w:val="ListBullet"/>
              <w:rPr>
                <w:lang w:val="en-NZ"/>
              </w:rPr>
            </w:pPr>
            <w:r w:rsidRPr="00790A25">
              <w:t>Converse clearly to confirm job requirements and seek assistance where required</w:t>
            </w:r>
          </w:p>
        </w:tc>
      </w:tr>
      <w:tr w:rsidTr="00790A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25">
            <w:pPr>
              <w:pStyle w:val="BodyText"/>
              <w:rPr>
                <w:lang w:val="en-NZ"/>
              </w:rPr>
            </w:pPr>
            <w:r w:rsidRPr="00790A2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A25" w:rsidP="00790A25">
            <w:pPr>
              <w:pStyle w:val="ListBullet"/>
            </w:pPr>
            <w:r w:rsidRPr="00790A25">
              <w:t>Apply workplace procedures to own role and responsibilities</w:t>
            </w:r>
          </w:p>
          <w:p w:rsidR="00000000" w:rsidP="00790A25">
            <w:pPr>
              <w:pStyle w:val="ListBullet"/>
              <w:rPr>
                <w:lang w:val="en-NZ"/>
              </w:rPr>
            </w:pPr>
            <w:r w:rsidRPr="00790A25">
              <w:t>Follow clear instructions within defined level of responsibility</w:t>
            </w:r>
          </w:p>
        </w:tc>
      </w:tr>
      <w:tr w:rsidTr="00790A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25">
            <w:pPr>
              <w:pStyle w:val="BodyText"/>
              <w:rPr>
                <w:lang w:val="en-NZ"/>
              </w:rPr>
            </w:pPr>
            <w:r w:rsidRPr="00790A2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A25" w:rsidP="00790A25">
            <w:pPr>
              <w:pStyle w:val="ListBullet"/>
            </w:pPr>
            <w:r w:rsidRPr="00790A25">
              <w:t>Respond to routine problems by referring to workplace procedures</w:t>
            </w:r>
          </w:p>
          <w:p w:rsidR="00000000" w:rsidRPr="00790A25" w:rsidP="00790A25">
            <w:pPr>
              <w:pStyle w:val="ListBullet"/>
            </w:pPr>
            <w:r w:rsidRPr="00790A25">
              <w:t>Plan and organise tasks to achieve job require</w:t>
            </w:r>
            <w:r w:rsidRPr="00790A25">
              <w:t>ments</w:t>
            </w:r>
          </w:p>
        </w:tc>
      </w:tr>
    </w:tbl>
    <w:p w:rsidR="00000000" w:rsidRPr="00790A25" w:rsidP="00790A25">
      <w:pPr>
        <w:pStyle w:val="BodyText"/>
      </w:pPr>
    </w:p>
    <w:p w:rsidR="00000000" w:rsidRPr="00790A25" w:rsidP="00790A25">
      <w:pPr>
        <w:pStyle w:val="AllowPageBreak"/>
      </w:pPr>
    </w:p>
    <w:p w:rsidR="00000000" w:rsidRPr="00790A25" w:rsidP="00790A25">
      <w:pPr>
        <w:pStyle w:val="Heading1"/>
      </w:pPr>
      <w:bookmarkStart w:id="7" w:name="O_992480"/>
      <w:bookmarkEnd w:id="7"/>
      <w:r w:rsidRPr="00790A2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90A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A25" w:rsidP="00790A25">
            <w:pPr>
              <w:pStyle w:val="BodyText"/>
            </w:pPr>
            <w:r w:rsidRPr="00790A2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A25" w:rsidP="00790A25">
            <w:pPr>
              <w:pStyle w:val="BodyText"/>
            </w:pPr>
            <w:r w:rsidRPr="00790A2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A25" w:rsidP="00790A25">
            <w:pPr>
              <w:pStyle w:val="BodyText"/>
            </w:pPr>
            <w:r w:rsidRPr="00790A2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25">
            <w:pPr>
              <w:pStyle w:val="BodyText"/>
              <w:rPr>
                <w:lang w:val="en-NZ"/>
              </w:rPr>
            </w:pPr>
            <w:r w:rsidRPr="00790A25">
              <w:rPr>
                <w:rStyle w:val="SpecialBold"/>
              </w:rPr>
              <w:t>Equivalence status</w:t>
            </w:r>
          </w:p>
        </w:tc>
      </w:tr>
      <w:tr w:rsidTr="00790A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25">
            <w:pPr>
              <w:pStyle w:val="BodyText"/>
              <w:rPr>
                <w:lang w:val="en-NZ"/>
              </w:rPr>
            </w:pPr>
            <w:r w:rsidRPr="00790A25">
              <w:t>FBPVIT2004 Pick grapes by hand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25">
            <w:pPr>
              <w:pStyle w:val="BodyText"/>
              <w:rPr>
                <w:lang w:val="en-NZ"/>
              </w:rPr>
            </w:pPr>
            <w:r w:rsidRPr="00790A25">
              <w:t>FDFWGG2024A Pick grapes by hand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A25" w:rsidP="00790A25">
            <w:pPr>
              <w:pStyle w:val="BodyText"/>
            </w:pPr>
            <w:r w:rsidRPr="00790A25">
              <w:t>Updated to meet Standards for Training Packages</w:t>
            </w:r>
          </w:p>
          <w:p w:rsidR="00000000" w:rsidRPr="00790A25" w:rsidP="00790A25">
            <w:pPr>
              <w:pStyle w:val="BodyText"/>
            </w:pPr>
            <w:r w:rsidRPr="00790A25">
              <w:t>Code changed to reflect industry sector</w:t>
            </w:r>
          </w:p>
          <w:p w:rsidR="00000000" w:rsidP="00790A25">
            <w:pPr>
              <w:pStyle w:val="BodyText"/>
              <w:rPr>
                <w:lang w:val="en-NZ"/>
              </w:rPr>
            </w:pPr>
            <w:r w:rsidRPr="00790A25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A25" w:rsidP="00790A25">
            <w:pPr>
              <w:pStyle w:val="BodyText"/>
            </w:pPr>
            <w:r w:rsidRPr="00790A25">
              <w:t>Equivalent unit</w:t>
            </w:r>
          </w:p>
        </w:tc>
      </w:tr>
    </w:tbl>
    <w:p w:rsidR="00000000" w:rsidRPr="00790A25" w:rsidP="00790A25">
      <w:pPr>
        <w:pStyle w:val="BodyText"/>
      </w:pPr>
    </w:p>
    <w:p w:rsidR="00000000" w:rsidRPr="00790A25" w:rsidP="00790A25">
      <w:pPr>
        <w:pStyle w:val="AllowPageBreak"/>
      </w:pPr>
    </w:p>
    <w:p w:rsidR="00000000" w:rsidRPr="00790A25" w:rsidP="00790A25">
      <w:pPr>
        <w:pStyle w:val="Heading1"/>
      </w:pPr>
      <w:bookmarkStart w:id="8" w:name="O_992487"/>
      <w:bookmarkEnd w:id="8"/>
      <w:r w:rsidRPr="00790A25">
        <w:t>Links</w:t>
      </w:r>
    </w:p>
    <w:p w:rsidR="00000000" w:rsidRPr="00790A25" w:rsidP="00E00769">
      <w:pPr>
        <w:pStyle w:val="BodyText"/>
      </w:pPr>
      <w:r w:rsidRPr="00790A25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6500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90A25" w:rsidP="00790A25"/>
    <w:sectPr w:rsidSect="00790A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A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A25" w:rsidRPr="00E00769" w:rsidP="00E007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A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769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A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7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0A25" w:rsidRPr="00E00769" w:rsidP="00E007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A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769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C29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AE90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A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0A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0A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0A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0A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0A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0A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0A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0A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0A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0A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0A25"/>
  </w:style>
  <w:style w:type="character" w:customStyle="1" w:styleId="Heading1Char">
    <w:name w:val="Heading 1 Char"/>
    <w:basedOn w:val="DefaultParagraphFont"/>
    <w:link w:val="Heading1"/>
    <w:rsid w:val="00790A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0A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0A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0A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0A25"/>
    <w:rPr>
      <w:b/>
      <w:spacing w:val="0"/>
    </w:rPr>
  </w:style>
  <w:style w:type="character" w:styleId="Emphasis">
    <w:name w:val="Emphasis"/>
    <w:basedOn w:val="DefaultParagraphFont"/>
    <w:qFormat/>
    <w:rsid w:val="00790A25"/>
    <w:rPr>
      <w:i/>
    </w:rPr>
  </w:style>
  <w:style w:type="paragraph" w:customStyle="1" w:styleId="SuperHeading">
    <w:name w:val="SuperHeading"/>
    <w:basedOn w:val="Normal"/>
    <w:rsid w:val="00790A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0A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0A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0A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0A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0A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0A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0A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0A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0A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0A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0A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0A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0A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0A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0A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0A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0A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0A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0A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0A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0A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0A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0A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0A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0A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0A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0A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0A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0A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0A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0A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0A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0A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0A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0A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0A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0A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0A25"/>
  </w:style>
  <w:style w:type="paragraph" w:styleId="TableofFigures">
    <w:name w:val="table of figures"/>
    <w:basedOn w:val="Normal"/>
    <w:next w:val="Normal"/>
    <w:semiHidden/>
    <w:rsid w:val="00790A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0A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0A25"/>
    <w:rPr>
      <w:rFonts w:ascii="Wingdings" w:hAnsi="Wingdings"/>
    </w:rPr>
  </w:style>
  <w:style w:type="paragraph" w:customStyle="1" w:styleId="TableHeading">
    <w:name w:val="Table Heading"/>
    <w:basedOn w:val="HeadingBase"/>
    <w:rsid w:val="00790A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0A25"/>
    <w:rPr>
      <w:color w:val="0033CC"/>
      <w:u w:val="none"/>
    </w:rPr>
  </w:style>
  <w:style w:type="paragraph" w:customStyle="1" w:styleId="BodyTextRight">
    <w:name w:val="Body Text Right"/>
    <w:basedOn w:val="BodyText"/>
    <w:rsid w:val="00790A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0A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0A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0A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0A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0A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0A25"/>
    <w:rPr>
      <w:sz w:val="32"/>
    </w:rPr>
  </w:style>
  <w:style w:type="paragraph" w:customStyle="1" w:styleId="HeadingProcedure">
    <w:name w:val="Heading Procedure"/>
    <w:basedOn w:val="HeadingBase"/>
    <w:next w:val="Normal"/>
    <w:rsid w:val="00790A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0A25"/>
    <w:pPr>
      <w:spacing w:before="60" w:after="60"/>
    </w:pPr>
  </w:style>
  <w:style w:type="paragraph" w:styleId="ListContinue">
    <w:name w:val="List Continue"/>
    <w:basedOn w:val="List"/>
    <w:rsid w:val="00790A25"/>
    <w:pPr>
      <w:ind w:firstLine="0"/>
    </w:pPr>
  </w:style>
  <w:style w:type="paragraph" w:customStyle="1" w:styleId="ListNote">
    <w:name w:val="List Note"/>
    <w:basedOn w:val="List"/>
    <w:rsid w:val="00790A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0A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0A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0A25"/>
    <w:rPr>
      <w:rFonts w:ascii="Courier New" w:hAnsi="Courier New"/>
    </w:rPr>
  </w:style>
  <w:style w:type="paragraph" w:customStyle="1" w:styleId="NoteBullet">
    <w:name w:val="Note Bullet"/>
    <w:basedOn w:val="Note"/>
    <w:rsid w:val="00790A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0A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0A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0A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0A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0A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0A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0A25"/>
    <w:rPr>
      <w:b/>
      <w:smallCaps/>
    </w:rPr>
  </w:style>
  <w:style w:type="paragraph" w:customStyle="1" w:styleId="TableListNumber">
    <w:name w:val="Table List Number"/>
    <w:basedOn w:val="ListNumber"/>
    <w:rsid w:val="00790A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0A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0A25"/>
    <w:pPr>
      <w:numPr>
        <w:numId w:val="8"/>
      </w:numPr>
    </w:pPr>
  </w:style>
  <w:style w:type="paragraph" w:customStyle="1" w:styleId="ListAlpha2">
    <w:name w:val="List Alpha 2"/>
    <w:basedOn w:val="List2"/>
    <w:rsid w:val="00790A25"/>
    <w:pPr>
      <w:numPr>
        <w:numId w:val="7"/>
      </w:numPr>
    </w:pPr>
  </w:style>
  <w:style w:type="paragraph" w:styleId="List2">
    <w:name w:val="List 2"/>
    <w:basedOn w:val="BodyText"/>
    <w:rsid w:val="00790A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0A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0A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0A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0A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0A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0A25"/>
    <w:pPr>
      <w:numPr>
        <w:numId w:val="3"/>
      </w:numPr>
    </w:pPr>
  </w:style>
  <w:style w:type="paragraph" w:styleId="ListContinue2">
    <w:name w:val="List Continue 2"/>
    <w:basedOn w:val="List2"/>
    <w:rsid w:val="00790A25"/>
    <w:pPr>
      <w:ind w:firstLine="0"/>
    </w:pPr>
  </w:style>
  <w:style w:type="paragraph" w:styleId="ListContinue3">
    <w:name w:val="List Continue 3"/>
    <w:basedOn w:val="List3"/>
    <w:rsid w:val="00790A25"/>
    <w:pPr>
      <w:ind w:left="1021" w:firstLine="0"/>
    </w:pPr>
  </w:style>
  <w:style w:type="paragraph" w:styleId="ListContinue4">
    <w:name w:val="List Continue 4"/>
    <w:basedOn w:val="List4"/>
    <w:rsid w:val="00790A25"/>
    <w:pPr>
      <w:ind w:firstLine="0"/>
    </w:pPr>
  </w:style>
  <w:style w:type="paragraph" w:styleId="ListContinue5">
    <w:name w:val="List Continue 5"/>
    <w:basedOn w:val="List5"/>
    <w:rsid w:val="00790A25"/>
    <w:pPr>
      <w:ind w:firstLine="0"/>
    </w:pPr>
  </w:style>
  <w:style w:type="paragraph" w:styleId="ListNumber3">
    <w:name w:val="List Number 3"/>
    <w:basedOn w:val="List3"/>
    <w:rsid w:val="00790A25"/>
    <w:pPr>
      <w:numPr>
        <w:numId w:val="4"/>
      </w:numPr>
    </w:pPr>
  </w:style>
  <w:style w:type="paragraph" w:styleId="ListNumber4">
    <w:name w:val="List Number 4"/>
    <w:basedOn w:val="List4"/>
    <w:rsid w:val="00790A25"/>
    <w:pPr>
      <w:numPr>
        <w:numId w:val="5"/>
      </w:numPr>
    </w:pPr>
  </w:style>
  <w:style w:type="paragraph" w:styleId="ListNumber5">
    <w:name w:val="List Number 5"/>
    <w:basedOn w:val="List5"/>
    <w:rsid w:val="00790A25"/>
    <w:pPr>
      <w:numPr>
        <w:numId w:val="6"/>
      </w:numPr>
    </w:pPr>
  </w:style>
  <w:style w:type="paragraph" w:styleId="BlockText">
    <w:name w:val="Block Text"/>
    <w:basedOn w:val="Normal"/>
    <w:rsid w:val="00790A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0A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0A25"/>
    <w:rPr>
      <w:sz w:val="16"/>
      <w:vertAlign w:val="superscript"/>
    </w:rPr>
  </w:style>
  <w:style w:type="character" w:customStyle="1" w:styleId="Symbols">
    <w:name w:val="Symbols"/>
    <w:basedOn w:val="DefaultParagraphFont"/>
    <w:rsid w:val="00790A25"/>
    <w:rPr>
      <w:rFonts w:ascii="Symbol" w:hAnsi="Symbol"/>
    </w:rPr>
  </w:style>
  <w:style w:type="character" w:customStyle="1" w:styleId="MenuOptions">
    <w:name w:val="Menu Options"/>
    <w:basedOn w:val="DefaultParagraphFont"/>
    <w:rsid w:val="00790A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0A25"/>
    <w:rPr>
      <w:b/>
    </w:rPr>
  </w:style>
  <w:style w:type="character" w:customStyle="1" w:styleId="Underlined">
    <w:name w:val="Underlined"/>
    <w:basedOn w:val="DefaultParagraphFont"/>
    <w:rsid w:val="00790A25"/>
    <w:rPr>
      <w:u w:val="single"/>
    </w:rPr>
  </w:style>
  <w:style w:type="paragraph" w:customStyle="1" w:styleId="TableBodyTextRight">
    <w:name w:val="Table Body Text Right"/>
    <w:basedOn w:val="TableBodyText"/>
    <w:rsid w:val="00790A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0A25"/>
    <w:rPr>
      <w:sz w:val="18"/>
    </w:rPr>
  </w:style>
  <w:style w:type="paragraph" w:customStyle="1" w:styleId="BodySmallRight">
    <w:name w:val="Body Small Right"/>
    <w:basedOn w:val="BodyTextRight"/>
    <w:rsid w:val="00790A25"/>
    <w:rPr>
      <w:sz w:val="18"/>
      <w:szCs w:val="18"/>
    </w:rPr>
  </w:style>
  <w:style w:type="paragraph" w:customStyle="1" w:styleId="MarginEdition">
    <w:name w:val="Margin Edition"/>
    <w:basedOn w:val="MarginNote"/>
    <w:rsid w:val="00790A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0A25"/>
    <w:rPr>
      <w:sz w:val="2"/>
      <w:szCs w:val="2"/>
    </w:rPr>
  </w:style>
  <w:style w:type="character" w:customStyle="1" w:styleId="Small">
    <w:name w:val="Small"/>
    <w:basedOn w:val="DefaultParagraphFont"/>
    <w:rsid w:val="00790A25"/>
    <w:rPr>
      <w:sz w:val="16"/>
    </w:rPr>
  </w:style>
  <w:style w:type="paragraph" w:customStyle="1" w:styleId="WideTable">
    <w:name w:val="Wide Table"/>
    <w:basedOn w:val="Normal"/>
    <w:rsid w:val="00790A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0A25"/>
  </w:style>
  <w:style w:type="paragraph" w:styleId="Quote">
    <w:name w:val="Quote"/>
    <w:basedOn w:val="Heading1"/>
    <w:link w:val="QuoteChar"/>
    <w:qFormat/>
    <w:rsid w:val="00790A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0A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0A25"/>
    <w:pPr>
      <w:pageBreakBefore/>
    </w:pPr>
  </w:style>
  <w:style w:type="paragraph" w:customStyle="1" w:styleId="Border">
    <w:name w:val="Border"/>
    <w:basedOn w:val="Normal"/>
    <w:qFormat/>
    <w:rsid w:val="00790A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0A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A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A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0A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0A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0A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0A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0A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0A25"/>
    <w:rPr>
      <w:u w:val="single"/>
    </w:rPr>
  </w:style>
  <w:style w:type="character" w:customStyle="1" w:styleId="BoldandItalics">
    <w:name w:val="Bold and Italics"/>
    <w:qFormat/>
    <w:rsid w:val="00790A25"/>
    <w:rPr>
      <w:b/>
      <w:i/>
      <w:u w:val="none"/>
    </w:rPr>
  </w:style>
  <w:style w:type="paragraph" w:styleId="BalloonText">
    <w:name w:val="Balloon Text"/>
    <w:basedOn w:val="Normal"/>
    <w:link w:val="BalloonTextChar"/>
    <w:rsid w:val="00790A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0A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0A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0A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0A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0A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0A25"/>
    <w:pPr>
      <w:spacing w:before="0" w:after="0"/>
    </w:pPr>
  </w:style>
  <w:style w:type="paragraph" w:customStyle="1" w:styleId="BodyTextBold">
    <w:name w:val="Body Text Bold"/>
    <w:basedOn w:val="BodyText"/>
    <w:qFormat/>
    <w:rsid w:val="00790A25"/>
    <w:rPr>
      <w:b/>
    </w:rPr>
  </w:style>
  <w:style w:type="character" w:styleId="Hyperlink">
    <w:name w:val="Hyperlink"/>
    <w:basedOn w:val="DefaultParagraphFont"/>
    <w:uiPriority w:val="99"/>
    <w:unhideWhenUsed/>
    <w:rsid w:val="00E007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2871</Characters>
  <Application>Microsoft Office Word</Application>
  <DocSecurity>0</DocSecurity>
  <Lines>114</Lines>
  <Paragraphs>77</Paragraphs>
  <ScaleCrop>false</ScaleCrop>
  <Company>Author-it Software Corporation Ltd.</Company>
  <LinksUpToDate>false</LinksUpToDate>
  <CharactersWithSpaces>3246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FBPVIT2004 Pick grapes by hand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2023-01-26T22:19:00Z</dcterms:created>
  <dcterms:modified xsi:type="dcterms:W3CDTF">2023-01-26T22:19:00Z</dcterms:modified>
</cp:coreProperties>
</file>