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A49DA" w:rsidP="000A49D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FBPVIT2003 Hand prune vines</w:t>
      </w:r>
      <w:r>
        <w:fldChar w:fldCharType="end"/>
      </w:r>
    </w:p>
    <w:p w:rsidR="000A49DA" w:rsidP="000A49DA">
      <w:pPr>
        <w:pStyle w:val="Version"/>
        <w:sectPr w:rsidSect="008603F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603F1" w:rsidP="008603F1">
      <w:pPr>
        <w:pStyle w:val="SuperHeading"/>
      </w:pPr>
      <w:r w:rsidRPr="008603F1">
        <w:t>Assessment Requirements for FBPVIT2003 Hand prune vines</w:t>
      </w:r>
    </w:p>
    <w:p w:rsidR="00000000" w:rsidRPr="008603F1" w:rsidP="008603F1">
      <w:pPr>
        <w:pStyle w:val="Heading1"/>
      </w:pPr>
      <w:bookmarkStart w:id="1" w:name="O_992436"/>
      <w:bookmarkEnd w:id="1"/>
      <w:r w:rsidRPr="008603F1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8603F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603F1" w:rsidP="008603F1">
            <w:pPr>
              <w:pStyle w:val="BodyText"/>
            </w:pPr>
            <w:r w:rsidRPr="008603F1">
              <w:rPr>
                <w:rStyle w:val="SpecialBold"/>
              </w:rPr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03F1">
            <w:pPr>
              <w:pStyle w:val="BodyText"/>
              <w:rPr>
                <w:lang w:val="en-NZ"/>
              </w:rPr>
            </w:pPr>
            <w:r w:rsidRPr="008603F1">
              <w:rPr>
                <w:rStyle w:val="SpecialBold"/>
              </w:rPr>
              <w:t>Comments</w:t>
            </w:r>
          </w:p>
        </w:tc>
      </w:tr>
      <w:tr w:rsidTr="008603F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03F1">
            <w:pPr>
              <w:pStyle w:val="BodyText"/>
              <w:rPr>
                <w:lang w:val="en-NZ"/>
              </w:rPr>
            </w:pPr>
            <w:r w:rsidRPr="008603F1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603F1" w:rsidP="008603F1">
            <w:pPr>
              <w:pStyle w:val="BodyText"/>
            </w:pPr>
            <w:r w:rsidRPr="008603F1">
              <w:t>This version released with FBP Food, Beverage and Pharmaceutical Training Package Version 2.0.</w:t>
            </w:r>
          </w:p>
        </w:tc>
      </w:tr>
    </w:tbl>
    <w:p w:rsidR="00000000" w:rsidRPr="008603F1" w:rsidP="008603F1">
      <w:pPr>
        <w:pStyle w:val="BodyText"/>
      </w:pPr>
    </w:p>
    <w:p w:rsidR="00000000" w:rsidRPr="008603F1" w:rsidP="008603F1">
      <w:pPr>
        <w:pStyle w:val="AllowPageBreak"/>
      </w:pPr>
    </w:p>
    <w:p w:rsidR="00000000" w:rsidRPr="008603F1" w:rsidP="008603F1">
      <w:pPr>
        <w:pStyle w:val="Heading1"/>
      </w:pPr>
      <w:bookmarkStart w:id="2" w:name="O_992437"/>
      <w:bookmarkEnd w:id="2"/>
      <w:r w:rsidRPr="008603F1">
        <w:t>Performance Evidence</w:t>
      </w:r>
    </w:p>
    <w:p w:rsidR="00000000" w:rsidRPr="008603F1" w:rsidP="000A49DA">
      <w:pPr>
        <w:pStyle w:val="BodyText"/>
      </w:pPr>
      <w:r w:rsidRPr="008603F1">
        <w:t xml:space="preserve">An individual demonstrating competency must satisfy all </w:t>
      </w:r>
      <w:r w:rsidRPr="008603F1">
        <w:t>of the elements and performance criteria in this unit.</w:t>
      </w:r>
    </w:p>
    <w:p w:rsidR="00000000" w:rsidRPr="008603F1" w:rsidP="000A49DA">
      <w:pPr>
        <w:pStyle w:val="BodyText"/>
      </w:pPr>
      <w:r w:rsidRPr="008603F1">
        <w:t>There must be evidence that the individual has safely and effectively prepared for hand pruning, hand pruned vines and completed hand pruning operations at least once including:</w:t>
      </w:r>
    </w:p>
    <w:p w:rsidR="00000000" w:rsidRPr="008603F1" w:rsidP="008603F1">
      <w:pPr>
        <w:pStyle w:val="ListBullet"/>
      </w:pPr>
      <w:r w:rsidRPr="008603F1">
        <w:t>identifying health and</w:t>
      </w:r>
      <w:r w:rsidRPr="008603F1">
        <w:t xml:space="preserve"> safety hazards and controls in the workplace</w:t>
      </w:r>
    </w:p>
    <w:p w:rsidR="00000000" w:rsidRPr="008603F1" w:rsidP="008603F1">
      <w:pPr>
        <w:pStyle w:val="ListBullet"/>
      </w:pPr>
      <w:r w:rsidRPr="008603F1">
        <w:t>using personal protective equipment (PPE)</w:t>
      </w:r>
    </w:p>
    <w:p w:rsidR="00000000" w:rsidRPr="008603F1" w:rsidP="008603F1">
      <w:pPr>
        <w:pStyle w:val="ListBullet"/>
      </w:pPr>
      <w:r w:rsidRPr="008603F1">
        <w:t>following pruning equipment safety procedures</w:t>
      </w:r>
    </w:p>
    <w:p w:rsidR="00000000" w:rsidRPr="008603F1" w:rsidP="008603F1">
      <w:pPr>
        <w:pStyle w:val="ListBullet"/>
      </w:pPr>
      <w:r w:rsidRPr="008603F1">
        <w:t>starting and operating hand pruning equipment safely according to workplace procedures</w:t>
      </w:r>
    </w:p>
    <w:p w:rsidR="00000000" w:rsidRPr="008603F1" w:rsidP="008603F1">
      <w:pPr>
        <w:pStyle w:val="ListBullet"/>
      </w:pPr>
      <w:r w:rsidRPr="008603F1">
        <w:t>pruning correctly according to workplace procedures</w:t>
      </w:r>
    </w:p>
    <w:p w:rsidR="00000000" w:rsidRPr="008603F1" w:rsidP="008603F1">
      <w:pPr>
        <w:pStyle w:val="ListBullet"/>
      </w:pPr>
      <w:r w:rsidRPr="008603F1">
        <w:t>identify and address non-conformances</w:t>
      </w:r>
    </w:p>
    <w:p w:rsidR="00000000" w:rsidRPr="008603F1" w:rsidP="008603F1">
      <w:pPr>
        <w:pStyle w:val="ListBullet"/>
      </w:pPr>
      <w:r w:rsidRPr="008603F1">
        <w:t>performing shut down procedures according to workplace procedures</w:t>
      </w:r>
    </w:p>
    <w:p w:rsidR="00000000" w:rsidRPr="008603F1" w:rsidP="008603F1">
      <w:pPr>
        <w:pStyle w:val="ListBullet"/>
      </w:pPr>
      <w:r w:rsidRPr="008603F1">
        <w:t>following environmental procedures</w:t>
      </w:r>
    </w:p>
    <w:p w:rsidR="00000000" w:rsidRPr="008603F1" w:rsidP="008603F1">
      <w:pPr>
        <w:pStyle w:val="ListBullet"/>
      </w:pPr>
      <w:r w:rsidRPr="008603F1">
        <w:t>disposing of cuttings according to workplace procedures</w:t>
      </w:r>
    </w:p>
    <w:p w:rsidR="00000000" w:rsidRPr="008603F1" w:rsidP="008603F1">
      <w:pPr>
        <w:pStyle w:val="ListBullet"/>
      </w:pPr>
      <w:r w:rsidRPr="008603F1">
        <w:t>maintaini</w:t>
      </w:r>
      <w:r w:rsidRPr="008603F1">
        <w:t>ng records according to workplace guidelines.</w:t>
      </w:r>
    </w:p>
    <w:p w:rsidR="00000000" w:rsidRPr="008603F1" w:rsidP="008603F1">
      <w:pPr>
        <w:pStyle w:val="AllowPageBreak"/>
      </w:pPr>
    </w:p>
    <w:p w:rsidR="00000000" w:rsidRPr="008603F1" w:rsidP="008603F1">
      <w:pPr>
        <w:pStyle w:val="Heading1"/>
      </w:pPr>
      <w:bookmarkStart w:id="3" w:name="O_992438"/>
      <w:bookmarkEnd w:id="3"/>
      <w:r w:rsidRPr="008603F1">
        <w:t>Knowledge Evidence</w:t>
      </w:r>
    </w:p>
    <w:p w:rsidR="00000000" w:rsidRPr="008603F1" w:rsidP="000A49DA">
      <w:pPr>
        <w:pStyle w:val="BodyText"/>
      </w:pPr>
      <w:r w:rsidRPr="008603F1">
        <w:t xml:space="preserve">An individual must be able to demonstrate the knowledge required to perform the tasks outlined in the elements and performance criteria of this unit. This includes knowledge </w:t>
      </w:r>
      <w:r w:rsidRPr="008603F1">
        <w:t>of:</w:t>
      </w:r>
    </w:p>
    <w:p w:rsidR="00000000" w:rsidRPr="008603F1" w:rsidP="008603F1">
      <w:pPr>
        <w:pStyle w:val="ListBullet"/>
      </w:pPr>
      <w:r w:rsidRPr="008603F1">
        <w:t>basic components of and the purpose for pruning vines, including:</w:t>
      </w:r>
    </w:p>
    <w:p w:rsidR="00000000" w:rsidRPr="008603F1" w:rsidP="008603F1">
      <w:pPr>
        <w:pStyle w:val="ListBullet2"/>
      </w:pPr>
      <w:r w:rsidRPr="008603F1">
        <w:t>basic difference between cane and spur pruning</w:t>
      </w:r>
    </w:p>
    <w:p w:rsidR="00000000" w:rsidRPr="008603F1" w:rsidP="008603F1">
      <w:pPr>
        <w:pStyle w:val="ListBullet2"/>
      </w:pPr>
      <w:r w:rsidRPr="008603F1">
        <w:t>pruning requirements</w:t>
      </w:r>
    </w:p>
    <w:p w:rsidR="00000000" w:rsidRPr="008603F1" w:rsidP="008603F1">
      <w:pPr>
        <w:pStyle w:val="ListBullet2"/>
      </w:pPr>
      <w:r w:rsidRPr="008603F1">
        <w:t>different parts of the vine, including vine trunk and permanent framework, canes and cordons, tendrils and buds</w:t>
      </w:r>
    </w:p>
    <w:p w:rsidR="00000000" w:rsidRPr="008603F1" w:rsidP="008603F1">
      <w:pPr>
        <w:pStyle w:val="ListBullet"/>
      </w:pPr>
      <w:r w:rsidRPr="008603F1">
        <w:t>techniques and principles of pruning vines:</w:t>
      </w:r>
    </w:p>
    <w:p w:rsidR="00000000" w:rsidRPr="008603F1" w:rsidP="008603F1">
      <w:pPr>
        <w:pStyle w:val="ListBullet2"/>
      </w:pPr>
      <w:r w:rsidRPr="008603F1">
        <w:t>selecting the best possible spurs and canes</w:t>
      </w:r>
    </w:p>
    <w:p w:rsidR="00000000" w:rsidRPr="008603F1" w:rsidP="008603F1">
      <w:pPr>
        <w:pStyle w:val="ListBullet2"/>
      </w:pPr>
      <w:r w:rsidRPr="008603F1">
        <w:t>positioning spurs or canes</w:t>
      </w:r>
    </w:p>
    <w:p w:rsidR="00000000" w:rsidRPr="008603F1" w:rsidP="008603F1">
      <w:pPr>
        <w:pStyle w:val="ListBullet2"/>
      </w:pPr>
      <w:r w:rsidRPr="008603F1">
        <w:t>cleanly removing sucker shoots</w:t>
      </w:r>
    </w:p>
    <w:p w:rsidR="00000000" w:rsidRPr="008603F1" w:rsidP="008603F1">
      <w:pPr>
        <w:pStyle w:val="ListBullet2"/>
      </w:pPr>
      <w:r w:rsidRPr="008603F1">
        <w:t>leaving the correct quantity of spurs, rods and buds</w:t>
      </w:r>
    </w:p>
    <w:p w:rsidR="00000000" w:rsidRPr="008603F1" w:rsidP="008603F1">
      <w:pPr>
        <w:pStyle w:val="ListBullet2"/>
      </w:pPr>
      <w:r w:rsidRPr="008603F1">
        <w:t>making cuts correctly and cleanly</w:t>
      </w:r>
    </w:p>
    <w:p w:rsidR="00000000" w:rsidRPr="008603F1" w:rsidP="008603F1">
      <w:pPr>
        <w:pStyle w:val="ListBullet2"/>
      </w:pPr>
      <w:r w:rsidRPr="008603F1">
        <w:t>recognising and removi</w:t>
      </w:r>
      <w:r w:rsidRPr="008603F1">
        <w:t>ng unwanted growth</w:t>
      </w:r>
    </w:p>
    <w:p w:rsidR="00000000" w:rsidRPr="008603F1" w:rsidP="008603F1">
      <w:pPr>
        <w:pStyle w:val="ListBullet2"/>
      </w:pPr>
      <w:r w:rsidRPr="008603F1">
        <w:t>rolling and securing extension canes onto trellis wire</w:t>
      </w:r>
    </w:p>
    <w:p w:rsidR="00000000" w:rsidRPr="008603F1" w:rsidP="008603F1">
      <w:pPr>
        <w:pStyle w:val="ListBullet"/>
      </w:pPr>
      <w:r w:rsidRPr="008603F1">
        <w:t>health and safety hazards and controls in the workplace including purpose and application of PPE</w:t>
      </w:r>
    </w:p>
    <w:p w:rsidR="00000000" w:rsidRPr="008603F1" w:rsidP="008603F1">
      <w:pPr>
        <w:pStyle w:val="ListBullet"/>
      </w:pPr>
      <w:r w:rsidRPr="008603F1">
        <w:t>correct operating procedures for pruning equipment, including:</w:t>
      </w:r>
    </w:p>
    <w:p w:rsidR="00000000" w:rsidRPr="008603F1" w:rsidP="008603F1">
      <w:pPr>
        <w:pStyle w:val="ListBullet2"/>
      </w:pPr>
      <w:r w:rsidRPr="008603F1">
        <w:t>handling pruning equ</w:t>
      </w:r>
      <w:r w:rsidRPr="008603F1">
        <w:t>ipment safely</w:t>
      </w:r>
    </w:p>
    <w:p w:rsidR="00000000" w:rsidRPr="008603F1" w:rsidP="008603F1">
      <w:pPr>
        <w:pStyle w:val="ListBullet2"/>
      </w:pPr>
      <w:r w:rsidRPr="008603F1">
        <w:t>oiling moving parts and sharpening procedures</w:t>
      </w:r>
    </w:p>
    <w:p w:rsidR="00000000" w:rsidRPr="008603F1" w:rsidP="008603F1">
      <w:pPr>
        <w:pStyle w:val="ListBullet2"/>
      </w:pPr>
      <w:r w:rsidRPr="008603F1">
        <w:t>safe handling of pruning equipment</w:t>
      </w:r>
    </w:p>
    <w:p w:rsidR="00000000" w:rsidRPr="008603F1" w:rsidP="008603F1">
      <w:pPr>
        <w:pStyle w:val="ListBullet2"/>
      </w:pPr>
      <w:r w:rsidRPr="008603F1">
        <w:t>starting up and operating automatic pruning equipment as required</w:t>
      </w:r>
    </w:p>
    <w:p w:rsidR="00000000" w:rsidRPr="008603F1" w:rsidP="008603F1">
      <w:pPr>
        <w:pStyle w:val="ListBullet2"/>
      </w:pPr>
      <w:r w:rsidRPr="008603F1">
        <w:t>monitoring and recognising performance problems with pruning equipment</w:t>
      </w:r>
    </w:p>
    <w:p w:rsidR="00000000" w:rsidRPr="008603F1" w:rsidP="008603F1">
      <w:pPr>
        <w:pStyle w:val="ListBullet2"/>
      </w:pPr>
      <w:r w:rsidRPr="008603F1">
        <w:t>cleaning and storage requirements of pruning equipment</w:t>
      </w:r>
    </w:p>
    <w:p w:rsidR="00000000" w:rsidRPr="008603F1" w:rsidP="008603F1">
      <w:pPr>
        <w:pStyle w:val="ListBullet2"/>
      </w:pPr>
      <w:r w:rsidRPr="008603F1">
        <w:t>using appropriate cleaning techniques</w:t>
      </w:r>
    </w:p>
    <w:p w:rsidR="00000000" w:rsidRPr="008603F1" w:rsidP="008603F1">
      <w:pPr>
        <w:pStyle w:val="ListBullet"/>
      </w:pPr>
      <w:r w:rsidRPr="008603F1">
        <w:t>shut down procedures</w:t>
      </w:r>
    </w:p>
    <w:p w:rsidR="00000000" w:rsidRPr="008603F1" w:rsidP="008603F1">
      <w:pPr>
        <w:pStyle w:val="ListBullet"/>
      </w:pPr>
      <w:r w:rsidRPr="008603F1">
        <w:t>processes for the routine preventive maintenance of equipment</w:t>
      </w:r>
    </w:p>
    <w:p w:rsidR="00000000" w:rsidRPr="008603F1" w:rsidP="008603F1">
      <w:pPr>
        <w:pStyle w:val="ListBullet"/>
      </w:pPr>
      <w:r w:rsidRPr="008603F1">
        <w:t>identifying, rectifying and reporting environmental non-compliance</w:t>
      </w:r>
    </w:p>
    <w:p w:rsidR="00000000" w:rsidRPr="008603F1" w:rsidP="008603F1">
      <w:pPr>
        <w:pStyle w:val="ListBullet"/>
      </w:pPr>
      <w:r w:rsidRPr="008603F1">
        <w:t>processes fo</w:t>
      </w:r>
      <w:r w:rsidRPr="008603F1">
        <w:t>r maintaining work area:</w:t>
      </w:r>
    </w:p>
    <w:p w:rsidR="00000000" w:rsidRPr="008603F1" w:rsidP="008603F1">
      <w:pPr>
        <w:pStyle w:val="ListBullet2"/>
      </w:pPr>
      <w:r w:rsidRPr="008603F1">
        <w:t>environmental issues and controls</w:t>
      </w:r>
    </w:p>
    <w:p w:rsidR="00000000" w:rsidRPr="008603F1" w:rsidP="008603F1">
      <w:pPr>
        <w:pStyle w:val="ListBullet2"/>
      </w:pPr>
      <w:r w:rsidRPr="008603F1">
        <w:t>disposal requirements of vine cuttings</w:t>
      </w:r>
    </w:p>
    <w:p w:rsidR="00000000" w:rsidRPr="008603F1" w:rsidP="008603F1">
      <w:pPr>
        <w:pStyle w:val="ListBullet"/>
      </w:pPr>
      <w:r w:rsidRPr="008603F1">
        <w:t>procedures and responsibility for reporting problems and anomalies</w:t>
      </w:r>
    </w:p>
    <w:p w:rsidR="00000000" w:rsidRPr="008603F1" w:rsidP="008603F1">
      <w:pPr>
        <w:pStyle w:val="ListBullet"/>
      </w:pPr>
      <w:r w:rsidRPr="008603F1">
        <w:t>recording workplace information.</w:t>
      </w:r>
    </w:p>
    <w:p w:rsidR="00000000" w:rsidRPr="008603F1" w:rsidP="008603F1">
      <w:pPr>
        <w:pStyle w:val="AllowPageBreak"/>
      </w:pPr>
    </w:p>
    <w:p w:rsidR="00000000" w:rsidRPr="008603F1" w:rsidP="008603F1">
      <w:pPr>
        <w:pStyle w:val="Heading1"/>
      </w:pPr>
      <w:bookmarkStart w:id="4" w:name="O_992439"/>
      <w:bookmarkEnd w:id="4"/>
      <w:r w:rsidRPr="008603F1">
        <w:t>Assessment Conditions</w:t>
      </w:r>
    </w:p>
    <w:p w:rsidR="00000000" w:rsidRPr="008603F1" w:rsidP="000A49DA">
      <w:pPr>
        <w:pStyle w:val="BodyText"/>
      </w:pPr>
      <w:r w:rsidRPr="008603F1">
        <w:t>Assessment of skills must take place under the following conditions:</w:t>
      </w:r>
    </w:p>
    <w:p w:rsidR="00000000" w:rsidRPr="008603F1" w:rsidP="008603F1">
      <w:pPr>
        <w:pStyle w:val="ListBullet"/>
      </w:pPr>
      <w:r w:rsidRPr="008603F1">
        <w:t>physical conditions:</w:t>
      </w:r>
    </w:p>
    <w:p w:rsidR="00000000" w:rsidRPr="008603F1" w:rsidP="008603F1">
      <w:pPr>
        <w:pStyle w:val="ListBullet2"/>
      </w:pPr>
      <w:r w:rsidRPr="008603F1">
        <w:t>a vineyard workplace or an environment that accurately represents workplace conditions</w:t>
      </w:r>
    </w:p>
    <w:p w:rsidR="00000000" w:rsidRPr="008603F1" w:rsidP="008603F1">
      <w:pPr>
        <w:pStyle w:val="ListBullet"/>
      </w:pPr>
      <w:r w:rsidRPr="008603F1">
        <w:t>resources, equipment and materials:</w:t>
      </w:r>
    </w:p>
    <w:p w:rsidR="00000000" w:rsidRPr="008603F1" w:rsidP="008603F1">
      <w:pPr>
        <w:pStyle w:val="ListBullet2"/>
      </w:pPr>
      <w:r w:rsidRPr="008603F1">
        <w:t>PPE</w:t>
      </w:r>
    </w:p>
    <w:p w:rsidR="00000000" w:rsidRPr="008603F1" w:rsidP="008603F1">
      <w:pPr>
        <w:pStyle w:val="ListBullet2"/>
      </w:pPr>
      <w:r w:rsidRPr="008603F1">
        <w:t>pruning equipment, services and cor</w:t>
      </w:r>
      <w:r w:rsidRPr="008603F1">
        <w:t>responding information</w:t>
      </w:r>
    </w:p>
    <w:p w:rsidR="00000000" w:rsidRPr="008603F1" w:rsidP="008603F1">
      <w:pPr>
        <w:pStyle w:val="ListBullet2"/>
      </w:pPr>
      <w:r w:rsidRPr="008603F1">
        <w:t>products and materials</w:t>
      </w:r>
    </w:p>
    <w:p w:rsidR="00000000" w:rsidRPr="008603F1" w:rsidP="008603F1">
      <w:pPr>
        <w:pStyle w:val="ListBullet2"/>
      </w:pPr>
      <w:r w:rsidRPr="008603F1">
        <w:t>cleaning procedures, materials and equipment</w:t>
      </w:r>
    </w:p>
    <w:p w:rsidR="00000000" w:rsidRPr="008603F1" w:rsidP="008603F1">
      <w:pPr>
        <w:pStyle w:val="ListBullet2"/>
      </w:pPr>
      <w:r w:rsidRPr="008603F1">
        <w:t>documentation and recording requirements and procedures</w:t>
      </w:r>
    </w:p>
    <w:p w:rsidR="00000000" w:rsidRPr="008603F1" w:rsidP="008603F1">
      <w:pPr>
        <w:pStyle w:val="ListBullet"/>
      </w:pPr>
      <w:r w:rsidRPr="008603F1">
        <w:t>specifications:</w:t>
      </w:r>
    </w:p>
    <w:p w:rsidR="00000000" w:rsidRPr="008603F1" w:rsidP="008603F1">
      <w:pPr>
        <w:pStyle w:val="ListBullet2"/>
      </w:pPr>
      <w:r w:rsidRPr="008603F1">
        <w:t>work procedures, including advice on company practices, safe work practices, quality and environmental requirements</w:t>
      </w:r>
    </w:p>
    <w:p w:rsidR="00000000" w:rsidRPr="008603F1" w:rsidP="008603F1">
      <w:pPr>
        <w:pStyle w:val="ListBullet2"/>
      </w:pPr>
      <w:r w:rsidRPr="008603F1">
        <w:t>work instructions and schedules.</w:t>
      </w:r>
    </w:p>
    <w:p w:rsidR="00000000" w:rsidRPr="008603F1" w:rsidP="008603F1">
      <w:pPr>
        <w:pStyle w:val="BodyText"/>
      </w:pPr>
    </w:p>
    <w:p w:rsidR="00000000" w:rsidRPr="008603F1" w:rsidP="000A49DA">
      <w:pPr>
        <w:pStyle w:val="BodyText"/>
      </w:pPr>
      <w:r w:rsidRPr="008603F1">
        <w:t xml:space="preserve">Assessors of this unit must satisfy the requirements for assessors in applicable vocational education and </w:t>
      </w:r>
      <w:r w:rsidRPr="008603F1">
        <w:t>training legislation, frameworks and/or standards.</w:t>
      </w:r>
    </w:p>
    <w:p w:rsidR="00000000" w:rsidRPr="008603F1" w:rsidP="008603F1">
      <w:pPr>
        <w:pStyle w:val="Heading1"/>
      </w:pPr>
      <w:bookmarkStart w:id="5" w:name="O_992442"/>
      <w:bookmarkEnd w:id="5"/>
      <w:r w:rsidRPr="008603F1">
        <w:t>Links</w:t>
      </w:r>
    </w:p>
    <w:p w:rsidR="00000000" w:rsidRPr="008603F1" w:rsidP="000A49DA">
      <w:pPr>
        <w:pStyle w:val="BodyText"/>
      </w:pPr>
      <w:r w:rsidRPr="008603F1">
        <w:t xml:space="preserve">Companion Volume Implementation Guides are found in VETNet: - </w:t>
      </w:r>
      <w:r>
        <w:fldChar w:fldCharType="begin"/>
      </w:r>
      <w:r>
        <w:instrText xml:space="preserve"> HYPERLINK "https://vetnet.gov.au/Pages/TrainingDocs.aspx?q=78b15323-cd38-483e-aad7-1159b570a5c4" </w:instrText>
      </w:r>
      <w:r>
        <w:fldChar w:fldCharType="separate"/>
      </w:r>
      <w:r w:rsidRPr="00AC0630">
        <w:rPr>
          <w:rStyle w:val="Hyperlink"/>
        </w:rPr>
        <w:t>https://vetnet.gov.au/Pages/TrainingDocs.aspx?q=78b15323-cd38-483e-aad7-1159b570a5c4</w:t>
      </w:r>
      <w:r>
        <w:fldChar w:fldCharType="end"/>
      </w:r>
    </w:p>
    <w:p w:rsidR="00000000" w:rsidRPr="008603F1" w:rsidP="008603F1"/>
    <w:sectPr w:rsidSect="008603F1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603F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603F1" w:rsidRPr="000A49DA" w:rsidP="000A49D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603F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A49DA" w:rsidP="008603F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0A49DA" w:rsidP="008603F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Industry Skills Alliance</w:t>
    </w:r>
    <w:r>
      <w:fldChar w:fldCharType="end"/>
    </w:r>
  </w:p>
  <w:p w:rsidR="000A49DA" w:rsidP="008603F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603F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A49D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603F1" w:rsidRPr="000A49DA" w:rsidP="000A49D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603F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A49DA" w:rsidRPr="002D2AF8" w:rsidP="008603F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FBPVIT2003 Hand prune vines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11 February 2025</w:t>
    </w:r>
    <w:r>
      <w:fldChar w:fldCharType="end"/>
    </w:r>
  </w:p>
  <w:p w:rsidR="000A49DA" w:rsidP="008603F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45B8F4E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5A38B02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183E498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603F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603F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603F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603F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603F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603F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603F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603F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603F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603F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603F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603F1"/>
  </w:style>
  <w:style w:type="character" w:customStyle="1" w:styleId="Heading1Char">
    <w:name w:val="Heading 1 Char"/>
    <w:basedOn w:val="DefaultParagraphFont"/>
    <w:link w:val="Heading1"/>
    <w:rsid w:val="008603F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603F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603F1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8603F1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8603F1"/>
    <w:rPr>
      <w:b/>
      <w:spacing w:val="0"/>
    </w:rPr>
  </w:style>
  <w:style w:type="paragraph" w:styleId="ListBullet2">
    <w:name w:val="List Bullet 2"/>
    <w:basedOn w:val="List2"/>
    <w:rsid w:val="008603F1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8603F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603F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8603F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603F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603F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603F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603F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603F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603F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603F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603F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603F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603F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603F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603F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603F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603F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603F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603F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603F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603F1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8603F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8603F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603F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603F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8603F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603F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603F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603F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603F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603F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603F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603F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603F1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8603F1"/>
    <w:rPr>
      <w:i/>
    </w:rPr>
  </w:style>
  <w:style w:type="paragraph" w:styleId="Caption">
    <w:name w:val="caption"/>
    <w:basedOn w:val="BodyText"/>
    <w:next w:val="Normal"/>
    <w:qFormat/>
    <w:rsid w:val="008603F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603F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603F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603F1"/>
  </w:style>
  <w:style w:type="paragraph" w:styleId="TableofFigures">
    <w:name w:val="table of figures"/>
    <w:basedOn w:val="Normal"/>
    <w:next w:val="Normal"/>
    <w:semiHidden/>
    <w:rsid w:val="008603F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603F1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8603F1"/>
    <w:rPr>
      <w:rFonts w:ascii="Wingdings" w:hAnsi="Wingdings"/>
    </w:rPr>
  </w:style>
  <w:style w:type="paragraph" w:customStyle="1" w:styleId="TableHeading">
    <w:name w:val="Table Heading"/>
    <w:basedOn w:val="HeadingBase"/>
    <w:rsid w:val="008603F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603F1"/>
    <w:rPr>
      <w:color w:val="0033CC"/>
      <w:u w:val="none"/>
    </w:rPr>
  </w:style>
  <w:style w:type="paragraph" w:customStyle="1" w:styleId="BodyTextRight">
    <w:name w:val="Body Text Right"/>
    <w:basedOn w:val="BodyText"/>
    <w:rsid w:val="008603F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603F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603F1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603F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603F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603F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603F1"/>
    <w:rPr>
      <w:sz w:val="32"/>
    </w:rPr>
  </w:style>
  <w:style w:type="paragraph" w:customStyle="1" w:styleId="HeadingProcedure">
    <w:name w:val="Heading Procedure"/>
    <w:basedOn w:val="HeadingBase"/>
    <w:next w:val="Normal"/>
    <w:rsid w:val="008603F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603F1"/>
    <w:pPr>
      <w:spacing w:before="60" w:after="60"/>
    </w:pPr>
  </w:style>
  <w:style w:type="paragraph" w:styleId="ListContinue">
    <w:name w:val="List Continue"/>
    <w:basedOn w:val="List"/>
    <w:rsid w:val="008603F1"/>
    <w:pPr>
      <w:ind w:firstLine="0"/>
    </w:pPr>
  </w:style>
  <w:style w:type="paragraph" w:customStyle="1" w:styleId="ListNote">
    <w:name w:val="List Note"/>
    <w:basedOn w:val="List"/>
    <w:rsid w:val="008603F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603F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603F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603F1"/>
    <w:rPr>
      <w:rFonts w:ascii="Courier New" w:hAnsi="Courier New"/>
    </w:rPr>
  </w:style>
  <w:style w:type="paragraph" w:customStyle="1" w:styleId="NoteBullet">
    <w:name w:val="Note Bullet"/>
    <w:basedOn w:val="Note"/>
    <w:rsid w:val="008603F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603F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603F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603F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603F1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8603F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603F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603F1"/>
    <w:rPr>
      <w:b/>
      <w:smallCaps/>
    </w:rPr>
  </w:style>
  <w:style w:type="paragraph" w:customStyle="1" w:styleId="TableListNumber">
    <w:name w:val="Table List Number"/>
    <w:basedOn w:val="ListNumber"/>
    <w:rsid w:val="008603F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603F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603F1"/>
    <w:pPr>
      <w:numPr>
        <w:numId w:val="9"/>
      </w:numPr>
    </w:pPr>
  </w:style>
  <w:style w:type="paragraph" w:customStyle="1" w:styleId="ListAlpha2">
    <w:name w:val="List Alpha 2"/>
    <w:basedOn w:val="List2"/>
    <w:rsid w:val="008603F1"/>
    <w:pPr>
      <w:numPr>
        <w:numId w:val="8"/>
      </w:numPr>
    </w:pPr>
  </w:style>
  <w:style w:type="paragraph" w:styleId="List2">
    <w:name w:val="List 2"/>
    <w:basedOn w:val="BodyText"/>
    <w:rsid w:val="008603F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603F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603F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603F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603F1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603F1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8603F1"/>
    <w:pPr>
      <w:numPr>
        <w:numId w:val="4"/>
      </w:numPr>
    </w:pPr>
  </w:style>
  <w:style w:type="paragraph" w:styleId="ListContinue2">
    <w:name w:val="List Continue 2"/>
    <w:basedOn w:val="List2"/>
    <w:rsid w:val="008603F1"/>
    <w:pPr>
      <w:ind w:firstLine="0"/>
    </w:pPr>
  </w:style>
  <w:style w:type="paragraph" w:styleId="ListContinue3">
    <w:name w:val="List Continue 3"/>
    <w:basedOn w:val="List3"/>
    <w:rsid w:val="008603F1"/>
    <w:pPr>
      <w:ind w:left="1021" w:firstLine="0"/>
    </w:pPr>
  </w:style>
  <w:style w:type="paragraph" w:styleId="ListContinue4">
    <w:name w:val="List Continue 4"/>
    <w:basedOn w:val="List4"/>
    <w:rsid w:val="008603F1"/>
    <w:pPr>
      <w:ind w:firstLine="0"/>
    </w:pPr>
  </w:style>
  <w:style w:type="paragraph" w:styleId="ListContinue5">
    <w:name w:val="List Continue 5"/>
    <w:basedOn w:val="List5"/>
    <w:rsid w:val="008603F1"/>
    <w:pPr>
      <w:ind w:firstLine="0"/>
    </w:pPr>
  </w:style>
  <w:style w:type="paragraph" w:styleId="ListNumber3">
    <w:name w:val="List Number 3"/>
    <w:basedOn w:val="List3"/>
    <w:rsid w:val="008603F1"/>
    <w:pPr>
      <w:numPr>
        <w:numId w:val="5"/>
      </w:numPr>
    </w:pPr>
  </w:style>
  <w:style w:type="paragraph" w:styleId="ListNumber4">
    <w:name w:val="List Number 4"/>
    <w:basedOn w:val="List4"/>
    <w:rsid w:val="008603F1"/>
    <w:pPr>
      <w:numPr>
        <w:numId w:val="6"/>
      </w:numPr>
    </w:pPr>
  </w:style>
  <w:style w:type="paragraph" w:styleId="ListNumber5">
    <w:name w:val="List Number 5"/>
    <w:basedOn w:val="List5"/>
    <w:rsid w:val="008603F1"/>
    <w:pPr>
      <w:numPr>
        <w:numId w:val="7"/>
      </w:numPr>
    </w:pPr>
  </w:style>
  <w:style w:type="paragraph" w:styleId="BlockText">
    <w:name w:val="Block Text"/>
    <w:basedOn w:val="Normal"/>
    <w:rsid w:val="008603F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603F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603F1"/>
    <w:rPr>
      <w:sz w:val="16"/>
      <w:vertAlign w:val="superscript"/>
    </w:rPr>
  </w:style>
  <w:style w:type="character" w:customStyle="1" w:styleId="Symbols">
    <w:name w:val="Symbols"/>
    <w:basedOn w:val="DefaultParagraphFont"/>
    <w:rsid w:val="008603F1"/>
    <w:rPr>
      <w:rFonts w:ascii="Symbol" w:hAnsi="Symbol"/>
    </w:rPr>
  </w:style>
  <w:style w:type="character" w:customStyle="1" w:styleId="MenuOptions">
    <w:name w:val="Menu Options"/>
    <w:basedOn w:val="DefaultParagraphFont"/>
    <w:rsid w:val="008603F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603F1"/>
    <w:rPr>
      <w:b/>
    </w:rPr>
  </w:style>
  <w:style w:type="character" w:customStyle="1" w:styleId="Underlined">
    <w:name w:val="Underlined"/>
    <w:basedOn w:val="DefaultParagraphFont"/>
    <w:rsid w:val="008603F1"/>
    <w:rPr>
      <w:u w:val="single"/>
    </w:rPr>
  </w:style>
  <w:style w:type="paragraph" w:customStyle="1" w:styleId="TableBodyTextRight">
    <w:name w:val="Table Body Text Right"/>
    <w:basedOn w:val="TableBodyText"/>
    <w:rsid w:val="008603F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603F1"/>
    <w:rPr>
      <w:sz w:val="18"/>
    </w:rPr>
  </w:style>
  <w:style w:type="paragraph" w:customStyle="1" w:styleId="BodySmallRight">
    <w:name w:val="Body Small Right"/>
    <w:basedOn w:val="BodyTextRight"/>
    <w:rsid w:val="008603F1"/>
    <w:rPr>
      <w:sz w:val="18"/>
      <w:szCs w:val="18"/>
    </w:rPr>
  </w:style>
  <w:style w:type="paragraph" w:customStyle="1" w:styleId="MarginEdition">
    <w:name w:val="Margin Edition"/>
    <w:basedOn w:val="MarginNote"/>
    <w:rsid w:val="008603F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603F1"/>
    <w:rPr>
      <w:sz w:val="2"/>
      <w:szCs w:val="2"/>
    </w:rPr>
  </w:style>
  <w:style w:type="character" w:customStyle="1" w:styleId="Small">
    <w:name w:val="Small"/>
    <w:basedOn w:val="DefaultParagraphFont"/>
    <w:rsid w:val="008603F1"/>
    <w:rPr>
      <w:sz w:val="16"/>
    </w:rPr>
  </w:style>
  <w:style w:type="paragraph" w:customStyle="1" w:styleId="WideTable">
    <w:name w:val="Wide Table"/>
    <w:basedOn w:val="Normal"/>
    <w:rsid w:val="008603F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603F1"/>
  </w:style>
  <w:style w:type="paragraph" w:styleId="Quote">
    <w:name w:val="Quote"/>
    <w:basedOn w:val="Heading1"/>
    <w:link w:val="QuoteChar"/>
    <w:qFormat/>
    <w:rsid w:val="008603F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603F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603F1"/>
    <w:pPr>
      <w:pageBreakBefore/>
    </w:pPr>
  </w:style>
  <w:style w:type="paragraph" w:customStyle="1" w:styleId="Border">
    <w:name w:val="Border"/>
    <w:basedOn w:val="Normal"/>
    <w:qFormat/>
    <w:rsid w:val="008603F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603F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603F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603F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603F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603F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603F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603F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603F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603F1"/>
    <w:rPr>
      <w:u w:val="single"/>
    </w:rPr>
  </w:style>
  <w:style w:type="character" w:customStyle="1" w:styleId="BoldandItalics">
    <w:name w:val="Bold and Italics"/>
    <w:qFormat/>
    <w:rsid w:val="008603F1"/>
    <w:rPr>
      <w:b/>
      <w:i/>
      <w:u w:val="none"/>
    </w:rPr>
  </w:style>
  <w:style w:type="paragraph" w:styleId="BalloonText">
    <w:name w:val="Balloon Text"/>
    <w:basedOn w:val="Normal"/>
    <w:link w:val="BalloonTextChar"/>
    <w:rsid w:val="008603F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603F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603F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603F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603F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603F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603F1"/>
    <w:pPr>
      <w:spacing w:before="0" w:after="0"/>
    </w:pPr>
  </w:style>
  <w:style w:type="paragraph" w:customStyle="1" w:styleId="BodyTextBold">
    <w:name w:val="Body Text Bold"/>
    <w:basedOn w:val="BodyText"/>
    <w:qFormat/>
    <w:rsid w:val="008603F1"/>
    <w:rPr>
      <w:b/>
    </w:rPr>
  </w:style>
  <w:style w:type="character" w:styleId="Hyperlink">
    <w:name w:val="Hyperlink"/>
    <w:basedOn w:val="DefaultParagraphFont"/>
    <w:uiPriority w:val="99"/>
    <w:unhideWhenUsed/>
    <w:rsid w:val="000A49D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482</Words>
  <Characters>3350</Characters>
  <Application>Microsoft Office Word</Application>
  <DocSecurity>0</DocSecurity>
  <Lines>90</Lines>
  <Paragraphs>79</Paragraphs>
  <ScaleCrop>false</ScaleCrop>
  <Company>Author-it Software Corporation Ltd.</Company>
  <LinksUpToDate>false</LinksUpToDate>
  <CharactersWithSpaces>3753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FBPVIT2003 Hand prune vines</dc:title>
  <dc:subject>Approved</dc:subject>
  <dc:creator>Manufacturing Industry Skills Alliance</dc:creator>
  <cp:keywords>Release: 1</cp:keywords>
  <dc:description>Review Date: 12 April 2008</dc:description>
  <cp:lastModifiedBy>HSD_TPCMSd.prod</cp:lastModifiedBy>
  <cp:revision>3</cp:revision>
  <dcterms:created xsi:type="dcterms:W3CDTF">2025-02-11T06:59:00Z</dcterms:created>
  <dcterms:modified xsi:type="dcterms:W3CDTF">2025-02-11T06:59:00Z</dcterms:modified>
</cp:coreProperties>
</file>