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5F0" w:rsidP="003345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FBPVIT2001 Bench graft vines</w:t>
      </w:r>
      <w:r>
        <w:fldChar w:fldCharType="end"/>
      </w:r>
    </w:p>
    <w:p w:rsidR="003345F0" w:rsidP="003345F0">
      <w:pPr>
        <w:pStyle w:val="Version"/>
        <w:sectPr w:rsidSect="00D37F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F7F" w:rsidP="00D37F7F">
      <w:pPr>
        <w:pStyle w:val="SuperHeading"/>
      </w:pPr>
      <w:r w:rsidRPr="00D37F7F">
        <w:t>FBPVIT2001 Bench graft vines</w:t>
      </w:r>
    </w:p>
    <w:p w:rsidR="00000000" w:rsidRPr="00D37F7F" w:rsidP="00D37F7F">
      <w:pPr>
        <w:pStyle w:val="Heading1"/>
      </w:pPr>
      <w:bookmarkStart w:id="1" w:name="O_992274"/>
      <w:bookmarkEnd w:id="1"/>
      <w:r w:rsidRPr="00D37F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37F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7F" w:rsidP="00D37F7F">
            <w:pPr>
              <w:pStyle w:val="BodyText"/>
            </w:pPr>
            <w:r w:rsidRPr="00D37F7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7F">
            <w:pPr>
              <w:pStyle w:val="BodyText"/>
              <w:rPr>
                <w:lang w:val="en-NZ"/>
              </w:rPr>
            </w:pPr>
            <w:r w:rsidRPr="00D37F7F">
              <w:rPr>
                <w:rStyle w:val="SpecialBold"/>
              </w:rPr>
              <w:t>Comments</w:t>
            </w:r>
          </w:p>
        </w:tc>
      </w:tr>
      <w:tr w:rsidTr="00D37F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7F">
            <w:pPr>
              <w:pStyle w:val="BodyText"/>
              <w:rPr>
                <w:lang w:val="en-NZ"/>
              </w:rPr>
            </w:pPr>
            <w:r w:rsidRPr="00D37F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7F" w:rsidP="00D37F7F">
            <w:pPr>
              <w:pStyle w:val="BodyText"/>
            </w:pPr>
            <w:r w:rsidRPr="00D37F7F">
              <w:t>This version released with FBP Food, Beverage and Pharmaceutical Training Package Version 2.0.</w:t>
            </w:r>
          </w:p>
        </w:tc>
      </w:tr>
    </w:tbl>
    <w:p w:rsidR="00000000" w:rsidRPr="00D37F7F" w:rsidP="00D37F7F">
      <w:pPr>
        <w:pStyle w:val="BodyText"/>
      </w:pPr>
    </w:p>
    <w:p w:rsidR="00000000" w:rsidRPr="00D37F7F" w:rsidP="00D37F7F">
      <w:pPr>
        <w:pStyle w:val="AllowPageBreak"/>
      </w:pPr>
    </w:p>
    <w:p w:rsidR="00000000" w:rsidRPr="00D37F7F" w:rsidP="00D37F7F">
      <w:pPr>
        <w:pStyle w:val="Heading1"/>
      </w:pPr>
      <w:bookmarkStart w:id="2" w:name="O_992275"/>
      <w:bookmarkEnd w:id="2"/>
      <w:r w:rsidRPr="00D37F7F">
        <w:t>Application</w:t>
      </w:r>
    </w:p>
    <w:p w:rsidR="00000000" w:rsidRPr="00D37F7F" w:rsidP="003345F0">
      <w:pPr>
        <w:pStyle w:val="BodyText"/>
      </w:pPr>
      <w:r w:rsidRPr="00D37F7F">
        <w:t>This unit of competency describes the skills and knowledge required to select app</w:t>
      </w:r>
      <w:r w:rsidRPr="00D37F7F">
        <w:t>ropriate vine material, prepare cuttings, graft and undertake post-graft treatment and storage.</w:t>
      </w:r>
    </w:p>
    <w:p w:rsidR="00000000" w:rsidRPr="00D37F7F" w:rsidP="003345F0">
      <w:pPr>
        <w:pStyle w:val="BodyText"/>
      </w:pPr>
      <w:r w:rsidRPr="00D37F7F">
        <w:t>The unit applies to individuals in wine grape nurseries who work under general supervision, with limited autonomy and accountability for their own work.</w:t>
      </w:r>
    </w:p>
    <w:p w:rsidR="00000000" w:rsidRPr="00D37F7F" w:rsidP="003345F0">
      <w:pPr>
        <w:pStyle w:val="BodyText"/>
      </w:pPr>
      <w:r w:rsidRPr="00D37F7F">
        <w:t>All wor</w:t>
      </w:r>
      <w:r w:rsidRPr="00D37F7F">
        <w:t>k must be carried out to comply with workplace procedures, according to state/territory health and safety, and food safety regulations, legislation and standards that apply to the workplace.</w:t>
      </w:r>
    </w:p>
    <w:p w:rsidR="00000000" w:rsidRPr="00D37F7F" w:rsidP="003345F0">
      <w:pPr>
        <w:pStyle w:val="BodyText"/>
      </w:pPr>
      <w:r w:rsidRPr="00D37F7F">
        <w:t>No occupational licensing, legislative or certification requireme</w:t>
      </w:r>
      <w:r w:rsidRPr="00D37F7F">
        <w:t>nts apply to this unit at the time of publication.</w:t>
      </w:r>
    </w:p>
    <w:p w:rsidR="00000000" w:rsidRPr="00D37F7F" w:rsidP="00D37F7F">
      <w:pPr>
        <w:pStyle w:val="Heading1"/>
      </w:pPr>
      <w:bookmarkStart w:id="3" w:name="O_992276"/>
      <w:bookmarkEnd w:id="3"/>
      <w:r w:rsidRPr="00D37F7F">
        <w:t>Pre-requisite Unit</w:t>
      </w:r>
    </w:p>
    <w:p w:rsidR="00000000" w:rsidRPr="00D37F7F" w:rsidP="003345F0">
      <w:pPr>
        <w:pStyle w:val="BodyText"/>
      </w:pPr>
      <w:r w:rsidRPr="00D37F7F">
        <w:t>Nil</w:t>
      </w:r>
    </w:p>
    <w:p w:rsidR="00000000" w:rsidRPr="00D37F7F" w:rsidP="00D37F7F">
      <w:pPr>
        <w:pStyle w:val="Heading1"/>
      </w:pPr>
      <w:bookmarkStart w:id="4" w:name="O_992278"/>
      <w:bookmarkEnd w:id="4"/>
      <w:r w:rsidRPr="00D37F7F">
        <w:t>Unit Sector</w:t>
      </w:r>
    </w:p>
    <w:p w:rsidR="00000000" w:rsidRPr="00D37F7F" w:rsidP="003345F0">
      <w:pPr>
        <w:pStyle w:val="BodyText"/>
      </w:pPr>
      <w:r w:rsidRPr="00D37F7F">
        <w:t xml:space="preserve">Viticulture (VIT) </w:t>
      </w:r>
    </w:p>
    <w:p w:rsidR="00000000" w:rsidRPr="00D37F7F" w:rsidP="00D37F7F">
      <w:pPr>
        <w:pStyle w:val="Heading1"/>
      </w:pPr>
      <w:bookmarkStart w:id="5" w:name="O_992279"/>
      <w:bookmarkEnd w:id="5"/>
      <w:r w:rsidRPr="00D37F7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4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7F" w:rsidP="00D37F7F">
            <w:pPr>
              <w:pStyle w:val="BodyText"/>
            </w:pPr>
            <w:r w:rsidRPr="00D37F7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7F">
            <w:pPr>
              <w:pStyle w:val="BodyText"/>
              <w:rPr>
                <w:lang w:val="en-NZ"/>
              </w:rPr>
            </w:pPr>
            <w:r w:rsidRPr="00D37F7F">
              <w:rPr>
                <w:rStyle w:val="SpecialBold"/>
              </w:rPr>
              <w:t>Performance Criteria</w:t>
            </w:r>
          </w:p>
        </w:tc>
      </w:tr>
      <w:tr w:rsidTr="00334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7F" w:rsidP="00D37F7F">
            <w:pPr>
              <w:pStyle w:val="BodyText"/>
            </w:pPr>
            <w:r w:rsidRPr="00D37F7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7F">
            <w:pPr>
              <w:pStyle w:val="BodyText"/>
              <w:rPr>
                <w:lang w:val="en-NZ"/>
              </w:rPr>
            </w:pPr>
            <w:r w:rsidRPr="00D37F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4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7F">
            <w:pPr>
              <w:pStyle w:val="BodyText"/>
              <w:rPr>
                <w:lang w:val="en-NZ"/>
              </w:rPr>
            </w:pPr>
            <w:r w:rsidRPr="00D37F7F">
              <w:t>1. Prepare to bench graft vines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7F" w:rsidP="00D37F7F">
            <w:pPr>
              <w:pStyle w:val="BodyText"/>
            </w:pPr>
            <w:r w:rsidRPr="00D37F7F">
              <w:t xml:space="preserve">1.1 Confirm job requirements </w:t>
            </w:r>
          </w:p>
          <w:p w:rsidR="00000000" w:rsidRPr="00D37F7F" w:rsidP="00D37F7F">
            <w:pPr>
              <w:pStyle w:val="BodyText"/>
            </w:pPr>
            <w:r w:rsidRPr="00D37F7F">
              <w:t>1.2 Confirm environmental guidelines and identify poten</w:t>
            </w:r>
            <w:r w:rsidRPr="00D37F7F">
              <w:t>tial health and safety hazards and controls according to workplace procedures</w:t>
            </w:r>
          </w:p>
          <w:p w:rsidR="00000000" w:rsidRPr="00D37F7F" w:rsidP="00D37F7F">
            <w:pPr>
              <w:pStyle w:val="BodyText"/>
            </w:pPr>
            <w:r w:rsidRPr="00D37F7F">
              <w:t>1.3 Select, fit and use appropriate personal protective equipment</w:t>
            </w:r>
          </w:p>
          <w:p w:rsidR="00000000" w:rsidRPr="00D37F7F" w:rsidP="00D37F7F">
            <w:pPr>
              <w:pStyle w:val="BodyText"/>
            </w:pPr>
            <w:r w:rsidRPr="00D37F7F">
              <w:t>1.4 Ensure work area meets workplace requirements</w:t>
            </w:r>
          </w:p>
          <w:p w:rsidR="00000000" w:rsidRPr="00D37F7F" w:rsidP="00D37F7F">
            <w:pPr>
              <w:pStyle w:val="BodyText"/>
            </w:pPr>
            <w:r w:rsidRPr="00D37F7F">
              <w:t>1.5 Ensure materials are available to meet grafting requirements</w:t>
            </w:r>
          </w:p>
          <w:p w:rsidR="00000000" w:rsidRPr="00D37F7F" w:rsidP="00D37F7F">
            <w:pPr>
              <w:pStyle w:val="BodyText"/>
            </w:pPr>
            <w:r w:rsidRPr="00D37F7F">
              <w:t>1.6 Select and prepare cuttings for grafting</w:t>
            </w:r>
          </w:p>
          <w:p w:rsidR="00000000" w:rsidP="00D37F7F">
            <w:pPr>
              <w:pStyle w:val="BodyText"/>
              <w:rPr>
                <w:lang w:val="en-NZ"/>
              </w:rPr>
            </w:pPr>
            <w:r w:rsidRPr="00D37F7F">
              <w:t>1.7 Check and set equipment to meet grafting specifications</w:t>
            </w:r>
          </w:p>
        </w:tc>
      </w:tr>
      <w:tr w:rsidTr="00334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7F">
            <w:pPr>
              <w:pStyle w:val="BodyText"/>
              <w:rPr>
                <w:lang w:val="en-NZ"/>
              </w:rPr>
            </w:pPr>
            <w:r w:rsidRPr="00D37F7F">
              <w:t>2. Bench graft vines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7F" w:rsidP="00D37F7F">
            <w:pPr>
              <w:pStyle w:val="BodyText"/>
            </w:pPr>
            <w:r w:rsidRPr="00D37F7F">
              <w:t>2.1 Disbud cuttings according to workplace procedures</w:t>
            </w:r>
          </w:p>
          <w:p w:rsidR="00000000" w:rsidRPr="00D37F7F" w:rsidP="00D37F7F">
            <w:pPr>
              <w:pStyle w:val="BodyText"/>
            </w:pPr>
            <w:r w:rsidRPr="00D37F7F">
              <w:t xml:space="preserve">2.2 Bench </w:t>
            </w:r>
            <w:r w:rsidRPr="00D37F7F">
              <w:t>graft cuttings according to workplace procedures</w:t>
            </w:r>
          </w:p>
          <w:p w:rsidR="00000000" w:rsidRPr="00D37F7F" w:rsidP="00D37F7F">
            <w:pPr>
              <w:pStyle w:val="BodyText"/>
            </w:pPr>
            <w:r w:rsidRPr="00D37F7F">
              <w:t>2.3 Treat graft union according to specifications and workplace procedures</w:t>
            </w:r>
          </w:p>
          <w:p w:rsidR="00000000" w:rsidRPr="00D37F7F" w:rsidP="00D37F7F">
            <w:pPr>
              <w:pStyle w:val="BodyText"/>
            </w:pPr>
            <w:r w:rsidRPr="00D37F7F">
              <w:t>2.4 Monitor grafting process and equipment to ensure results are maintained within specifications</w:t>
            </w:r>
          </w:p>
          <w:p w:rsidR="00000000" w:rsidP="00D37F7F">
            <w:pPr>
              <w:pStyle w:val="BodyText"/>
              <w:rPr>
                <w:lang w:val="en-NZ"/>
              </w:rPr>
            </w:pPr>
            <w:r w:rsidRPr="00D37F7F">
              <w:t>2.5 Identify and address non-confo</w:t>
            </w:r>
            <w:r w:rsidRPr="00D37F7F">
              <w:t>rmance according to workplace procedures</w:t>
            </w:r>
          </w:p>
        </w:tc>
      </w:tr>
      <w:tr w:rsidTr="00334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7F">
            <w:pPr>
              <w:pStyle w:val="BodyText"/>
              <w:rPr>
                <w:lang w:val="en-NZ"/>
              </w:rPr>
            </w:pPr>
            <w:r w:rsidRPr="00D37F7F">
              <w:t>3. Complete bench grafting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7F" w:rsidP="00D37F7F">
            <w:pPr>
              <w:pStyle w:val="BodyText"/>
            </w:pPr>
            <w:r w:rsidRPr="00D37F7F">
              <w:t>3.1 Identify appropriate shutdown procedures</w:t>
            </w:r>
          </w:p>
          <w:p w:rsidR="00000000" w:rsidRPr="00D37F7F" w:rsidP="00D37F7F">
            <w:pPr>
              <w:pStyle w:val="BodyText"/>
            </w:pPr>
            <w:r w:rsidRPr="00D37F7F">
              <w:t>3.2 Pack, label and store grafted vines according to workplace procedures</w:t>
            </w:r>
          </w:p>
          <w:p w:rsidR="00000000" w:rsidRPr="00D37F7F" w:rsidP="00D37F7F">
            <w:pPr>
              <w:pStyle w:val="BodyText"/>
            </w:pPr>
            <w:r w:rsidRPr="00D37F7F">
              <w:t>3.3 Collect, treat and dispose of waste according to work</w:t>
            </w:r>
            <w:r w:rsidRPr="00D37F7F">
              <w:t>place waste procedures</w:t>
            </w:r>
          </w:p>
          <w:p w:rsidR="00000000" w:rsidRPr="00D37F7F" w:rsidP="00D37F7F">
            <w:pPr>
              <w:pStyle w:val="BodyText"/>
            </w:pPr>
            <w:r w:rsidRPr="00D37F7F">
              <w:t>3.4 Record workplace information according to workplace procedures</w:t>
            </w:r>
          </w:p>
        </w:tc>
      </w:tr>
    </w:tbl>
    <w:p w:rsidR="00000000" w:rsidRPr="00D37F7F" w:rsidP="00D37F7F">
      <w:pPr>
        <w:pStyle w:val="BodyText"/>
      </w:pPr>
    </w:p>
    <w:p w:rsidR="00000000" w:rsidRPr="00D37F7F" w:rsidP="00D37F7F">
      <w:pPr>
        <w:pStyle w:val="AllowPageBreak"/>
      </w:pPr>
    </w:p>
    <w:p w:rsidR="00000000" w:rsidRPr="00D37F7F" w:rsidP="00D37F7F">
      <w:pPr>
        <w:pStyle w:val="Heading1"/>
      </w:pPr>
      <w:bookmarkStart w:id="6" w:name="O_992280"/>
      <w:bookmarkEnd w:id="6"/>
      <w:r w:rsidRPr="00D37F7F">
        <w:t>Foundation Skills</w:t>
      </w:r>
    </w:p>
    <w:p w:rsidR="00000000" w:rsidRPr="003345F0" w:rsidP="003345F0">
      <w:pPr>
        <w:pStyle w:val="BodyText"/>
        <w:rPr>
          <w:i/>
        </w:rPr>
      </w:pPr>
      <w:r w:rsidRPr="003345F0">
        <w:rPr>
          <w:rStyle w:val="Emphasis"/>
        </w:rPr>
        <w:t>This section describes those language, literacy, numeracy and employment skills that are essential for performance in this unit o</w:t>
      </w:r>
      <w:r w:rsidRPr="003345F0">
        <w:rPr>
          <w:rStyle w:val="Emphasis"/>
        </w:rPr>
        <w:t>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7F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7F" w:rsidP="00D37F7F">
            <w:pPr>
              <w:pStyle w:val="BodyText"/>
            </w:pPr>
            <w:r w:rsidRPr="00D37F7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7F">
            <w:pPr>
              <w:pStyle w:val="BodyText"/>
              <w:rPr>
                <w:lang w:val="en-NZ"/>
              </w:rPr>
            </w:pPr>
            <w:r w:rsidRPr="00D37F7F">
              <w:rPr>
                <w:rStyle w:val="SpecialBold"/>
              </w:rPr>
              <w:t>Description</w:t>
            </w:r>
          </w:p>
        </w:tc>
      </w:tr>
      <w:tr w:rsidTr="00D37F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7F">
            <w:pPr>
              <w:pStyle w:val="BodyText"/>
              <w:rPr>
                <w:lang w:val="en-NZ"/>
              </w:rPr>
            </w:pPr>
            <w:r w:rsidRPr="00D37F7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7F">
            <w:pPr>
              <w:pStyle w:val="ListBullet"/>
              <w:rPr>
                <w:lang w:val="en-NZ"/>
              </w:rPr>
            </w:pPr>
            <w:r w:rsidRPr="00D37F7F">
              <w:t xml:space="preserve">Comprehend information from a variety of workplace documents </w:t>
            </w:r>
          </w:p>
        </w:tc>
      </w:tr>
      <w:tr w:rsidTr="00D37F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7F">
            <w:pPr>
              <w:pStyle w:val="BodyText"/>
              <w:rPr>
                <w:lang w:val="en-NZ"/>
              </w:rPr>
            </w:pPr>
            <w:r w:rsidRPr="00D37F7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7F">
            <w:pPr>
              <w:pStyle w:val="ListBullet"/>
              <w:rPr>
                <w:lang w:val="en-NZ"/>
              </w:rPr>
            </w:pPr>
            <w:r w:rsidRPr="00D37F7F">
              <w:t>Count and record numerical information related to labelling and storage of grafted vines</w:t>
            </w:r>
          </w:p>
        </w:tc>
      </w:tr>
      <w:tr w:rsidTr="00D37F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7F">
            <w:pPr>
              <w:pStyle w:val="BodyText"/>
              <w:rPr>
                <w:lang w:val="en-NZ"/>
              </w:rPr>
            </w:pPr>
            <w:r w:rsidRPr="00D37F7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7F">
            <w:pPr>
              <w:pStyle w:val="ListBullet"/>
              <w:rPr>
                <w:lang w:val="en-NZ"/>
              </w:rPr>
            </w:pPr>
            <w:r w:rsidRPr="00D37F7F">
              <w:t>Apply workplace procedures to own role and responsibilities</w:t>
            </w:r>
          </w:p>
        </w:tc>
      </w:tr>
      <w:tr w:rsidTr="00D37F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7F">
            <w:pPr>
              <w:pStyle w:val="BodyText"/>
              <w:rPr>
                <w:lang w:val="en-NZ"/>
              </w:rPr>
            </w:pPr>
            <w:r w:rsidRPr="00D37F7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7F" w:rsidP="00D37F7F">
            <w:pPr>
              <w:pStyle w:val="ListBullet"/>
            </w:pPr>
            <w:r w:rsidRPr="00D37F7F">
              <w:t xml:space="preserve">Respond to routine problems by referring to workplace procedures </w:t>
            </w:r>
          </w:p>
        </w:tc>
      </w:tr>
    </w:tbl>
    <w:p w:rsidR="00000000" w:rsidRPr="00D37F7F" w:rsidP="00D37F7F">
      <w:pPr>
        <w:pStyle w:val="BodyText"/>
      </w:pPr>
    </w:p>
    <w:p w:rsidR="00000000" w:rsidRPr="00D37F7F" w:rsidP="00D37F7F">
      <w:pPr>
        <w:pStyle w:val="AllowPageBreak"/>
      </w:pPr>
    </w:p>
    <w:p w:rsidR="00000000" w:rsidRPr="00D37F7F" w:rsidP="00D37F7F">
      <w:pPr>
        <w:pStyle w:val="Heading1"/>
      </w:pPr>
      <w:bookmarkStart w:id="7" w:name="O_992282"/>
      <w:bookmarkEnd w:id="7"/>
      <w:r w:rsidRPr="00D37F7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37F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7F" w:rsidP="00D37F7F">
            <w:pPr>
              <w:pStyle w:val="BodyText"/>
            </w:pPr>
            <w:r w:rsidRPr="00D37F7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7F" w:rsidP="00D37F7F">
            <w:pPr>
              <w:pStyle w:val="BodyText"/>
            </w:pPr>
            <w:r w:rsidRPr="00D37F7F">
              <w:rPr>
                <w:rStyle w:val="SpecialBold"/>
              </w:rPr>
              <w:t>Code an</w:t>
            </w:r>
            <w:r w:rsidRPr="00D37F7F">
              <w:rPr>
                <w:rStyle w:val="SpecialBold"/>
              </w:rPr>
              <w:t>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7F" w:rsidP="00D37F7F">
            <w:pPr>
              <w:pStyle w:val="BodyText"/>
            </w:pPr>
            <w:r w:rsidRPr="00D37F7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7F">
            <w:pPr>
              <w:pStyle w:val="BodyText"/>
              <w:rPr>
                <w:lang w:val="en-NZ"/>
              </w:rPr>
            </w:pPr>
            <w:r w:rsidRPr="00D37F7F">
              <w:rPr>
                <w:rStyle w:val="SpecialBold"/>
              </w:rPr>
              <w:t>Equivalence status</w:t>
            </w:r>
          </w:p>
        </w:tc>
      </w:tr>
      <w:tr w:rsidTr="00D37F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7F">
            <w:pPr>
              <w:pStyle w:val="BodyText"/>
              <w:rPr>
                <w:lang w:val="en-NZ"/>
              </w:rPr>
            </w:pPr>
            <w:r w:rsidRPr="00D37F7F">
              <w:t>FBPVIT2001 Bench graft vines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F7F">
            <w:pPr>
              <w:pStyle w:val="BodyText"/>
              <w:rPr>
                <w:lang w:val="en-NZ"/>
              </w:rPr>
            </w:pPr>
            <w:r w:rsidRPr="00D37F7F">
              <w:t>FDFWGG2001A Bench graft vines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7F" w:rsidP="00D37F7F">
            <w:pPr>
              <w:pStyle w:val="BodyText"/>
            </w:pPr>
            <w:r w:rsidRPr="00D37F7F">
              <w:t>Updated to meet Standards for Training Packages</w:t>
            </w:r>
          </w:p>
          <w:p w:rsidR="00000000" w:rsidRPr="00D37F7F" w:rsidP="00D37F7F">
            <w:pPr>
              <w:pStyle w:val="BodyText"/>
            </w:pPr>
            <w:r w:rsidRPr="00D37F7F">
              <w:t>Code changed to reflect industry sector</w:t>
            </w:r>
          </w:p>
          <w:p w:rsidR="00000000" w:rsidP="00D37F7F">
            <w:pPr>
              <w:pStyle w:val="BodyText"/>
              <w:rPr>
                <w:lang w:val="en-NZ"/>
              </w:rPr>
            </w:pPr>
            <w:r w:rsidRPr="00D37F7F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F7F" w:rsidP="00D37F7F">
            <w:pPr>
              <w:pStyle w:val="BodyText"/>
            </w:pPr>
            <w:r w:rsidRPr="00D37F7F">
              <w:t>Equivalent unit</w:t>
            </w:r>
          </w:p>
        </w:tc>
      </w:tr>
    </w:tbl>
    <w:p w:rsidR="00000000" w:rsidRPr="00D37F7F" w:rsidP="00D37F7F">
      <w:pPr>
        <w:pStyle w:val="BodyText"/>
      </w:pPr>
    </w:p>
    <w:p w:rsidR="00000000" w:rsidRPr="00D37F7F" w:rsidP="00D37F7F">
      <w:pPr>
        <w:pStyle w:val="AllowPageBreak"/>
      </w:pPr>
    </w:p>
    <w:p w:rsidR="00000000" w:rsidRPr="00D37F7F" w:rsidP="00D37F7F">
      <w:pPr>
        <w:pStyle w:val="Heading1"/>
      </w:pPr>
      <w:bookmarkStart w:id="8" w:name="O_992289"/>
      <w:bookmarkEnd w:id="8"/>
      <w:r w:rsidRPr="00D37F7F">
        <w:t>Links</w:t>
      </w:r>
    </w:p>
    <w:p w:rsidR="00000000" w:rsidRPr="00D37F7F" w:rsidP="003345F0">
      <w:pPr>
        <w:pStyle w:val="BodyText"/>
      </w:pPr>
      <w:r w:rsidRPr="00D37F7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F467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37F7F" w:rsidP="00D37F7F"/>
    <w:sectPr w:rsidSect="00D37F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7F" w:rsidRPr="003345F0" w:rsidP="003345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5F0" w:rsidP="00D37F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45F0" w:rsidP="00D37F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345F0" w:rsidP="00D37F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5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F7F" w:rsidRPr="003345F0" w:rsidP="003345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5F0" w:rsidRPr="002D2AF8" w:rsidP="00D37F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FBPVIT2001 Bench graft vines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345F0" w:rsidP="00D37F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DA5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CC87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F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F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F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F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F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F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F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F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F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F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F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F7F"/>
  </w:style>
  <w:style w:type="character" w:customStyle="1" w:styleId="Heading1Char">
    <w:name w:val="Heading 1 Char"/>
    <w:basedOn w:val="DefaultParagraphFont"/>
    <w:link w:val="Heading1"/>
    <w:rsid w:val="00D37F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F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F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7F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7F7F"/>
    <w:rPr>
      <w:b/>
      <w:spacing w:val="0"/>
    </w:rPr>
  </w:style>
  <w:style w:type="character" w:styleId="Emphasis">
    <w:name w:val="Emphasis"/>
    <w:basedOn w:val="DefaultParagraphFont"/>
    <w:qFormat/>
    <w:rsid w:val="00D37F7F"/>
    <w:rPr>
      <w:i/>
    </w:rPr>
  </w:style>
  <w:style w:type="paragraph" w:customStyle="1" w:styleId="SuperHeading">
    <w:name w:val="SuperHeading"/>
    <w:basedOn w:val="Normal"/>
    <w:rsid w:val="00D37F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F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F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F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F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F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F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F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F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F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F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F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F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F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F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F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F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F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F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F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F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7F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7F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F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F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7F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7F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F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F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F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F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F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F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F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F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7F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F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F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F7F"/>
  </w:style>
  <w:style w:type="paragraph" w:styleId="TableofFigures">
    <w:name w:val="table of figures"/>
    <w:basedOn w:val="Normal"/>
    <w:next w:val="Normal"/>
    <w:semiHidden/>
    <w:rsid w:val="00D37F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F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7F7F"/>
    <w:rPr>
      <w:rFonts w:ascii="Wingdings" w:hAnsi="Wingdings"/>
    </w:rPr>
  </w:style>
  <w:style w:type="paragraph" w:customStyle="1" w:styleId="TableHeading">
    <w:name w:val="Table Heading"/>
    <w:basedOn w:val="HeadingBase"/>
    <w:rsid w:val="00D37F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F7F"/>
    <w:rPr>
      <w:color w:val="0033CC"/>
      <w:u w:val="none"/>
    </w:rPr>
  </w:style>
  <w:style w:type="paragraph" w:customStyle="1" w:styleId="BodyTextRight">
    <w:name w:val="Body Text Right"/>
    <w:basedOn w:val="BodyText"/>
    <w:rsid w:val="00D37F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F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F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F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F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F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F7F"/>
    <w:rPr>
      <w:sz w:val="32"/>
    </w:rPr>
  </w:style>
  <w:style w:type="paragraph" w:customStyle="1" w:styleId="HeadingProcedure">
    <w:name w:val="Heading Procedure"/>
    <w:basedOn w:val="HeadingBase"/>
    <w:next w:val="Normal"/>
    <w:rsid w:val="00D37F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F7F"/>
    <w:pPr>
      <w:spacing w:before="60" w:after="60"/>
    </w:pPr>
  </w:style>
  <w:style w:type="paragraph" w:styleId="ListContinue">
    <w:name w:val="List Continue"/>
    <w:basedOn w:val="List"/>
    <w:rsid w:val="00D37F7F"/>
    <w:pPr>
      <w:ind w:firstLine="0"/>
    </w:pPr>
  </w:style>
  <w:style w:type="paragraph" w:customStyle="1" w:styleId="ListNote">
    <w:name w:val="List Note"/>
    <w:basedOn w:val="List"/>
    <w:rsid w:val="00D37F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F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F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F7F"/>
    <w:rPr>
      <w:rFonts w:ascii="Courier New" w:hAnsi="Courier New"/>
    </w:rPr>
  </w:style>
  <w:style w:type="paragraph" w:customStyle="1" w:styleId="NoteBullet">
    <w:name w:val="Note Bullet"/>
    <w:basedOn w:val="Note"/>
    <w:rsid w:val="00D37F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F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F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F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F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7F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F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F7F"/>
    <w:rPr>
      <w:b/>
      <w:smallCaps/>
    </w:rPr>
  </w:style>
  <w:style w:type="paragraph" w:customStyle="1" w:styleId="TableListNumber">
    <w:name w:val="Table List Number"/>
    <w:basedOn w:val="ListNumber"/>
    <w:rsid w:val="00D37F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F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F7F"/>
    <w:pPr>
      <w:numPr>
        <w:numId w:val="8"/>
      </w:numPr>
    </w:pPr>
  </w:style>
  <w:style w:type="paragraph" w:customStyle="1" w:styleId="ListAlpha2">
    <w:name w:val="List Alpha 2"/>
    <w:basedOn w:val="List2"/>
    <w:rsid w:val="00D37F7F"/>
    <w:pPr>
      <w:numPr>
        <w:numId w:val="7"/>
      </w:numPr>
    </w:pPr>
  </w:style>
  <w:style w:type="paragraph" w:styleId="List2">
    <w:name w:val="List 2"/>
    <w:basedOn w:val="BodyText"/>
    <w:rsid w:val="00D37F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F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F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F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F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F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7F7F"/>
    <w:pPr>
      <w:numPr>
        <w:numId w:val="3"/>
      </w:numPr>
    </w:pPr>
  </w:style>
  <w:style w:type="paragraph" w:styleId="ListContinue2">
    <w:name w:val="List Continue 2"/>
    <w:basedOn w:val="List2"/>
    <w:rsid w:val="00D37F7F"/>
    <w:pPr>
      <w:ind w:firstLine="0"/>
    </w:pPr>
  </w:style>
  <w:style w:type="paragraph" w:styleId="ListContinue3">
    <w:name w:val="List Continue 3"/>
    <w:basedOn w:val="List3"/>
    <w:rsid w:val="00D37F7F"/>
    <w:pPr>
      <w:ind w:left="1021" w:firstLine="0"/>
    </w:pPr>
  </w:style>
  <w:style w:type="paragraph" w:styleId="ListContinue4">
    <w:name w:val="List Continue 4"/>
    <w:basedOn w:val="List4"/>
    <w:rsid w:val="00D37F7F"/>
    <w:pPr>
      <w:ind w:firstLine="0"/>
    </w:pPr>
  </w:style>
  <w:style w:type="paragraph" w:styleId="ListContinue5">
    <w:name w:val="List Continue 5"/>
    <w:basedOn w:val="List5"/>
    <w:rsid w:val="00D37F7F"/>
    <w:pPr>
      <w:ind w:firstLine="0"/>
    </w:pPr>
  </w:style>
  <w:style w:type="paragraph" w:styleId="ListNumber3">
    <w:name w:val="List Number 3"/>
    <w:basedOn w:val="List3"/>
    <w:rsid w:val="00D37F7F"/>
    <w:pPr>
      <w:numPr>
        <w:numId w:val="4"/>
      </w:numPr>
    </w:pPr>
  </w:style>
  <w:style w:type="paragraph" w:styleId="ListNumber4">
    <w:name w:val="List Number 4"/>
    <w:basedOn w:val="List4"/>
    <w:rsid w:val="00D37F7F"/>
    <w:pPr>
      <w:numPr>
        <w:numId w:val="5"/>
      </w:numPr>
    </w:pPr>
  </w:style>
  <w:style w:type="paragraph" w:styleId="ListNumber5">
    <w:name w:val="List Number 5"/>
    <w:basedOn w:val="List5"/>
    <w:rsid w:val="00D37F7F"/>
    <w:pPr>
      <w:numPr>
        <w:numId w:val="6"/>
      </w:numPr>
    </w:pPr>
  </w:style>
  <w:style w:type="paragraph" w:styleId="BlockText">
    <w:name w:val="Block Text"/>
    <w:basedOn w:val="Normal"/>
    <w:rsid w:val="00D37F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F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F7F"/>
    <w:rPr>
      <w:sz w:val="16"/>
      <w:vertAlign w:val="superscript"/>
    </w:rPr>
  </w:style>
  <w:style w:type="character" w:customStyle="1" w:styleId="Symbols">
    <w:name w:val="Symbols"/>
    <w:basedOn w:val="DefaultParagraphFont"/>
    <w:rsid w:val="00D37F7F"/>
    <w:rPr>
      <w:rFonts w:ascii="Symbol" w:hAnsi="Symbol"/>
    </w:rPr>
  </w:style>
  <w:style w:type="character" w:customStyle="1" w:styleId="MenuOptions">
    <w:name w:val="Menu Options"/>
    <w:basedOn w:val="DefaultParagraphFont"/>
    <w:rsid w:val="00D37F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F7F"/>
    <w:rPr>
      <w:b/>
    </w:rPr>
  </w:style>
  <w:style w:type="character" w:customStyle="1" w:styleId="Underlined">
    <w:name w:val="Underlined"/>
    <w:basedOn w:val="DefaultParagraphFont"/>
    <w:rsid w:val="00D37F7F"/>
    <w:rPr>
      <w:u w:val="single"/>
    </w:rPr>
  </w:style>
  <w:style w:type="paragraph" w:customStyle="1" w:styleId="TableBodyTextRight">
    <w:name w:val="Table Body Text Right"/>
    <w:basedOn w:val="TableBodyText"/>
    <w:rsid w:val="00D37F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F7F"/>
    <w:rPr>
      <w:sz w:val="18"/>
    </w:rPr>
  </w:style>
  <w:style w:type="paragraph" w:customStyle="1" w:styleId="BodySmallRight">
    <w:name w:val="Body Small Right"/>
    <w:basedOn w:val="BodyTextRight"/>
    <w:rsid w:val="00D37F7F"/>
    <w:rPr>
      <w:sz w:val="18"/>
      <w:szCs w:val="18"/>
    </w:rPr>
  </w:style>
  <w:style w:type="paragraph" w:customStyle="1" w:styleId="MarginEdition">
    <w:name w:val="Margin Edition"/>
    <w:basedOn w:val="MarginNote"/>
    <w:rsid w:val="00D37F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F7F"/>
    <w:rPr>
      <w:sz w:val="2"/>
      <w:szCs w:val="2"/>
    </w:rPr>
  </w:style>
  <w:style w:type="character" w:customStyle="1" w:styleId="Small">
    <w:name w:val="Small"/>
    <w:basedOn w:val="DefaultParagraphFont"/>
    <w:rsid w:val="00D37F7F"/>
    <w:rPr>
      <w:sz w:val="16"/>
    </w:rPr>
  </w:style>
  <w:style w:type="paragraph" w:customStyle="1" w:styleId="WideTable">
    <w:name w:val="Wide Table"/>
    <w:basedOn w:val="Normal"/>
    <w:rsid w:val="00D37F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F7F"/>
  </w:style>
  <w:style w:type="paragraph" w:styleId="Quote">
    <w:name w:val="Quote"/>
    <w:basedOn w:val="Heading1"/>
    <w:link w:val="QuoteChar"/>
    <w:qFormat/>
    <w:rsid w:val="00D37F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F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F7F"/>
    <w:pPr>
      <w:pageBreakBefore/>
    </w:pPr>
  </w:style>
  <w:style w:type="paragraph" w:customStyle="1" w:styleId="Border">
    <w:name w:val="Border"/>
    <w:basedOn w:val="Normal"/>
    <w:qFormat/>
    <w:rsid w:val="00D37F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F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F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F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F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F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F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F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F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F7F"/>
    <w:rPr>
      <w:u w:val="single"/>
    </w:rPr>
  </w:style>
  <w:style w:type="character" w:customStyle="1" w:styleId="BoldandItalics">
    <w:name w:val="Bold and Italics"/>
    <w:qFormat/>
    <w:rsid w:val="00D37F7F"/>
    <w:rPr>
      <w:b/>
      <w:i/>
      <w:u w:val="none"/>
    </w:rPr>
  </w:style>
  <w:style w:type="paragraph" w:styleId="BalloonText">
    <w:name w:val="Balloon Text"/>
    <w:basedOn w:val="Normal"/>
    <w:link w:val="BalloonTextChar"/>
    <w:rsid w:val="00D37F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F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F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F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F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F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F7F"/>
    <w:pPr>
      <w:spacing w:before="0" w:after="0"/>
    </w:pPr>
  </w:style>
  <w:style w:type="paragraph" w:customStyle="1" w:styleId="BodyTextBold">
    <w:name w:val="Body Text Bold"/>
    <w:basedOn w:val="BodyText"/>
    <w:qFormat/>
    <w:rsid w:val="00D37F7F"/>
    <w:rPr>
      <w:b/>
    </w:rPr>
  </w:style>
  <w:style w:type="character" w:styleId="Hyperlink">
    <w:name w:val="Hyperlink"/>
    <w:basedOn w:val="DefaultParagraphFont"/>
    <w:uiPriority w:val="99"/>
    <w:unhideWhenUsed/>
    <w:rsid w:val="003345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477</Words>
  <Characters>3056</Characters>
  <Application>Microsoft Office Word</Application>
  <DocSecurity>0</DocSecurity>
  <Lines>117</Lines>
  <Paragraphs>80</Paragraphs>
  <ScaleCrop>false</ScaleCrop>
  <Company>Author-it Software Corporation Ltd.</Company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FBPVIT2001 Bench graft vines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2025-02-11T06:23:00Z</dcterms:created>
  <dcterms:modified xsi:type="dcterms:W3CDTF">2025-02-11T06:23:00Z</dcterms:modified>
</cp:coreProperties>
</file>