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EFE" w:rsidP="00B04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FBPVIT2001 Bench graft vines</w:t>
      </w:r>
      <w:r>
        <w:fldChar w:fldCharType="end"/>
      </w:r>
    </w:p>
    <w:p w:rsidR="00B04EFE" w:rsidP="00B04EFE">
      <w:pPr>
        <w:pStyle w:val="Version"/>
        <w:sectPr w:rsidSect="00F67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B48" w:rsidP="00F67B48">
      <w:pPr>
        <w:pStyle w:val="SuperHeading"/>
      </w:pPr>
      <w:r w:rsidRPr="00F67B48">
        <w:t>FBPVIT2001 Bench graft vines</w:t>
      </w:r>
    </w:p>
    <w:p w:rsidR="00000000" w:rsidRPr="00F67B48" w:rsidP="00F67B48">
      <w:pPr>
        <w:pStyle w:val="Heading1"/>
      </w:pPr>
      <w:bookmarkStart w:id="1" w:name="O_992274"/>
      <w:bookmarkEnd w:id="1"/>
      <w:r w:rsidRPr="00F67B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rPr>
                <w:rStyle w:val="SpecialBold"/>
              </w:rPr>
              <w:t>Comments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>This version released with FBP Food, Beverage and Pharmaceutical Training Package Version 2.0.</w:t>
            </w:r>
          </w:p>
        </w:tc>
      </w:tr>
    </w:tbl>
    <w:p w:rsidR="00000000" w:rsidRPr="00F67B48" w:rsidP="00F67B48">
      <w:pPr>
        <w:pStyle w:val="BodyText"/>
      </w:pP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2" w:name="O_992275"/>
      <w:bookmarkEnd w:id="2"/>
      <w:r w:rsidRPr="00F67B48">
        <w:t>Application</w:t>
      </w:r>
    </w:p>
    <w:p w:rsidR="00000000" w:rsidRPr="00F67B48" w:rsidP="00B04EFE">
      <w:pPr>
        <w:pStyle w:val="BodyText"/>
      </w:pPr>
      <w:r w:rsidRPr="00F67B48">
        <w:t>This unit of competency describes the skills and knowledge required to select app</w:t>
      </w:r>
      <w:r w:rsidRPr="00F67B48">
        <w:t>ropriate vine material, prepare cuttings, graft and undertake post-graft treatment and storage.</w:t>
      </w:r>
    </w:p>
    <w:p w:rsidR="00000000" w:rsidRPr="00F67B48" w:rsidP="00B04EFE">
      <w:pPr>
        <w:pStyle w:val="BodyText"/>
      </w:pPr>
      <w:r w:rsidRPr="00F67B48">
        <w:t>The unit applies to individuals in wine grape nurseries who work under general supervision, with limited autonomy and accountability for their own work.</w:t>
      </w:r>
    </w:p>
    <w:p w:rsidR="00000000" w:rsidRPr="00F67B48" w:rsidP="00B04EFE">
      <w:pPr>
        <w:pStyle w:val="BodyText"/>
      </w:pPr>
      <w:r w:rsidRPr="00F67B48">
        <w:t>All wor</w:t>
      </w:r>
      <w:r w:rsidRPr="00F67B48">
        <w:t>k must be carried out to comply with workplace procedures, according to state/territory health and safety, and food safety regulations, legislation and standards that apply to the workplace.</w:t>
      </w:r>
    </w:p>
    <w:p w:rsidR="00000000" w:rsidRPr="00F67B48" w:rsidP="00B04EFE">
      <w:pPr>
        <w:pStyle w:val="BodyText"/>
      </w:pPr>
      <w:r w:rsidRPr="00F67B48">
        <w:t>No occupational licensing, legislative or certification requireme</w:t>
      </w:r>
      <w:r w:rsidRPr="00F67B48">
        <w:t>nts apply to this unit at the time of publication.</w:t>
      </w:r>
    </w:p>
    <w:p w:rsidR="00000000" w:rsidRPr="00F67B48" w:rsidP="00F67B48">
      <w:pPr>
        <w:pStyle w:val="Heading1"/>
      </w:pPr>
      <w:bookmarkStart w:id="3" w:name="O_992276"/>
      <w:bookmarkEnd w:id="3"/>
      <w:r w:rsidRPr="00F67B48">
        <w:t>Pre-requisite Unit</w:t>
      </w:r>
    </w:p>
    <w:p w:rsidR="00000000" w:rsidRPr="00F67B48" w:rsidP="00B04EFE">
      <w:pPr>
        <w:pStyle w:val="BodyText"/>
      </w:pPr>
      <w:r w:rsidRPr="00F67B48">
        <w:t>Nil</w:t>
      </w:r>
    </w:p>
    <w:p w:rsidR="00000000" w:rsidRPr="00F67B48" w:rsidP="00F67B48">
      <w:pPr>
        <w:pStyle w:val="Heading1"/>
      </w:pPr>
      <w:bookmarkStart w:id="4" w:name="O_992278"/>
      <w:bookmarkEnd w:id="4"/>
      <w:r w:rsidRPr="00F67B48">
        <w:t>Unit Sector</w:t>
      </w:r>
    </w:p>
    <w:p w:rsidR="00000000" w:rsidRPr="00F67B48" w:rsidP="00B04EFE">
      <w:pPr>
        <w:pStyle w:val="BodyText"/>
      </w:pPr>
      <w:r w:rsidRPr="00F67B48">
        <w:t xml:space="preserve">Viticulture (VIT) </w:t>
      </w:r>
    </w:p>
    <w:p w:rsidR="00000000" w:rsidRPr="00F67B48" w:rsidP="00F67B48">
      <w:pPr>
        <w:pStyle w:val="Heading1"/>
      </w:pPr>
      <w:bookmarkStart w:id="5" w:name="O_992279"/>
      <w:bookmarkEnd w:id="5"/>
      <w:r w:rsidRPr="00F67B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4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rPr>
                <w:rStyle w:val="SpecialBold"/>
              </w:rPr>
              <w:t>Performance Criteria</w:t>
            </w:r>
          </w:p>
        </w:tc>
      </w:tr>
      <w:tr w:rsidTr="00B04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1. Prepare to bench graft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 xml:space="preserve">1.1 Confirm job requirements </w:t>
            </w:r>
          </w:p>
          <w:p w:rsidR="00000000" w:rsidRPr="00F67B48" w:rsidP="00F67B48">
            <w:pPr>
              <w:pStyle w:val="BodyText"/>
            </w:pPr>
            <w:r w:rsidRPr="00F67B48">
              <w:t>1.2 Confirm environmental guidelines and identify poten</w:t>
            </w:r>
            <w:r w:rsidRPr="00F67B48">
              <w:t>tial health and safety hazards and controls according to workplace procedures</w:t>
            </w:r>
          </w:p>
          <w:p w:rsidR="00000000" w:rsidRPr="00F67B48" w:rsidP="00F67B48">
            <w:pPr>
              <w:pStyle w:val="BodyText"/>
            </w:pPr>
            <w:r w:rsidRPr="00F67B48">
              <w:t>1.3 Select, fit and use appropriate personal protective equipment</w:t>
            </w:r>
          </w:p>
          <w:p w:rsidR="00000000" w:rsidRPr="00F67B48" w:rsidP="00F67B48">
            <w:pPr>
              <w:pStyle w:val="BodyText"/>
            </w:pPr>
            <w:r w:rsidRPr="00F67B48">
              <w:t>1.4 Ensure work area meets workplace requirements</w:t>
            </w:r>
          </w:p>
          <w:p w:rsidR="00000000" w:rsidRPr="00F67B48" w:rsidP="00F67B48">
            <w:pPr>
              <w:pStyle w:val="BodyText"/>
            </w:pPr>
            <w:r w:rsidRPr="00F67B48">
              <w:t>1.5 Ensure materials are available to meet grafting requirements</w:t>
            </w:r>
          </w:p>
          <w:p w:rsidR="00000000" w:rsidRPr="00F67B48" w:rsidP="00F67B48">
            <w:pPr>
              <w:pStyle w:val="BodyText"/>
            </w:pPr>
            <w:r w:rsidRPr="00F67B48">
              <w:t>1.6 Select and prepare cuttings for grafting</w:t>
            </w:r>
          </w:p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1.7 Check and set equipment to meet grafting specifications</w:t>
            </w:r>
          </w:p>
        </w:tc>
      </w:tr>
      <w:tr w:rsidTr="00B04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2. Bench graft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>2.1 Disbud cuttings according to workplace procedures</w:t>
            </w:r>
          </w:p>
          <w:p w:rsidR="00000000" w:rsidRPr="00F67B48" w:rsidP="00F67B48">
            <w:pPr>
              <w:pStyle w:val="BodyText"/>
            </w:pPr>
            <w:r w:rsidRPr="00F67B48">
              <w:t xml:space="preserve">2.2 Bench </w:t>
            </w:r>
            <w:r w:rsidRPr="00F67B48">
              <w:t>graft cuttings according to workplace procedures</w:t>
            </w:r>
          </w:p>
          <w:p w:rsidR="00000000" w:rsidRPr="00F67B48" w:rsidP="00F67B48">
            <w:pPr>
              <w:pStyle w:val="BodyText"/>
            </w:pPr>
            <w:r w:rsidRPr="00F67B48">
              <w:t>2.3 Treat graft union according to specifications and workplace procedures</w:t>
            </w:r>
          </w:p>
          <w:p w:rsidR="00000000" w:rsidRPr="00F67B48" w:rsidP="00F67B48">
            <w:pPr>
              <w:pStyle w:val="BodyText"/>
            </w:pPr>
            <w:r w:rsidRPr="00F67B48">
              <w:t>2.4 Monitor grafting process and equipment to ensure results are maintained within specifications</w:t>
            </w:r>
          </w:p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2.5 Identify and address non-confo</w:t>
            </w:r>
            <w:r w:rsidRPr="00F67B48">
              <w:t>rmance according to workplace procedures</w:t>
            </w:r>
          </w:p>
        </w:tc>
      </w:tr>
      <w:tr w:rsidTr="00B04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3. Complete bench grafting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>3.1 Identify appropriate shutdown procedures</w:t>
            </w:r>
          </w:p>
          <w:p w:rsidR="00000000" w:rsidRPr="00F67B48" w:rsidP="00F67B48">
            <w:pPr>
              <w:pStyle w:val="BodyText"/>
            </w:pPr>
            <w:r w:rsidRPr="00F67B48">
              <w:t>3.2 Pack, label and store grafted vines according to workplace procedures</w:t>
            </w:r>
          </w:p>
          <w:p w:rsidR="00000000" w:rsidRPr="00F67B48" w:rsidP="00F67B48">
            <w:pPr>
              <w:pStyle w:val="BodyText"/>
            </w:pPr>
            <w:r w:rsidRPr="00F67B48">
              <w:t>3.3 Collect, treat and dispose of waste according to work</w:t>
            </w:r>
            <w:r w:rsidRPr="00F67B48">
              <w:t>place waste procedures</w:t>
            </w:r>
          </w:p>
          <w:p w:rsidR="00000000" w:rsidRPr="00F67B48" w:rsidP="00F67B48">
            <w:pPr>
              <w:pStyle w:val="BodyText"/>
            </w:pPr>
            <w:r w:rsidRPr="00F67B48">
              <w:t>3.4 Record workplace information according to workplace procedures</w:t>
            </w:r>
          </w:p>
        </w:tc>
      </w:tr>
    </w:tbl>
    <w:p w:rsidR="00000000" w:rsidRPr="00F67B48" w:rsidP="00F67B48">
      <w:pPr>
        <w:pStyle w:val="BodyText"/>
      </w:pP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6" w:name="O_992280"/>
      <w:bookmarkEnd w:id="6"/>
      <w:r w:rsidRPr="00F67B48">
        <w:t>Foundation Skills</w:t>
      </w:r>
    </w:p>
    <w:p w:rsidR="00000000" w:rsidRPr="00B04EFE" w:rsidP="00B04EFE">
      <w:pPr>
        <w:pStyle w:val="BodyText"/>
        <w:rPr>
          <w:i/>
        </w:rPr>
      </w:pPr>
      <w:r w:rsidRPr="00B04EFE">
        <w:rPr>
          <w:rStyle w:val="Emphasis"/>
        </w:rPr>
        <w:t>This section describes those language, literacy, numeracy and employment skills that are essential for performance in this unit o</w:t>
      </w:r>
      <w:r w:rsidRPr="00B04EFE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rPr>
                <w:rStyle w:val="SpecialBold"/>
              </w:rPr>
              <w:t>Description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ListBullet"/>
              <w:rPr>
                <w:lang w:val="en-NZ"/>
              </w:rPr>
            </w:pPr>
            <w:r w:rsidRPr="00F67B48">
              <w:t xml:space="preserve">Comprehend information from a variety of workplace documents 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ListBullet"/>
              <w:rPr>
                <w:lang w:val="en-NZ"/>
              </w:rPr>
            </w:pPr>
            <w:r w:rsidRPr="00F67B48">
              <w:t>Count and record numerical information related to labelling and storage of grafted vines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ListBullet"/>
              <w:rPr>
                <w:lang w:val="en-NZ"/>
              </w:rPr>
            </w:pPr>
            <w:r w:rsidRPr="00F67B48">
              <w:t>Apply workplace procedures to own role and responsibilities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ListBullet"/>
            </w:pPr>
            <w:r w:rsidRPr="00F67B48">
              <w:t xml:space="preserve">Respond to routine problems by referring to workplace procedures </w:t>
            </w:r>
          </w:p>
        </w:tc>
      </w:tr>
    </w:tbl>
    <w:p w:rsidR="00000000" w:rsidRPr="00F67B48" w:rsidP="00F67B48">
      <w:pPr>
        <w:pStyle w:val="BodyText"/>
      </w:pP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7" w:name="O_992282"/>
      <w:bookmarkEnd w:id="7"/>
      <w:r w:rsidRPr="00F67B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Code an</w:t>
            </w:r>
            <w:r w:rsidRPr="00F67B48">
              <w:rPr>
                <w:rStyle w:val="SpecialBold"/>
              </w:rPr>
              <w:t>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rPr>
                <w:rStyle w:val="SpecialBold"/>
              </w:rPr>
              <w:t>Equivalence status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FBPVIT2001 Bench graft vines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FDFWGG2001A Bench graft vines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>Updated to meet Standards for Training Packages</w:t>
            </w:r>
          </w:p>
          <w:p w:rsidR="00000000" w:rsidRPr="00F67B48" w:rsidP="00F67B48">
            <w:pPr>
              <w:pStyle w:val="BodyText"/>
            </w:pPr>
            <w:r w:rsidRPr="00F67B48">
              <w:t>Code changed to reflect industry sector</w:t>
            </w:r>
          </w:p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>Equivalent unit</w:t>
            </w:r>
          </w:p>
        </w:tc>
      </w:tr>
    </w:tbl>
    <w:p w:rsidR="00000000" w:rsidRPr="00F67B48" w:rsidP="00F67B48">
      <w:pPr>
        <w:pStyle w:val="BodyText"/>
      </w:pP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8" w:name="O_992289"/>
      <w:bookmarkEnd w:id="8"/>
      <w:r w:rsidRPr="00F67B48">
        <w:t>Links</w:t>
      </w:r>
    </w:p>
    <w:p w:rsidR="00000000" w:rsidRPr="00F67B48" w:rsidP="00B04EFE">
      <w:pPr>
        <w:pStyle w:val="BodyText"/>
      </w:pPr>
      <w:r w:rsidRPr="00F67B4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E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67B48" w:rsidP="00B04EFE">
      <w:pPr>
        <w:pStyle w:val="BodyText"/>
        <w:sectPr w:rsidSect="00F67B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7B48" w:rsidP="00F67B48">
      <w:pPr>
        <w:pStyle w:val="SuperHeading"/>
      </w:pPr>
      <w:r w:rsidRPr="00F67B48">
        <w:t xml:space="preserve">Assessment </w:t>
      </w:r>
      <w:r w:rsidRPr="00F67B48">
        <w:t>Requirements for FBPVIT2001 Bench graft vines</w:t>
      </w:r>
    </w:p>
    <w:p w:rsidR="00000000" w:rsidRPr="00F67B48" w:rsidP="00F67B48">
      <w:pPr>
        <w:pStyle w:val="Heading1"/>
      </w:pPr>
      <w:bookmarkStart w:id="9" w:name="O_992284"/>
      <w:bookmarkEnd w:id="9"/>
      <w:r w:rsidRPr="00F67B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rPr>
                <w:rStyle w:val="SpecialBold"/>
              </w:rPr>
              <w:t>Comments</w:t>
            </w:r>
          </w:p>
        </w:tc>
      </w:tr>
      <w:tr w:rsidTr="00F67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B48">
            <w:pPr>
              <w:pStyle w:val="BodyText"/>
              <w:rPr>
                <w:lang w:val="en-NZ"/>
              </w:rPr>
            </w:pPr>
            <w:r w:rsidRPr="00F67B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B48" w:rsidP="00F67B48">
            <w:pPr>
              <w:pStyle w:val="BodyText"/>
            </w:pPr>
            <w:r w:rsidRPr="00F67B48">
              <w:t>This version released with FBP Food, Beverage and Pharmaceutical Training Package Version 2.0.</w:t>
            </w:r>
          </w:p>
        </w:tc>
      </w:tr>
    </w:tbl>
    <w:p w:rsidR="00000000" w:rsidRPr="00F67B48" w:rsidP="00F67B48">
      <w:pPr>
        <w:pStyle w:val="BodyText"/>
      </w:pP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10" w:name="O_992285"/>
      <w:bookmarkEnd w:id="10"/>
      <w:r w:rsidRPr="00F67B48">
        <w:t>Performance Evidence</w:t>
      </w:r>
    </w:p>
    <w:p w:rsidR="00000000" w:rsidRPr="00F67B48" w:rsidP="00B04EFE">
      <w:pPr>
        <w:pStyle w:val="BodyText"/>
      </w:pPr>
      <w:r w:rsidRPr="00F67B48">
        <w:t>An individual demonstrating competency must satisfy all of the elements and performance criteria in this unit.</w:t>
      </w:r>
    </w:p>
    <w:p w:rsidR="00000000" w:rsidRPr="00F67B48" w:rsidP="00B04EFE">
      <w:pPr>
        <w:pStyle w:val="BodyText"/>
      </w:pPr>
      <w:r w:rsidRPr="00F67B48">
        <w:t xml:space="preserve">There must be evidence that the individual has prepared to bench graft vines, bench grafted vines and completed the bench grafting activities at </w:t>
      </w:r>
      <w:r w:rsidRPr="00F67B48">
        <w:t>least once, including:</w:t>
      </w:r>
    </w:p>
    <w:p w:rsidR="00000000" w:rsidRPr="00F67B48" w:rsidP="00F67B48">
      <w:pPr>
        <w:pStyle w:val="ListBullet"/>
      </w:pPr>
      <w:r w:rsidRPr="00F67B48">
        <w:t>identifying health and safety hazards and controls in the workplace</w:t>
      </w:r>
    </w:p>
    <w:p w:rsidR="00000000" w:rsidRPr="00F67B48" w:rsidP="00F67B48">
      <w:pPr>
        <w:pStyle w:val="ListBullet"/>
      </w:pPr>
      <w:r w:rsidRPr="00F67B48">
        <w:t>selecting, fitting and using personal protective equipment according to job requirements</w:t>
      </w:r>
    </w:p>
    <w:p w:rsidR="00000000" w:rsidRPr="00F67B48" w:rsidP="00F67B48">
      <w:pPr>
        <w:pStyle w:val="ListBullet"/>
      </w:pPr>
      <w:r w:rsidRPr="00F67B48">
        <w:t>selecting and preparing appropriate vine material for grafting, including disbudding</w:t>
      </w:r>
    </w:p>
    <w:p w:rsidR="00000000" w:rsidRPr="00F67B48" w:rsidP="00F67B48">
      <w:pPr>
        <w:pStyle w:val="ListBullet"/>
      </w:pPr>
      <w:r w:rsidRPr="00F67B48">
        <w:t>performing bench grafting of vines according to workplace practices</w:t>
      </w:r>
    </w:p>
    <w:p w:rsidR="00000000" w:rsidRPr="00F67B48" w:rsidP="00F67B48">
      <w:pPr>
        <w:pStyle w:val="ListBullet"/>
      </w:pPr>
      <w:r w:rsidRPr="00F67B48">
        <w:t>following workplace requirements for grafting and post-grafting treatment and packing of vines</w:t>
      </w:r>
    </w:p>
    <w:p w:rsidR="00000000" w:rsidRPr="00F67B48" w:rsidP="00F67B48">
      <w:pPr>
        <w:pStyle w:val="ListBullet"/>
      </w:pPr>
      <w:r w:rsidRPr="00F67B48">
        <w:t>monitori</w:t>
      </w:r>
      <w:r w:rsidRPr="00F67B48">
        <w:t>ng grafted vines by identifying, rectifying or reporting out-of-specification vine grafts</w:t>
      </w:r>
    </w:p>
    <w:p w:rsidR="00000000" w:rsidRPr="00F67B48" w:rsidP="00F67B48">
      <w:pPr>
        <w:pStyle w:val="ListBullet"/>
      </w:pPr>
      <w:r w:rsidRPr="00F67B48">
        <w:t>identify and address non-conformance</w:t>
      </w:r>
    </w:p>
    <w:p w:rsidR="00000000" w:rsidRPr="00F67B48" w:rsidP="00F67B48">
      <w:pPr>
        <w:pStyle w:val="ListBullet"/>
      </w:pPr>
      <w:r w:rsidRPr="00F67B48">
        <w:t>cleaning up and storing equipment according to workplace requirements</w:t>
      </w:r>
    </w:p>
    <w:p w:rsidR="00000000" w:rsidRPr="00F67B48" w:rsidP="00F67B48">
      <w:pPr>
        <w:pStyle w:val="ListBullet"/>
      </w:pPr>
      <w:r w:rsidRPr="00F67B48">
        <w:t xml:space="preserve">disposing of waste according to environmental policies and </w:t>
      </w:r>
      <w:r w:rsidRPr="00F67B48">
        <w:t>workplace procedures</w:t>
      </w:r>
    </w:p>
    <w:p w:rsidR="00000000" w:rsidRPr="00F67B48" w:rsidP="00F67B48">
      <w:pPr>
        <w:pStyle w:val="ListBullet"/>
      </w:pPr>
      <w:r w:rsidRPr="00F67B48">
        <w:t>maintaining records according to workplace procedures.</w:t>
      </w: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11" w:name="O_992286"/>
      <w:bookmarkEnd w:id="11"/>
      <w:r w:rsidRPr="00F67B48">
        <w:t>Knowledge Evidence</w:t>
      </w:r>
    </w:p>
    <w:p w:rsidR="00000000" w:rsidRPr="00F67B48" w:rsidP="00B04EFE">
      <w:pPr>
        <w:pStyle w:val="BodyText"/>
      </w:pPr>
      <w:r w:rsidRPr="00F67B48">
        <w:t xml:space="preserve">An individual must be able to demonstrate the knowledge required to perform the tasks outlined in the elements and performance criteria of this </w:t>
      </w:r>
      <w:r w:rsidRPr="00F67B48">
        <w:t>unit. This includes knowledge of:</w:t>
      </w:r>
    </w:p>
    <w:p w:rsidR="00000000" w:rsidRPr="00F67B48" w:rsidP="00F67B48">
      <w:pPr>
        <w:pStyle w:val="ListBullet"/>
      </w:pPr>
      <w:r w:rsidRPr="00F67B48">
        <w:t>health and safety hazards and controls in the workplace</w:t>
      </w:r>
    </w:p>
    <w:p w:rsidR="00000000" w:rsidRPr="00F67B48" w:rsidP="00F67B48">
      <w:pPr>
        <w:pStyle w:val="ListBullet"/>
      </w:pPr>
      <w:r w:rsidRPr="00F67B48">
        <w:t>purpose and principles of grafting and disbudding</w:t>
      </w:r>
    </w:p>
    <w:p w:rsidR="00000000" w:rsidRPr="00F67B48" w:rsidP="00F67B48">
      <w:pPr>
        <w:pStyle w:val="ListBullet"/>
      </w:pPr>
      <w:r w:rsidRPr="00F67B48">
        <w:t>criteria for successful grafting:</w:t>
      </w:r>
    </w:p>
    <w:p w:rsidR="00000000" w:rsidRPr="00F67B48" w:rsidP="00F67B48">
      <w:pPr>
        <w:pStyle w:val="ListBullet2"/>
      </w:pPr>
      <w:r w:rsidRPr="00F67B48">
        <w:t>variety and clone</w:t>
      </w:r>
    </w:p>
    <w:p w:rsidR="00000000" w:rsidRPr="00F67B48" w:rsidP="00F67B48">
      <w:pPr>
        <w:pStyle w:val="ListBullet2"/>
      </w:pPr>
      <w:r w:rsidRPr="00F67B48">
        <w:t>matching cambium</w:t>
      </w:r>
    </w:p>
    <w:p w:rsidR="00000000" w:rsidRPr="00F67B48" w:rsidP="00F67B48">
      <w:pPr>
        <w:pStyle w:val="ListBullet2"/>
      </w:pPr>
      <w:r w:rsidRPr="00F67B48">
        <w:t>matching bevels and sizes</w:t>
      </w:r>
    </w:p>
    <w:p w:rsidR="00000000" w:rsidRPr="00F67B48" w:rsidP="00F67B48">
      <w:pPr>
        <w:pStyle w:val="ListBullet2"/>
      </w:pPr>
      <w:r w:rsidRPr="00F67B48">
        <w:t>wood diameters</w:t>
      </w:r>
    </w:p>
    <w:p w:rsidR="00000000" w:rsidRPr="00F67B48" w:rsidP="00F67B48">
      <w:pPr>
        <w:pStyle w:val="ListBullet2"/>
      </w:pPr>
      <w:r w:rsidRPr="00F67B48">
        <w:t>customer or workplace requirements</w:t>
      </w:r>
    </w:p>
    <w:p w:rsidR="00000000" w:rsidRPr="00F67B48" w:rsidP="00F67B48">
      <w:pPr>
        <w:pStyle w:val="ListBullet"/>
      </w:pPr>
      <w:r w:rsidRPr="00F67B48">
        <w:t>importance of selection and use of rootstock and vinifera</w:t>
      </w:r>
    </w:p>
    <w:p w:rsidR="00000000" w:rsidRPr="00F67B48" w:rsidP="00F67B48">
      <w:pPr>
        <w:pStyle w:val="ListBullet"/>
      </w:pPr>
      <w:r w:rsidRPr="00F67B48">
        <w:t>advantages of using clonal and registered vine improvement rootstock material</w:t>
      </w:r>
    </w:p>
    <w:p w:rsidR="00000000" w:rsidRPr="00F67B48" w:rsidP="00F67B48">
      <w:pPr>
        <w:pStyle w:val="ListBullet"/>
      </w:pPr>
      <w:r w:rsidRPr="00F67B48">
        <w:t>criteria for selecting parent vines for scion material</w:t>
      </w:r>
    </w:p>
    <w:p w:rsidR="00000000" w:rsidRPr="00F67B48" w:rsidP="00F67B48">
      <w:pPr>
        <w:pStyle w:val="ListBullet"/>
      </w:pPr>
      <w:r w:rsidRPr="00F67B48">
        <w:t>procedures and optimum condit</w:t>
      </w:r>
      <w:r w:rsidRPr="00F67B48">
        <w:t>ions for the storage of grafting material</w:t>
      </w:r>
    </w:p>
    <w:p w:rsidR="00000000" w:rsidRPr="00F67B48" w:rsidP="00F67B48">
      <w:pPr>
        <w:pStyle w:val="ListBullet"/>
      </w:pPr>
      <w:r w:rsidRPr="00F67B48">
        <w:t>preparing vine material for grafting, including:</w:t>
      </w:r>
    </w:p>
    <w:p w:rsidR="00000000" w:rsidRPr="00F67B48" w:rsidP="00F67B48">
      <w:pPr>
        <w:pStyle w:val="ListBullet2"/>
      </w:pPr>
      <w:r w:rsidRPr="00F67B48">
        <w:t>removal from cold storage</w:t>
      </w:r>
    </w:p>
    <w:p w:rsidR="00000000" w:rsidRPr="00F67B48" w:rsidP="00F67B48">
      <w:pPr>
        <w:pStyle w:val="ListBullet2"/>
      </w:pPr>
      <w:r w:rsidRPr="00F67B48">
        <w:t>soaking</w:t>
      </w:r>
    </w:p>
    <w:p w:rsidR="00000000" w:rsidRPr="00F67B48" w:rsidP="00F67B48">
      <w:pPr>
        <w:pStyle w:val="ListBullet2"/>
      </w:pPr>
      <w:r w:rsidRPr="00F67B48">
        <w:t>heat treatment</w:t>
      </w:r>
    </w:p>
    <w:p w:rsidR="00000000" w:rsidRPr="00F67B48" w:rsidP="00F67B48">
      <w:pPr>
        <w:pStyle w:val="ListBullet2"/>
      </w:pPr>
      <w:r w:rsidRPr="00F67B48">
        <w:t>disbudding</w:t>
      </w:r>
    </w:p>
    <w:p w:rsidR="00000000" w:rsidRPr="00F67B48" w:rsidP="00F67B48">
      <w:pPr>
        <w:pStyle w:val="ListBullet2"/>
      </w:pPr>
      <w:r w:rsidRPr="00F67B48">
        <w:t>hydration</w:t>
      </w:r>
    </w:p>
    <w:p w:rsidR="00000000" w:rsidRPr="00F67B48" w:rsidP="00F67B48">
      <w:pPr>
        <w:pStyle w:val="ListBullet2"/>
      </w:pPr>
      <w:r w:rsidRPr="00F67B48">
        <w:t>grading</w:t>
      </w:r>
    </w:p>
    <w:p w:rsidR="00000000" w:rsidRPr="00F67B48" w:rsidP="00F67B48">
      <w:pPr>
        <w:pStyle w:val="ListBullet"/>
      </w:pPr>
      <w:r w:rsidRPr="00F67B48">
        <w:t>procedures for monitoring the grafting process and equipment operation to identify non-conformance</w:t>
      </w:r>
    </w:p>
    <w:p w:rsidR="00000000" w:rsidRPr="00F67B48" w:rsidP="00F67B48">
      <w:pPr>
        <w:pStyle w:val="ListBullet"/>
      </w:pPr>
      <w:r w:rsidRPr="00F67B48">
        <w:t>purpose and components of grafting equipment and cleaning equipment</w:t>
      </w:r>
    </w:p>
    <w:p w:rsidR="00000000" w:rsidRPr="00F67B48" w:rsidP="00F67B48">
      <w:pPr>
        <w:pStyle w:val="ListBullet"/>
      </w:pPr>
      <w:r w:rsidRPr="00F67B48">
        <w:t>packing, labelling and storing grafted vines relevant to:</w:t>
      </w:r>
    </w:p>
    <w:p w:rsidR="00000000" w:rsidRPr="00F67B48" w:rsidP="00F67B48">
      <w:pPr>
        <w:pStyle w:val="ListBullet2"/>
      </w:pPr>
      <w:r w:rsidRPr="00F67B48">
        <w:t>cold room layout</w:t>
      </w:r>
    </w:p>
    <w:p w:rsidR="00000000" w:rsidRPr="00F67B48" w:rsidP="00F67B48">
      <w:pPr>
        <w:pStyle w:val="ListBullet2"/>
      </w:pPr>
      <w:r w:rsidRPr="00F67B48">
        <w:t>cold room tem</w:t>
      </w:r>
      <w:r w:rsidRPr="00F67B48">
        <w:t>perature variations</w:t>
      </w:r>
    </w:p>
    <w:p w:rsidR="00000000" w:rsidRPr="00F67B48" w:rsidP="00F67B48">
      <w:pPr>
        <w:pStyle w:val="ListBullet2"/>
      </w:pPr>
      <w:r w:rsidRPr="00F67B48">
        <w:t>customer requirements</w:t>
      </w:r>
    </w:p>
    <w:p w:rsidR="00000000" w:rsidRPr="00F67B48" w:rsidP="00F67B48">
      <w:pPr>
        <w:pStyle w:val="ListBullet2"/>
      </w:pPr>
      <w:r w:rsidRPr="00F67B48">
        <w:t>storage time requirements</w:t>
      </w:r>
    </w:p>
    <w:p w:rsidR="00000000" w:rsidRPr="00F67B48" w:rsidP="00F67B48">
      <w:pPr>
        <w:pStyle w:val="ListBullet2"/>
      </w:pPr>
      <w:r w:rsidRPr="00F67B48">
        <w:t>care of vines to minimise damage by moisture and disease</w:t>
      </w:r>
    </w:p>
    <w:p w:rsidR="00000000" w:rsidRPr="00F67B48" w:rsidP="00F67B48">
      <w:pPr>
        <w:pStyle w:val="ListBullet"/>
      </w:pPr>
      <w:r w:rsidRPr="00F67B48">
        <w:t>procedures and responsibility for reporting problems</w:t>
      </w:r>
    </w:p>
    <w:p w:rsidR="00000000" w:rsidRPr="00F67B48" w:rsidP="00F67B48">
      <w:pPr>
        <w:pStyle w:val="ListBullet"/>
      </w:pPr>
      <w:r w:rsidRPr="00F67B48">
        <w:t>environmental issues and controls, including:</w:t>
      </w:r>
    </w:p>
    <w:p w:rsidR="00000000" w:rsidRPr="00F67B48" w:rsidP="00F67B48">
      <w:pPr>
        <w:pStyle w:val="ListBullet2"/>
      </w:pPr>
      <w:r w:rsidRPr="00F67B48">
        <w:t>identifying, rectifying and re</w:t>
      </w:r>
      <w:r w:rsidRPr="00F67B48">
        <w:t>porting environmental non-conformance</w:t>
      </w:r>
    </w:p>
    <w:p w:rsidR="00000000" w:rsidRPr="00F67B48" w:rsidP="00F67B48">
      <w:pPr>
        <w:pStyle w:val="ListBullet2"/>
      </w:pPr>
      <w:r w:rsidRPr="00F67B48">
        <w:t>sorting, collecting, treating, recycling or disposing of waste</w:t>
      </w:r>
    </w:p>
    <w:p w:rsidR="00000000" w:rsidRPr="00F67B48" w:rsidP="00F67B48">
      <w:pPr>
        <w:pStyle w:val="ListBullet"/>
      </w:pPr>
      <w:r w:rsidRPr="00F67B48">
        <w:t>cleaning requirements and procedures for work area and equipment</w:t>
      </w:r>
    </w:p>
    <w:p w:rsidR="00000000" w:rsidRPr="00F67B48" w:rsidP="00F67B48">
      <w:pPr>
        <w:pStyle w:val="ListBullet"/>
      </w:pPr>
      <w:r w:rsidRPr="00F67B48">
        <w:t>reporting and recording required information.</w:t>
      </w:r>
    </w:p>
    <w:p w:rsidR="00000000" w:rsidRPr="00F67B48" w:rsidP="00F67B48">
      <w:pPr>
        <w:pStyle w:val="AllowPageBreak"/>
      </w:pPr>
    </w:p>
    <w:p w:rsidR="00000000" w:rsidRPr="00F67B48" w:rsidP="00F67B48">
      <w:pPr>
        <w:pStyle w:val="Heading1"/>
      </w:pPr>
      <w:bookmarkStart w:id="12" w:name="O_992287"/>
      <w:bookmarkEnd w:id="12"/>
      <w:r w:rsidRPr="00F67B48">
        <w:t>Assessment Conditions</w:t>
      </w:r>
    </w:p>
    <w:p w:rsidR="00000000" w:rsidRPr="00F67B48" w:rsidP="00B04EFE">
      <w:pPr>
        <w:pStyle w:val="BodyText"/>
      </w:pPr>
      <w:r w:rsidRPr="00F67B48">
        <w:t>Assessment of skills must take place under the following conditions:</w:t>
      </w:r>
    </w:p>
    <w:p w:rsidR="00000000" w:rsidRPr="00F67B48" w:rsidP="00F67B48">
      <w:pPr>
        <w:pStyle w:val="ListBullet"/>
      </w:pPr>
      <w:r w:rsidRPr="00F67B48">
        <w:t>physical conditions:</w:t>
      </w:r>
    </w:p>
    <w:p w:rsidR="00000000" w:rsidRPr="00F67B48" w:rsidP="00F67B48">
      <w:pPr>
        <w:pStyle w:val="ListBullet2"/>
      </w:pPr>
      <w:r w:rsidRPr="00F67B48">
        <w:t>a plant nursery workplace or an environment that accurately represents workplace conditions</w:t>
      </w:r>
    </w:p>
    <w:p w:rsidR="00000000" w:rsidRPr="00F67B48" w:rsidP="00F67B48">
      <w:pPr>
        <w:pStyle w:val="ListBullet"/>
      </w:pPr>
      <w:r w:rsidRPr="00F67B48">
        <w:t>resources, equipment and materials:</w:t>
      </w:r>
    </w:p>
    <w:p w:rsidR="00000000" w:rsidRPr="00F67B48" w:rsidP="00F67B48">
      <w:pPr>
        <w:pStyle w:val="ListBullet2"/>
      </w:pPr>
      <w:r w:rsidRPr="00F67B48">
        <w:t>appropriate personal protective eq</w:t>
      </w:r>
      <w:r w:rsidRPr="00F67B48">
        <w:t>uipment</w:t>
      </w:r>
    </w:p>
    <w:p w:rsidR="00000000" w:rsidRPr="00F67B48" w:rsidP="00F67B48">
      <w:pPr>
        <w:pStyle w:val="ListBullet2"/>
      </w:pPr>
      <w:r w:rsidRPr="00F67B48">
        <w:t>equipment, services and corresponding information</w:t>
      </w:r>
    </w:p>
    <w:p w:rsidR="00000000" w:rsidRPr="00F67B48" w:rsidP="00F67B48">
      <w:pPr>
        <w:pStyle w:val="ListBullet2"/>
      </w:pPr>
      <w:r w:rsidRPr="00F67B48">
        <w:t>products and materials</w:t>
      </w:r>
    </w:p>
    <w:p w:rsidR="00000000" w:rsidRPr="00F67B48" w:rsidP="00F67B48">
      <w:pPr>
        <w:pStyle w:val="ListBullet2"/>
      </w:pPr>
      <w:r w:rsidRPr="00F67B48">
        <w:t>cleaning procedures, materials and equipment</w:t>
      </w:r>
    </w:p>
    <w:p w:rsidR="00000000" w:rsidRPr="00F67B48" w:rsidP="00F67B48">
      <w:pPr>
        <w:pStyle w:val="ListBullet2"/>
      </w:pPr>
      <w:r w:rsidRPr="00F67B48">
        <w:t>documentation and recording requirements and procedures</w:t>
      </w:r>
    </w:p>
    <w:p w:rsidR="00000000" w:rsidRPr="00F67B48" w:rsidP="00F67B48">
      <w:pPr>
        <w:pStyle w:val="ListBullet"/>
      </w:pPr>
      <w:r w:rsidRPr="00F67B48">
        <w:t>specifications:</w:t>
      </w:r>
    </w:p>
    <w:p w:rsidR="00000000" w:rsidRPr="00F67B48" w:rsidP="00F67B48">
      <w:pPr>
        <w:pStyle w:val="ListBullet2"/>
      </w:pPr>
      <w:r w:rsidRPr="00F67B48">
        <w:t>work procedures, i</w:t>
      </w:r>
      <w:r w:rsidRPr="00F67B48">
        <w:t>ncluding advice on company practices, safe work practices, quality and environmental requirements</w:t>
      </w:r>
    </w:p>
    <w:p w:rsidR="00000000" w:rsidRPr="00F67B48" w:rsidP="00F67B48">
      <w:pPr>
        <w:pStyle w:val="ListBullet2"/>
      </w:pPr>
      <w:r w:rsidRPr="00F67B48">
        <w:t>workplace grafting specifications</w:t>
      </w:r>
    </w:p>
    <w:p w:rsidR="00000000" w:rsidRPr="00F67B48" w:rsidP="00F67B48">
      <w:pPr>
        <w:pStyle w:val="ListBullet2"/>
      </w:pPr>
      <w:r w:rsidRPr="00F67B48">
        <w:t>work instructions and schedules</w:t>
      </w:r>
    </w:p>
    <w:p w:rsidR="00000000" w:rsidRPr="00F67B48" w:rsidP="00F67B48">
      <w:pPr>
        <w:pStyle w:val="ListBullet2"/>
      </w:pPr>
      <w:r w:rsidRPr="00F67B48">
        <w:t>legislative and local quarantine regulations and codes of practice.</w:t>
      </w:r>
    </w:p>
    <w:p w:rsidR="00000000" w:rsidRPr="00F67B48" w:rsidP="00F67B48">
      <w:pPr>
        <w:pStyle w:val="BodyText"/>
      </w:pPr>
    </w:p>
    <w:p w:rsidR="00000000" w:rsidRPr="00F67B48" w:rsidP="00B04EFE">
      <w:pPr>
        <w:pStyle w:val="BodyText"/>
      </w:pPr>
      <w:r w:rsidRPr="00F67B48">
        <w:t xml:space="preserve">Assessors of this unit </w:t>
      </w:r>
      <w:r w:rsidRPr="00F67B48">
        <w:t>must satisfy the requirements for assessors in applicable vocational education and training legislation, frameworks and/or standards.</w:t>
      </w:r>
    </w:p>
    <w:p w:rsidR="00000000" w:rsidRPr="00F67B48" w:rsidP="00F67B48">
      <w:pPr>
        <w:pStyle w:val="Heading1"/>
      </w:pPr>
      <w:bookmarkStart w:id="13" w:name="O_992290"/>
      <w:bookmarkEnd w:id="13"/>
      <w:r w:rsidRPr="00F67B48">
        <w:t>Links</w:t>
      </w:r>
    </w:p>
    <w:p w:rsidR="00000000" w:rsidRPr="00F67B48" w:rsidP="00B04EFE">
      <w:pPr>
        <w:pStyle w:val="BodyText"/>
      </w:pPr>
      <w:r w:rsidRPr="00F67B4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E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67B48" w:rsidP="00F67B48"/>
    <w:sectPr w:rsidSect="00F67B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 w:rsidRPr="00B04EFE" w:rsidP="00B04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FE" w:rsidP="00F67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EFE" w:rsidP="00F67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04EFE" w:rsidP="00F67B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 w:rsidP="00F67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4EFE">
      <w:t>Approved</w:t>
    </w:r>
    <w:r w:rsidR="00B04E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4E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4EFE">
      <w:rPr>
        <w:noProof/>
      </w:rPr>
      <w:t>4</w:t>
    </w:r>
    <w:r>
      <w:rPr>
        <w:noProof/>
      </w:rPr>
      <w:fldChar w:fldCharType="end"/>
    </w:r>
  </w:p>
  <w:p w:rsidR="00F67B48" w:rsidP="00F67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4E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4EFE">
      <w:t>Manufacturing Industry Skills Alliance</w:t>
    </w:r>
    <w:r w:rsidR="00B04EFE">
      <w:fldChar w:fldCharType="end"/>
    </w:r>
  </w:p>
  <w:p w:rsidR="00F67B48" w:rsidP="00F67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B48" w:rsidRPr="00B04EFE" w:rsidP="00B04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FE" w:rsidRPr="002D2AF8" w:rsidP="00F67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FBPVIT2001 Bench graft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4EFE" w:rsidP="00F67B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48" w:rsidRPr="002D2AF8" w:rsidP="00F67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4EFE">
      <w:t>FBPVIT2001 Bench graft vines</w:t>
    </w:r>
    <w:r w:rsidR="00B04E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4EFE">
      <w:rPr>
        <w:noProof/>
      </w:rPr>
      <w:t>2 March 2025</w:t>
    </w:r>
    <w:r>
      <w:fldChar w:fldCharType="end"/>
    </w:r>
  </w:p>
  <w:p w:rsidR="00F67B48" w:rsidP="00F67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B27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5C1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525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B48"/>
  </w:style>
  <w:style w:type="character" w:customStyle="1" w:styleId="Heading1Char">
    <w:name w:val="Heading 1 Char"/>
    <w:basedOn w:val="DefaultParagraphFont"/>
    <w:link w:val="Heading1"/>
    <w:rsid w:val="00F67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B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B48"/>
    <w:rPr>
      <w:b/>
      <w:spacing w:val="0"/>
    </w:rPr>
  </w:style>
  <w:style w:type="paragraph" w:styleId="ListBullet2">
    <w:name w:val="List Bullet 2"/>
    <w:basedOn w:val="List2"/>
    <w:rsid w:val="00F67B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7B48"/>
    <w:rPr>
      <w:i/>
    </w:rPr>
  </w:style>
  <w:style w:type="paragraph" w:customStyle="1" w:styleId="SuperHeading">
    <w:name w:val="SuperHeading"/>
    <w:basedOn w:val="Normal"/>
    <w:rsid w:val="00F67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B48"/>
  </w:style>
  <w:style w:type="paragraph" w:styleId="TableofFigures">
    <w:name w:val="table of figures"/>
    <w:basedOn w:val="Normal"/>
    <w:next w:val="Normal"/>
    <w:semiHidden/>
    <w:rsid w:val="00F67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B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7B48"/>
    <w:rPr>
      <w:rFonts w:ascii="Wingdings" w:hAnsi="Wingdings"/>
    </w:rPr>
  </w:style>
  <w:style w:type="paragraph" w:customStyle="1" w:styleId="TableHeading">
    <w:name w:val="Table Heading"/>
    <w:basedOn w:val="HeadingBase"/>
    <w:rsid w:val="00F67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B48"/>
    <w:rPr>
      <w:color w:val="0033CC"/>
      <w:u w:val="none"/>
    </w:rPr>
  </w:style>
  <w:style w:type="paragraph" w:customStyle="1" w:styleId="BodyTextRight">
    <w:name w:val="Body Text Right"/>
    <w:basedOn w:val="BodyText"/>
    <w:rsid w:val="00F67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B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B48"/>
    <w:rPr>
      <w:sz w:val="32"/>
    </w:rPr>
  </w:style>
  <w:style w:type="paragraph" w:customStyle="1" w:styleId="HeadingProcedure">
    <w:name w:val="Heading Procedure"/>
    <w:basedOn w:val="HeadingBase"/>
    <w:next w:val="Normal"/>
    <w:rsid w:val="00F67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B48"/>
    <w:pPr>
      <w:spacing w:before="60" w:after="60"/>
    </w:pPr>
  </w:style>
  <w:style w:type="paragraph" w:styleId="ListContinue">
    <w:name w:val="List Continue"/>
    <w:basedOn w:val="List"/>
    <w:rsid w:val="00F67B48"/>
    <w:pPr>
      <w:ind w:firstLine="0"/>
    </w:pPr>
  </w:style>
  <w:style w:type="paragraph" w:customStyle="1" w:styleId="ListNote">
    <w:name w:val="List Note"/>
    <w:basedOn w:val="List"/>
    <w:rsid w:val="00F67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B48"/>
    <w:rPr>
      <w:rFonts w:ascii="Courier New" w:hAnsi="Courier New"/>
    </w:rPr>
  </w:style>
  <w:style w:type="paragraph" w:customStyle="1" w:styleId="NoteBullet">
    <w:name w:val="Note Bullet"/>
    <w:basedOn w:val="Note"/>
    <w:rsid w:val="00F67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B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B48"/>
    <w:rPr>
      <w:b/>
      <w:smallCaps/>
    </w:rPr>
  </w:style>
  <w:style w:type="paragraph" w:customStyle="1" w:styleId="TableListNumber">
    <w:name w:val="Table List Number"/>
    <w:basedOn w:val="ListNumber"/>
    <w:rsid w:val="00F67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B48"/>
    <w:pPr>
      <w:numPr>
        <w:numId w:val="9"/>
      </w:numPr>
    </w:pPr>
  </w:style>
  <w:style w:type="paragraph" w:customStyle="1" w:styleId="ListAlpha2">
    <w:name w:val="List Alpha 2"/>
    <w:basedOn w:val="List2"/>
    <w:rsid w:val="00F67B48"/>
    <w:pPr>
      <w:numPr>
        <w:numId w:val="8"/>
      </w:numPr>
    </w:pPr>
  </w:style>
  <w:style w:type="paragraph" w:styleId="List2">
    <w:name w:val="List 2"/>
    <w:basedOn w:val="BodyText"/>
    <w:rsid w:val="00F67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B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B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7B48"/>
    <w:pPr>
      <w:numPr>
        <w:numId w:val="4"/>
      </w:numPr>
    </w:pPr>
  </w:style>
  <w:style w:type="paragraph" w:styleId="ListContinue2">
    <w:name w:val="List Continue 2"/>
    <w:basedOn w:val="List2"/>
    <w:rsid w:val="00F67B48"/>
    <w:pPr>
      <w:ind w:firstLine="0"/>
    </w:pPr>
  </w:style>
  <w:style w:type="paragraph" w:styleId="ListContinue3">
    <w:name w:val="List Continue 3"/>
    <w:basedOn w:val="List3"/>
    <w:rsid w:val="00F67B48"/>
    <w:pPr>
      <w:ind w:left="1021" w:firstLine="0"/>
    </w:pPr>
  </w:style>
  <w:style w:type="paragraph" w:styleId="ListContinue4">
    <w:name w:val="List Continue 4"/>
    <w:basedOn w:val="List4"/>
    <w:rsid w:val="00F67B48"/>
    <w:pPr>
      <w:ind w:firstLine="0"/>
    </w:pPr>
  </w:style>
  <w:style w:type="paragraph" w:styleId="ListContinue5">
    <w:name w:val="List Continue 5"/>
    <w:basedOn w:val="List5"/>
    <w:rsid w:val="00F67B48"/>
    <w:pPr>
      <w:ind w:firstLine="0"/>
    </w:pPr>
  </w:style>
  <w:style w:type="paragraph" w:styleId="ListNumber3">
    <w:name w:val="List Number 3"/>
    <w:basedOn w:val="List3"/>
    <w:rsid w:val="00F67B48"/>
    <w:pPr>
      <w:numPr>
        <w:numId w:val="5"/>
      </w:numPr>
    </w:pPr>
  </w:style>
  <w:style w:type="paragraph" w:styleId="ListNumber4">
    <w:name w:val="List Number 4"/>
    <w:basedOn w:val="List4"/>
    <w:rsid w:val="00F67B48"/>
    <w:pPr>
      <w:numPr>
        <w:numId w:val="6"/>
      </w:numPr>
    </w:pPr>
  </w:style>
  <w:style w:type="paragraph" w:styleId="ListNumber5">
    <w:name w:val="List Number 5"/>
    <w:basedOn w:val="List5"/>
    <w:rsid w:val="00F67B48"/>
    <w:pPr>
      <w:numPr>
        <w:numId w:val="7"/>
      </w:numPr>
    </w:pPr>
  </w:style>
  <w:style w:type="paragraph" w:styleId="BlockText">
    <w:name w:val="Block Text"/>
    <w:basedOn w:val="Normal"/>
    <w:rsid w:val="00F67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B48"/>
    <w:rPr>
      <w:sz w:val="16"/>
      <w:vertAlign w:val="superscript"/>
    </w:rPr>
  </w:style>
  <w:style w:type="character" w:customStyle="1" w:styleId="Symbols">
    <w:name w:val="Symbols"/>
    <w:basedOn w:val="DefaultParagraphFont"/>
    <w:rsid w:val="00F67B48"/>
    <w:rPr>
      <w:rFonts w:ascii="Symbol" w:hAnsi="Symbol"/>
    </w:rPr>
  </w:style>
  <w:style w:type="character" w:customStyle="1" w:styleId="MenuOptions">
    <w:name w:val="Menu Options"/>
    <w:basedOn w:val="DefaultParagraphFont"/>
    <w:rsid w:val="00F67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B48"/>
    <w:rPr>
      <w:b/>
    </w:rPr>
  </w:style>
  <w:style w:type="character" w:customStyle="1" w:styleId="Underlined">
    <w:name w:val="Underlined"/>
    <w:basedOn w:val="DefaultParagraphFont"/>
    <w:rsid w:val="00F67B48"/>
    <w:rPr>
      <w:u w:val="single"/>
    </w:rPr>
  </w:style>
  <w:style w:type="paragraph" w:customStyle="1" w:styleId="TableBodyTextRight">
    <w:name w:val="Table Body Text Right"/>
    <w:basedOn w:val="TableBodyText"/>
    <w:rsid w:val="00F67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B48"/>
    <w:rPr>
      <w:sz w:val="18"/>
    </w:rPr>
  </w:style>
  <w:style w:type="paragraph" w:customStyle="1" w:styleId="BodySmallRight">
    <w:name w:val="Body Small Right"/>
    <w:basedOn w:val="BodyTextRight"/>
    <w:rsid w:val="00F67B48"/>
    <w:rPr>
      <w:sz w:val="18"/>
      <w:szCs w:val="18"/>
    </w:rPr>
  </w:style>
  <w:style w:type="paragraph" w:customStyle="1" w:styleId="MarginEdition">
    <w:name w:val="Margin Edition"/>
    <w:basedOn w:val="MarginNote"/>
    <w:rsid w:val="00F67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B48"/>
    <w:rPr>
      <w:sz w:val="2"/>
      <w:szCs w:val="2"/>
    </w:rPr>
  </w:style>
  <w:style w:type="character" w:customStyle="1" w:styleId="Small">
    <w:name w:val="Small"/>
    <w:basedOn w:val="DefaultParagraphFont"/>
    <w:rsid w:val="00F67B48"/>
    <w:rPr>
      <w:sz w:val="16"/>
    </w:rPr>
  </w:style>
  <w:style w:type="paragraph" w:customStyle="1" w:styleId="WideTable">
    <w:name w:val="Wide Table"/>
    <w:basedOn w:val="Normal"/>
    <w:rsid w:val="00F67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B48"/>
  </w:style>
  <w:style w:type="paragraph" w:styleId="Quote">
    <w:name w:val="Quote"/>
    <w:basedOn w:val="Heading1"/>
    <w:link w:val="QuoteChar"/>
    <w:qFormat/>
    <w:rsid w:val="00F67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B48"/>
    <w:pPr>
      <w:pageBreakBefore/>
    </w:pPr>
  </w:style>
  <w:style w:type="paragraph" w:customStyle="1" w:styleId="Border">
    <w:name w:val="Border"/>
    <w:basedOn w:val="Normal"/>
    <w:qFormat/>
    <w:rsid w:val="00F67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B48"/>
    <w:rPr>
      <w:u w:val="single"/>
    </w:rPr>
  </w:style>
  <w:style w:type="character" w:customStyle="1" w:styleId="BoldandItalics">
    <w:name w:val="Bold and Italics"/>
    <w:qFormat/>
    <w:rsid w:val="00F67B48"/>
    <w:rPr>
      <w:b/>
      <w:i/>
      <w:u w:val="none"/>
    </w:rPr>
  </w:style>
  <w:style w:type="paragraph" w:styleId="BalloonText">
    <w:name w:val="Balloon Text"/>
    <w:basedOn w:val="Normal"/>
    <w:link w:val="BalloonTextChar"/>
    <w:rsid w:val="00F67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B48"/>
    <w:pPr>
      <w:spacing w:before="0" w:after="0"/>
    </w:pPr>
  </w:style>
  <w:style w:type="paragraph" w:customStyle="1" w:styleId="BodyTextBold">
    <w:name w:val="Body Text Bold"/>
    <w:basedOn w:val="BodyText"/>
    <w:qFormat/>
    <w:rsid w:val="00F67B48"/>
    <w:rPr>
      <w:b/>
    </w:rPr>
  </w:style>
  <w:style w:type="character" w:styleId="Hyperlink">
    <w:name w:val="Hyperlink"/>
    <w:basedOn w:val="DefaultParagraphFont"/>
    <w:uiPriority w:val="99"/>
    <w:unhideWhenUsed/>
    <w:rsid w:val="00B04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6509</Characters>
  <Application>Microsoft Office Word</Application>
  <DocSecurity>0</DocSecurity>
  <Lines>209</Lines>
  <Paragraphs>162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FBPVIT2001 Bench graft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