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E4C" w:rsidP="00B02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FBPTEC4019 Manage still operations to produce brown spirits</w:t>
      </w:r>
      <w:r>
        <w:fldChar w:fldCharType="end"/>
      </w:r>
    </w:p>
    <w:p w:rsidR="00B02E4C" w:rsidP="00B02E4C">
      <w:pPr>
        <w:pStyle w:val="Version"/>
        <w:sectPr w:rsidSect="00520B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BF6" w:rsidP="00520BF6">
      <w:pPr>
        <w:pStyle w:val="SuperHeading"/>
      </w:pPr>
      <w:r w:rsidRPr="00520BF6">
        <w:t>FBPTEC4019 Manage still operations to produce brown spirits</w:t>
      </w:r>
    </w:p>
    <w:p w:rsidR="00000000" w:rsidRPr="00520BF6" w:rsidP="00520BF6">
      <w:pPr>
        <w:pStyle w:val="Heading1"/>
      </w:pPr>
      <w:bookmarkStart w:id="1" w:name="O_1059693"/>
      <w:bookmarkEnd w:id="1"/>
      <w:r w:rsidRPr="00520B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Comments</w:t>
            </w:r>
          </w:p>
        </w:tc>
      </w:tr>
      <w:tr w:rsidTr="00520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BF6" w:rsidP="00520BF6">
            <w:pPr>
              <w:pStyle w:val="BodyText"/>
            </w:pPr>
            <w:r w:rsidRPr="00520BF6">
              <w:t>This version released with FBP Food, Beverage and Pharmaceutical Training Package version 3.0.</w:t>
            </w:r>
          </w:p>
        </w:tc>
      </w:tr>
    </w:tbl>
    <w:p w:rsidR="00000000" w:rsidRPr="00520BF6" w:rsidP="00520BF6">
      <w:pPr>
        <w:pStyle w:val="BodyText"/>
      </w:pPr>
    </w:p>
    <w:p w:rsidR="00000000" w:rsidRPr="00520BF6" w:rsidP="00520BF6">
      <w:pPr>
        <w:pStyle w:val="AllowPageBreak"/>
      </w:pPr>
    </w:p>
    <w:p w:rsidR="00000000" w:rsidRPr="00520BF6" w:rsidP="00520BF6">
      <w:pPr>
        <w:pStyle w:val="Heading1"/>
      </w:pPr>
      <w:bookmarkStart w:id="2" w:name="O_1059694"/>
      <w:bookmarkEnd w:id="2"/>
      <w:r w:rsidRPr="00520BF6">
        <w:t>Application</w:t>
      </w:r>
    </w:p>
    <w:p w:rsidR="00000000" w:rsidRPr="00520BF6" w:rsidP="00B02E4C">
      <w:pPr>
        <w:pStyle w:val="BodyText"/>
      </w:pPr>
      <w:r w:rsidRPr="00520BF6">
        <w:t>This unit of competency describes the skills and knowledge re</w:t>
      </w:r>
      <w:r w:rsidRPr="00520BF6">
        <w:t>quired to oversee the operations of a still, to produce batches of spirit to be aged in wood, such as whiskey and rum.</w:t>
      </w:r>
    </w:p>
    <w:p w:rsidR="00000000" w:rsidRPr="00520BF6" w:rsidP="00B02E4C">
      <w:pPr>
        <w:pStyle w:val="BodyText"/>
      </w:pPr>
      <w:r w:rsidRPr="00520BF6">
        <w:t>This unit applies to those workers who have responsibility for overseeing the production of spirits and the quality assurance requirement</w:t>
      </w:r>
      <w:r w:rsidRPr="00520BF6">
        <w:t>s associated with those products. It may include supervising the work of others.</w:t>
      </w:r>
    </w:p>
    <w:p w:rsidR="00000000" w:rsidRPr="00520BF6" w:rsidP="00B02E4C">
      <w:pPr>
        <w:pStyle w:val="BodyText"/>
      </w:pPr>
      <w:r w:rsidRPr="00520BF6">
        <w:t>Legislative requirements relating to distilling alcohol apply to this unit. Users are advised to check current requirements with the Australian Tax Office and state / territor</w:t>
      </w:r>
      <w:r w:rsidRPr="00520BF6">
        <w:t>y liquor licensing and health agencies.</w:t>
      </w:r>
    </w:p>
    <w:p w:rsidR="00000000" w:rsidRPr="00520BF6" w:rsidP="00520BF6">
      <w:pPr>
        <w:pStyle w:val="Heading1"/>
      </w:pPr>
      <w:bookmarkStart w:id="3" w:name="O_1059695"/>
      <w:bookmarkEnd w:id="3"/>
      <w:r w:rsidRPr="00520BF6">
        <w:t>Pre-requisite Unit</w:t>
      </w:r>
    </w:p>
    <w:p w:rsidR="00000000" w:rsidRPr="00520BF6" w:rsidP="00B02E4C">
      <w:pPr>
        <w:pStyle w:val="BodyText"/>
      </w:pPr>
      <w:r w:rsidRPr="00520BF6">
        <w:t>Nil</w:t>
      </w:r>
    </w:p>
    <w:p w:rsidR="00000000" w:rsidRPr="00520BF6" w:rsidP="00520BF6">
      <w:pPr>
        <w:pStyle w:val="Heading1"/>
      </w:pPr>
      <w:bookmarkStart w:id="4" w:name="O_1059697"/>
      <w:bookmarkEnd w:id="4"/>
      <w:r w:rsidRPr="00520BF6">
        <w:t>Unit Sector</w:t>
      </w:r>
    </w:p>
    <w:p w:rsidR="00000000" w:rsidRPr="00520BF6" w:rsidP="00B02E4C">
      <w:pPr>
        <w:pStyle w:val="BodyText"/>
      </w:pPr>
      <w:r w:rsidRPr="00520BF6">
        <w:t>Technical (TEC)</w:t>
      </w:r>
    </w:p>
    <w:p w:rsidR="00000000" w:rsidRPr="00520BF6" w:rsidP="00520BF6">
      <w:pPr>
        <w:pStyle w:val="Heading1"/>
      </w:pPr>
      <w:bookmarkStart w:id="5" w:name="O_1059698"/>
      <w:bookmarkEnd w:id="5"/>
      <w:r w:rsidRPr="00520B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2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Performance Criteria</w:t>
            </w:r>
          </w:p>
        </w:tc>
      </w:tr>
      <w:tr w:rsidTr="00B02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BF6" w:rsidP="00520BF6">
            <w:pPr>
              <w:pStyle w:val="BodyText"/>
            </w:pPr>
            <w:r w:rsidRPr="00520B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2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1. Prepare for distillation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BF6" w:rsidP="00520BF6">
            <w:pPr>
              <w:pStyle w:val="BodyText"/>
            </w:pPr>
            <w:r w:rsidRPr="00520BF6">
              <w:t>1.1 Identify standards, regulations and guidance materials that cover the requirements of working with ethanol in hazardous and exp</w:t>
            </w:r>
            <w:r w:rsidRPr="00520BF6">
              <w:t>losive environments</w:t>
            </w:r>
          </w:p>
          <w:p w:rsidR="00000000" w:rsidRPr="00520BF6" w:rsidP="00520BF6">
            <w:pPr>
              <w:pStyle w:val="BodyText"/>
            </w:pPr>
            <w:r w:rsidRPr="00520BF6">
              <w:t>1.2 Identify hazards associated with still operations and manage risks</w:t>
            </w:r>
          </w:p>
          <w:p w:rsidR="00000000" w:rsidRPr="00520BF6" w:rsidP="00520BF6">
            <w:pPr>
              <w:pStyle w:val="BodyText"/>
            </w:pPr>
            <w:r w:rsidRPr="00520BF6">
              <w:t xml:space="preserve">1.3 Wear appropriate personal protective equipment (PPE) to ensure </w:t>
            </w:r>
            <w:r w:rsidRPr="00520BF6">
              <w:t>personal safety</w:t>
            </w:r>
          </w:p>
          <w:p w:rsidR="00000000" w:rsidRPr="00520BF6" w:rsidP="00520BF6">
            <w:pPr>
              <w:pStyle w:val="BodyText"/>
            </w:pPr>
            <w:r w:rsidRPr="00520BF6">
              <w:t>1.4 Identify specification for product</w:t>
            </w:r>
          </w:p>
          <w:p w:rsidR="00000000" w:rsidRPr="00520BF6" w:rsidP="00520BF6">
            <w:pPr>
              <w:pStyle w:val="BodyText"/>
            </w:pPr>
            <w:r w:rsidRPr="00520BF6">
              <w:t>1.5 Receive product to be distilled and che</w:t>
            </w:r>
            <w:r w:rsidRPr="00520BF6">
              <w:t>ck quality meets specifications</w:t>
            </w:r>
          </w:p>
          <w:p w:rsidR="00000000" w:rsidRPr="00520BF6" w:rsidP="00520BF6">
            <w:pPr>
              <w:pStyle w:val="BodyText"/>
            </w:pPr>
            <w:r w:rsidRPr="00520BF6">
              <w:t xml:space="preserve">1.6 Prepare still for operation </w:t>
            </w:r>
          </w:p>
          <w:p w:rsidR="00000000" w:rsidRPr="00520BF6" w:rsidP="00520BF6">
            <w:pPr>
              <w:pStyle w:val="BodyText"/>
            </w:pPr>
            <w:r w:rsidRPr="00520BF6">
              <w:t>1.7 Prepare receival vessel  to collect low wine</w:t>
            </w:r>
          </w:p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1.8 Prepare to record distillation details in line with regulatory requirements</w:t>
            </w:r>
          </w:p>
        </w:tc>
      </w:tr>
      <w:tr w:rsidTr="00B02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 xml:space="preserve">2. Operate still to distil spirit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BF6" w:rsidP="00520BF6">
            <w:pPr>
              <w:pStyle w:val="BodyText"/>
            </w:pPr>
            <w:r w:rsidRPr="00520BF6">
              <w:t>2.1 Transfer wash into the wash still</w:t>
            </w:r>
          </w:p>
          <w:p w:rsidR="00000000" w:rsidRPr="00520BF6" w:rsidP="00520BF6">
            <w:pPr>
              <w:pStyle w:val="BodyText"/>
            </w:pPr>
            <w:r w:rsidRPr="00520BF6">
              <w:t>2.2 Distil wash to produce low wine, collected into receival vessel</w:t>
            </w:r>
          </w:p>
          <w:p w:rsidR="00000000" w:rsidRPr="00520BF6" w:rsidP="00520BF6">
            <w:pPr>
              <w:pStyle w:val="BodyText"/>
            </w:pPr>
            <w:r w:rsidRPr="00520BF6">
              <w:t>2.3 Transfer low wine collected and heads and tails into the spirit still</w:t>
            </w:r>
          </w:p>
          <w:p w:rsidR="00000000" w:rsidRPr="00520BF6" w:rsidP="00520BF6">
            <w:pPr>
              <w:pStyle w:val="BodyText"/>
            </w:pPr>
            <w:r w:rsidRPr="00520BF6">
              <w:t>2.4 Prepare alcohol receival vessel to collect distillate</w:t>
            </w:r>
          </w:p>
          <w:p w:rsidR="00000000" w:rsidRPr="00520BF6" w:rsidP="00520BF6">
            <w:pPr>
              <w:pStyle w:val="BodyText"/>
            </w:pPr>
            <w:r w:rsidRPr="00520BF6">
              <w:t>2.5 Distil low win</w:t>
            </w:r>
            <w:r w:rsidRPr="00520BF6">
              <w:t xml:space="preserve">e and monitor  the alcohol content of distillate throughout the distillation run  </w:t>
            </w:r>
          </w:p>
          <w:p w:rsidR="00000000" w:rsidRPr="00520BF6" w:rsidP="00520BF6">
            <w:pPr>
              <w:pStyle w:val="BodyText"/>
            </w:pPr>
            <w:r w:rsidRPr="00520BF6">
              <w:t xml:space="preserve">2.6 Cut flow of distillate at specified points to collect heads, hearts and tails </w:t>
            </w:r>
          </w:p>
          <w:p w:rsidR="00000000" w:rsidRPr="00520BF6" w:rsidP="00520BF6">
            <w:pPr>
              <w:pStyle w:val="BodyText"/>
            </w:pPr>
            <w:r w:rsidRPr="00520BF6">
              <w:t>2.7 Conduct sensory analysis tests and monitor alcohol content and quality of product</w:t>
            </w:r>
          </w:p>
          <w:p w:rsidR="00000000" w:rsidRPr="00520BF6" w:rsidP="00520BF6">
            <w:pPr>
              <w:pStyle w:val="BodyText"/>
            </w:pPr>
            <w:r w:rsidRPr="00520BF6">
              <w:t xml:space="preserve">2.8 </w:t>
            </w:r>
            <w:r w:rsidRPr="00520BF6">
              <w:t>Complete processing and batch records to ensure traceability</w:t>
            </w:r>
          </w:p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2.9 Conduct second distillation run as required for specific product</w:t>
            </w:r>
          </w:p>
        </w:tc>
      </w:tr>
      <w:tr w:rsidTr="00B02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3.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BF6" w:rsidP="00520BF6">
            <w:pPr>
              <w:pStyle w:val="BodyText"/>
            </w:pPr>
            <w:r w:rsidRPr="00520BF6">
              <w:t>3.1 Identify options for use of head and tails of still run</w:t>
            </w:r>
          </w:p>
          <w:p w:rsidR="00000000" w:rsidRPr="00520BF6" w:rsidP="00520BF6">
            <w:pPr>
              <w:pStyle w:val="BodyText"/>
            </w:pPr>
            <w:r w:rsidRPr="00520BF6">
              <w:t>3.2 Clean equipment and work a</w:t>
            </w:r>
            <w:r w:rsidRPr="00520BF6">
              <w:t>rea in line with workplace procedures</w:t>
            </w:r>
          </w:p>
          <w:p w:rsidR="00000000" w:rsidRPr="00520BF6" w:rsidP="00520BF6">
            <w:pPr>
              <w:pStyle w:val="BodyText"/>
            </w:pPr>
            <w:r w:rsidRPr="00520BF6">
              <w:t>3.3 Conduct routine maintenance activities</w:t>
            </w:r>
          </w:p>
          <w:p w:rsidR="00000000" w:rsidRPr="00520BF6" w:rsidP="00520BF6">
            <w:pPr>
              <w:pStyle w:val="BodyText"/>
            </w:pPr>
            <w:r w:rsidRPr="00520BF6">
              <w:t>3.4 Dispose of waste in line with regulatory requirements</w:t>
            </w:r>
          </w:p>
          <w:p w:rsidR="00000000" w:rsidRPr="00520BF6" w:rsidP="00520BF6">
            <w:pPr>
              <w:pStyle w:val="BodyText"/>
            </w:pPr>
            <w:r w:rsidRPr="00520BF6">
              <w:t>3.5 Complete batch records in line with workplace requirements</w:t>
            </w:r>
          </w:p>
        </w:tc>
      </w:tr>
    </w:tbl>
    <w:p w:rsidR="00000000" w:rsidRPr="00520BF6" w:rsidP="00520BF6">
      <w:pPr>
        <w:pStyle w:val="BodyText"/>
      </w:pPr>
    </w:p>
    <w:p w:rsidR="00000000" w:rsidRPr="00520BF6" w:rsidP="00520BF6">
      <w:pPr>
        <w:pStyle w:val="AllowPageBreak"/>
      </w:pPr>
    </w:p>
    <w:p w:rsidR="00000000" w:rsidRPr="00520BF6" w:rsidP="00520BF6">
      <w:pPr>
        <w:pStyle w:val="Heading1"/>
      </w:pPr>
      <w:bookmarkStart w:id="6" w:name="O_1059699"/>
      <w:bookmarkEnd w:id="6"/>
      <w:r w:rsidRPr="00520BF6">
        <w:t>Foundation Skills</w:t>
      </w:r>
    </w:p>
    <w:p w:rsidR="00000000" w:rsidRPr="00B02E4C" w:rsidP="00B02E4C">
      <w:pPr>
        <w:pStyle w:val="BodyText"/>
        <w:rPr>
          <w:i/>
        </w:rPr>
      </w:pPr>
      <w:r w:rsidRPr="00B02E4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Description</w:t>
            </w:r>
          </w:p>
        </w:tc>
      </w:tr>
      <w:tr w:rsidTr="00520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ListBullet"/>
              <w:rPr>
                <w:lang w:val="en-NZ"/>
              </w:rPr>
            </w:pPr>
            <w:r w:rsidRPr="00520BF6">
              <w:t xml:space="preserve">Use industry and product </w:t>
            </w:r>
            <w:r w:rsidRPr="00520BF6">
              <w:t>appropriate terminology</w:t>
            </w:r>
          </w:p>
        </w:tc>
      </w:tr>
      <w:tr w:rsidTr="00520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BF6" w:rsidP="00520BF6">
            <w:pPr>
              <w:pStyle w:val="ListBullet"/>
            </w:pPr>
            <w:r w:rsidRPr="00520BF6">
              <w:t>Accurately read and interpret gauges and test results</w:t>
            </w:r>
          </w:p>
          <w:p w:rsidR="00000000" w:rsidRPr="00520BF6" w:rsidP="00520BF6">
            <w:pPr>
              <w:pStyle w:val="ListBullet"/>
            </w:pPr>
            <w:r w:rsidRPr="00520BF6">
              <w:t>Calculations to determine alcohol by volume (ABV) based on gravity change</w:t>
            </w:r>
          </w:p>
        </w:tc>
      </w:tr>
    </w:tbl>
    <w:p w:rsidR="00000000" w:rsidRPr="00520BF6" w:rsidP="00520BF6">
      <w:pPr>
        <w:pStyle w:val="BodyText"/>
      </w:pPr>
    </w:p>
    <w:p w:rsidR="00000000" w:rsidRPr="00520BF6" w:rsidP="00520BF6">
      <w:pPr>
        <w:pStyle w:val="AllowPageBreak"/>
      </w:pPr>
    </w:p>
    <w:p w:rsidR="00000000" w:rsidRPr="00520BF6" w:rsidP="00520BF6">
      <w:pPr>
        <w:pStyle w:val="Heading1"/>
      </w:pPr>
      <w:bookmarkStart w:id="7" w:name="O_1059701"/>
      <w:bookmarkEnd w:id="7"/>
      <w:r w:rsidRPr="00520B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0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Bold"/>
              <w:rPr>
                <w:lang w:val="en-NZ"/>
              </w:rPr>
            </w:pPr>
            <w:r w:rsidRPr="00520BF6">
              <w:t>Equivalence status</w:t>
            </w:r>
          </w:p>
        </w:tc>
      </w:tr>
      <w:tr w:rsidTr="00520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FBPTEC4019 Manage still operations to produce brown spirits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BF6">
            <w:pPr>
              <w:pStyle w:val="BodyText"/>
              <w:rPr>
                <w:lang w:val="en-NZ"/>
              </w:rPr>
            </w:pPr>
            <w:r w:rsidRPr="00520BF6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BF6" w:rsidP="00520BF6">
            <w:pPr>
              <w:pStyle w:val="BodyText"/>
            </w:pPr>
            <w:r w:rsidRPr="00520BF6">
              <w:t>No equivalent unit</w:t>
            </w:r>
          </w:p>
        </w:tc>
      </w:tr>
    </w:tbl>
    <w:p w:rsidR="00000000" w:rsidRPr="00520BF6" w:rsidP="00520BF6">
      <w:pPr>
        <w:pStyle w:val="BodyText"/>
      </w:pPr>
    </w:p>
    <w:p w:rsidR="00000000" w:rsidRPr="00520BF6" w:rsidP="00520BF6">
      <w:pPr>
        <w:pStyle w:val="AllowPageBreak"/>
      </w:pPr>
    </w:p>
    <w:p w:rsidR="00000000" w:rsidRPr="00520BF6" w:rsidP="00520BF6">
      <w:pPr>
        <w:pStyle w:val="Heading1"/>
      </w:pPr>
      <w:bookmarkStart w:id="8" w:name="O_1059708"/>
      <w:bookmarkEnd w:id="8"/>
      <w:r w:rsidRPr="00520BF6">
        <w:t>Links</w:t>
      </w:r>
    </w:p>
    <w:p w:rsidR="00000000" w:rsidRPr="00520BF6" w:rsidP="00B02E4C">
      <w:pPr>
        <w:pStyle w:val="BodyText"/>
      </w:pPr>
      <w:r w:rsidRPr="00520B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77DF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0BF6" w:rsidP="00520BF6"/>
    <w:sectPr w:rsidSect="00520B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F6" w:rsidRPr="00B02E4C" w:rsidP="00B02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4C" w:rsidP="00520B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E4C" w:rsidP="00520B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2E4C" w:rsidP="00520B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BF6" w:rsidRPr="00B02E4C" w:rsidP="00B02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4C" w:rsidRPr="002D2AF8" w:rsidP="00520B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FBPTEC4019 Manage still operations to produce brown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02E4C" w:rsidP="00520B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96C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58B0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B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B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B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B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B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B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B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B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B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B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B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BF6"/>
  </w:style>
  <w:style w:type="character" w:customStyle="1" w:styleId="Heading1Char">
    <w:name w:val="Heading 1 Char"/>
    <w:basedOn w:val="DefaultParagraphFont"/>
    <w:link w:val="Heading1"/>
    <w:rsid w:val="00520B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B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B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BF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0BF6"/>
    <w:rPr>
      <w:i/>
    </w:rPr>
  </w:style>
  <w:style w:type="paragraph" w:customStyle="1" w:styleId="SuperHeading">
    <w:name w:val="SuperHeading"/>
    <w:basedOn w:val="Normal"/>
    <w:rsid w:val="00520B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B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0BF6"/>
    <w:rPr>
      <w:b/>
    </w:rPr>
  </w:style>
  <w:style w:type="character" w:customStyle="1" w:styleId="Heading2Char">
    <w:name w:val="Heading 2 Char"/>
    <w:basedOn w:val="DefaultParagraphFont"/>
    <w:link w:val="Heading2"/>
    <w:rsid w:val="00520B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B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B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B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B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B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B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B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B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B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B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B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B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B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B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B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BF6"/>
    <w:rPr>
      <w:b/>
      <w:spacing w:val="0"/>
    </w:rPr>
  </w:style>
  <w:style w:type="paragraph" w:customStyle="1" w:styleId="SuperTitle">
    <w:name w:val="SuperTitle"/>
    <w:basedOn w:val="Title"/>
    <w:rsid w:val="00520B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B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B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B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B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B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B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B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B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B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B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B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B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B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B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B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BF6"/>
  </w:style>
  <w:style w:type="paragraph" w:styleId="TableofFigures">
    <w:name w:val="table of figures"/>
    <w:basedOn w:val="Normal"/>
    <w:next w:val="Normal"/>
    <w:semiHidden/>
    <w:rsid w:val="00520B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B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BF6"/>
    <w:rPr>
      <w:rFonts w:ascii="Wingdings" w:hAnsi="Wingdings"/>
    </w:rPr>
  </w:style>
  <w:style w:type="paragraph" w:customStyle="1" w:styleId="TableHeading">
    <w:name w:val="Table Heading"/>
    <w:basedOn w:val="HeadingBase"/>
    <w:rsid w:val="00520B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BF6"/>
    <w:rPr>
      <w:color w:val="0033CC"/>
      <w:u w:val="none"/>
    </w:rPr>
  </w:style>
  <w:style w:type="paragraph" w:customStyle="1" w:styleId="BodyTextRight">
    <w:name w:val="Body Text Right"/>
    <w:basedOn w:val="BodyText"/>
    <w:rsid w:val="00520B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B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B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B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B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B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BF6"/>
    <w:rPr>
      <w:sz w:val="32"/>
    </w:rPr>
  </w:style>
  <w:style w:type="paragraph" w:customStyle="1" w:styleId="HeadingProcedure">
    <w:name w:val="Heading Procedure"/>
    <w:basedOn w:val="HeadingBase"/>
    <w:next w:val="Normal"/>
    <w:rsid w:val="00520B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BF6"/>
    <w:pPr>
      <w:spacing w:before="60" w:after="60"/>
    </w:pPr>
  </w:style>
  <w:style w:type="paragraph" w:styleId="ListContinue">
    <w:name w:val="List Continue"/>
    <w:basedOn w:val="List"/>
    <w:rsid w:val="00520BF6"/>
    <w:pPr>
      <w:ind w:firstLine="0"/>
    </w:pPr>
  </w:style>
  <w:style w:type="paragraph" w:customStyle="1" w:styleId="ListNote">
    <w:name w:val="List Note"/>
    <w:basedOn w:val="List"/>
    <w:rsid w:val="00520B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B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B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BF6"/>
    <w:rPr>
      <w:rFonts w:ascii="Courier New" w:hAnsi="Courier New"/>
    </w:rPr>
  </w:style>
  <w:style w:type="paragraph" w:customStyle="1" w:styleId="NoteBullet">
    <w:name w:val="Note Bullet"/>
    <w:basedOn w:val="Note"/>
    <w:rsid w:val="00520B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B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B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B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B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B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B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BF6"/>
    <w:rPr>
      <w:b/>
      <w:smallCaps/>
    </w:rPr>
  </w:style>
  <w:style w:type="paragraph" w:customStyle="1" w:styleId="TableListNumber">
    <w:name w:val="Table List Number"/>
    <w:basedOn w:val="ListNumber"/>
    <w:rsid w:val="00520B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B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BF6"/>
    <w:pPr>
      <w:numPr>
        <w:numId w:val="8"/>
      </w:numPr>
    </w:pPr>
  </w:style>
  <w:style w:type="paragraph" w:customStyle="1" w:styleId="ListAlpha2">
    <w:name w:val="List Alpha 2"/>
    <w:basedOn w:val="List2"/>
    <w:rsid w:val="00520BF6"/>
    <w:pPr>
      <w:numPr>
        <w:numId w:val="7"/>
      </w:numPr>
    </w:pPr>
  </w:style>
  <w:style w:type="paragraph" w:styleId="List2">
    <w:name w:val="List 2"/>
    <w:basedOn w:val="BodyText"/>
    <w:rsid w:val="00520B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B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B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B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B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B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BF6"/>
    <w:pPr>
      <w:numPr>
        <w:numId w:val="3"/>
      </w:numPr>
    </w:pPr>
  </w:style>
  <w:style w:type="paragraph" w:styleId="ListContinue2">
    <w:name w:val="List Continue 2"/>
    <w:basedOn w:val="List2"/>
    <w:rsid w:val="00520BF6"/>
    <w:pPr>
      <w:ind w:firstLine="0"/>
    </w:pPr>
  </w:style>
  <w:style w:type="paragraph" w:styleId="ListContinue3">
    <w:name w:val="List Continue 3"/>
    <w:basedOn w:val="List3"/>
    <w:rsid w:val="00520BF6"/>
    <w:pPr>
      <w:ind w:left="1021" w:firstLine="0"/>
    </w:pPr>
  </w:style>
  <w:style w:type="paragraph" w:styleId="ListContinue4">
    <w:name w:val="List Continue 4"/>
    <w:basedOn w:val="List4"/>
    <w:rsid w:val="00520BF6"/>
    <w:pPr>
      <w:ind w:firstLine="0"/>
    </w:pPr>
  </w:style>
  <w:style w:type="paragraph" w:styleId="ListContinue5">
    <w:name w:val="List Continue 5"/>
    <w:basedOn w:val="List5"/>
    <w:rsid w:val="00520BF6"/>
    <w:pPr>
      <w:ind w:firstLine="0"/>
    </w:pPr>
  </w:style>
  <w:style w:type="paragraph" w:styleId="ListNumber3">
    <w:name w:val="List Number 3"/>
    <w:basedOn w:val="List3"/>
    <w:rsid w:val="00520BF6"/>
    <w:pPr>
      <w:numPr>
        <w:numId w:val="4"/>
      </w:numPr>
    </w:pPr>
  </w:style>
  <w:style w:type="paragraph" w:styleId="ListNumber4">
    <w:name w:val="List Number 4"/>
    <w:basedOn w:val="List4"/>
    <w:rsid w:val="00520BF6"/>
    <w:pPr>
      <w:numPr>
        <w:numId w:val="5"/>
      </w:numPr>
    </w:pPr>
  </w:style>
  <w:style w:type="paragraph" w:styleId="ListNumber5">
    <w:name w:val="List Number 5"/>
    <w:basedOn w:val="List5"/>
    <w:rsid w:val="00520BF6"/>
    <w:pPr>
      <w:numPr>
        <w:numId w:val="6"/>
      </w:numPr>
    </w:pPr>
  </w:style>
  <w:style w:type="paragraph" w:styleId="BlockText">
    <w:name w:val="Block Text"/>
    <w:basedOn w:val="Normal"/>
    <w:rsid w:val="00520B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B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BF6"/>
    <w:rPr>
      <w:sz w:val="16"/>
      <w:vertAlign w:val="superscript"/>
    </w:rPr>
  </w:style>
  <w:style w:type="character" w:customStyle="1" w:styleId="Symbols">
    <w:name w:val="Symbols"/>
    <w:basedOn w:val="DefaultParagraphFont"/>
    <w:rsid w:val="00520BF6"/>
    <w:rPr>
      <w:rFonts w:ascii="Symbol" w:hAnsi="Symbol"/>
    </w:rPr>
  </w:style>
  <w:style w:type="character" w:customStyle="1" w:styleId="MenuOptions">
    <w:name w:val="Menu Options"/>
    <w:basedOn w:val="DefaultParagraphFont"/>
    <w:rsid w:val="00520B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BF6"/>
    <w:rPr>
      <w:b/>
    </w:rPr>
  </w:style>
  <w:style w:type="character" w:customStyle="1" w:styleId="Underlined">
    <w:name w:val="Underlined"/>
    <w:basedOn w:val="DefaultParagraphFont"/>
    <w:rsid w:val="00520BF6"/>
    <w:rPr>
      <w:u w:val="single"/>
    </w:rPr>
  </w:style>
  <w:style w:type="paragraph" w:customStyle="1" w:styleId="TableBodyTextRight">
    <w:name w:val="Table Body Text Right"/>
    <w:basedOn w:val="TableBodyText"/>
    <w:rsid w:val="00520B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BF6"/>
    <w:rPr>
      <w:sz w:val="18"/>
    </w:rPr>
  </w:style>
  <w:style w:type="paragraph" w:customStyle="1" w:styleId="BodySmallRight">
    <w:name w:val="Body Small Right"/>
    <w:basedOn w:val="BodyTextRight"/>
    <w:rsid w:val="00520BF6"/>
    <w:rPr>
      <w:sz w:val="18"/>
      <w:szCs w:val="18"/>
    </w:rPr>
  </w:style>
  <w:style w:type="paragraph" w:customStyle="1" w:styleId="MarginEdition">
    <w:name w:val="Margin Edition"/>
    <w:basedOn w:val="MarginNote"/>
    <w:rsid w:val="00520B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BF6"/>
    <w:rPr>
      <w:sz w:val="2"/>
      <w:szCs w:val="2"/>
    </w:rPr>
  </w:style>
  <w:style w:type="character" w:customStyle="1" w:styleId="Small">
    <w:name w:val="Small"/>
    <w:basedOn w:val="DefaultParagraphFont"/>
    <w:rsid w:val="00520BF6"/>
    <w:rPr>
      <w:sz w:val="16"/>
    </w:rPr>
  </w:style>
  <w:style w:type="paragraph" w:customStyle="1" w:styleId="WideTable">
    <w:name w:val="Wide Table"/>
    <w:basedOn w:val="Normal"/>
    <w:rsid w:val="00520B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BF6"/>
  </w:style>
  <w:style w:type="paragraph" w:styleId="Quote">
    <w:name w:val="Quote"/>
    <w:basedOn w:val="Heading1"/>
    <w:link w:val="QuoteChar"/>
    <w:qFormat/>
    <w:rsid w:val="00520B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B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BF6"/>
    <w:pPr>
      <w:pageBreakBefore/>
    </w:pPr>
  </w:style>
  <w:style w:type="paragraph" w:customStyle="1" w:styleId="Border">
    <w:name w:val="Border"/>
    <w:basedOn w:val="Normal"/>
    <w:qFormat/>
    <w:rsid w:val="00520B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B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B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B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B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B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B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B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B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BF6"/>
    <w:rPr>
      <w:u w:val="single"/>
    </w:rPr>
  </w:style>
  <w:style w:type="character" w:customStyle="1" w:styleId="BoldandItalics">
    <w:name w:val="Bold and Italics"/>
    <w:qFormat/>
    <w:rsid w:val="00520BF6"/>
    <w:rPr>
      <w:b/>
      <w:i/>
      <w:u w:val="none"/>
    </w:rPr>
  </w:style>
  <w:style w:type="paragraph" w:styleId="BalloonText">
    <w:name w:val="Balloon Text"/>
    <w:basedOn w:val="Normal"/>
    <w:link w:val="BalloonTextChar"/>
    <w:rsid w:val="00520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B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B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B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B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B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B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2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3243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FBPTEC4019 Manage still operations to produce brown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2023-01-25T14:57:00Z</dcterms:created>
  <dcterms:modified xsi:type="dcterms:W3CDTF">2023-01-25T14:57:00Z</dcterms:modified>
</cp:coreProperties>
</file>