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8D1" w:rsidP="000C1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FBPTEC4016 Produce fruit-based wash for distillation</w:t>
      </w:r>
      <w:r>
        <w:fldChar w:fldCharType="end"/>
      </w:r>
    </w:p>
    <w:p w:rsidR="000C18D1" w:rsidP="000C18D1">
      <w:pPr>
        <w:pStyle w:val="Version"/>
        <w:sectPr w:rsidSect="00150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2FE" w:rsidP="001502FE">
      <w:pPr>
        <w:pStyle w:val="SuperHeading"/>
      </w:pPr>
      <w:r w:rsidRPr="001502FE">
        <w:t>FBPTEC4016 Produce fruit-based wash for distillation</w:t>
      </w:r>
    </w:p>
    <w:p w:rsidR="00000000" w:rsidRPr="001502FE" w:rsidP="001502FE">
      <w:pPr>
        <w:pStyle w:val="Heading1"/>
      </w:pPr>
      <w:bookmarkStart w:id="1" w:name="O_1059617"/>
      <w:bookmarkEnd w:id="1"/>
      <w:r w:rsidRPr="001502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Comments</w:t>
            </w:r>
          </w:p>
        </w:tc>
      </w:tr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>This version released with FBP Food, Beverage and Pharmaceutical Training Package Version 3.0.</w:t>
            </w:r>
          </w:p>
        </w:tc>
      </w:tr>
    </w:tbl>
    <w:p w:rsidR="00000000" w:rsidRPr="001502FE" w:rsidP="001502FE">
      <w:pPr>
        <w:pStyle w:val="BodyText"/>
      </w:pPr>
    </w:p>
    <w:p w:rsidR="00000000" w:rsidRPr="001502FE" w:rsidP="001502FE">
      <w:pPr>
        <w:pStyle w:val="AllowPageBreak"/>
      </w:pPr>
    </w:p>
    <w:p w:rsidR="00000000" w:rsidRPr="001502FE" w:rsidP="001502FE">
      <w:pPr>
        <w:pStyle w:val="Heading1"/>
      </w:pPr>
      <w:bookmarkStart w:id="2" w:name="O_1059618"/>
      <w:bookmarkEnd w:id="2"/>
      <w:r w:rsidRPr="001502FE">
        <w:t>Application</w:t>
      </w:r>
    </w:p>
    <w:p w:rsidR="00000000" w:rsidRPr="001502FE" w:rsidP="000C18D1">
      <w:pPr>
        <w:pStyle w:val="BodyText"/>
      </w:pPr>
      <w:r w:rsidRPr="001502FE">
        <w:t>This unit of competency describes the skills and knowledge re</w:t>
      </w:r>
      <w:r w:rsidRPr="001502FE">
        <w:t>quired to prepare and ferment a wash for the distillation of spirit made from raw materials such as fruit and vegetables.</w:t>
      </w:r>
    </w:p>
    <w:p w:rsidR="00000000" w:rsidRPr="001502FE" w:rsidP="000C18D1">
      <w:pPr>
        <w:pStyle w:val="BodyText"/>
      </w:pPr>
      <w:r w:rsidRPr="001502FE">
        <w:t>This unit applies to workers who have responsibility for overseeing the operations of fermented beverages and the quality assurance re</w:t>
      </w:r>
      <w:r w:rsidRPr="001502FE">
        <w:t>quirements associated with those products. It may include supervising the work of others.</w:t>
      </w:r>
    </w:p>
    <w:p w:rsidR="00000000" w:rsidRPr="001502FE" w:rsidP="000C18D1">
      <w:pPr>
        <w:pStyle w:val="BodyText"/>
      </w:pPr>
      <w:r w:rsidRPr="001502FE">
        <w:t>Legislative requirements relating to producing alcohol apply to this unit. Users are advised to check current requirements with the Australian Taxation Office, state/</w:t>
      </w:r>
      <w:r w:rsidRPr="001502FE">
        <w:t>territory liquor licensing and health agencies.</w:t>
      </w:r>
    </w:p>
    <w:p w:rsidR="00000000" w:rsidRPr="001502FE" w:rsidP="001502FE">
      <w:pPr>
        <w:pStyle w:val="Heading1"/>
      </w:pPr>
      <w:bookmarkStart w:id="3" w:name="O_1059619"/>
      <w:bookmarkEnd w:id="3"/>
      <w:r w:rsidRPr="001502FE">
        <w:t>Pre-requisite Unit</w:t>
      </w:r>
    </w:p>
    <w:p w:rsidR="00000000" w:rsidRPr="001502FE" w:rsidP="000C18D1">
      <w:pPr>
        <w:pStyle w:val="BodyText"/>
      </w:pPr>
      <w:r w:rsidRPr="001502FE">
        <w:t>Nil</w:t>
      </w:r>
    </w:p>
    <w:p w:rsidR="00000000" w:rsidRPr="001502FE" w:rsidP="001502FE">
      <w:pPr>
        <w:pStyle w:val="Heading1"/>
      </w:pPr>
      <w:bookmarkStart w:id="4" w:name="O_1059621"/>
      <w:bookmarkEnd w:id="4"/>
      <w:r w:rsidRPr="001502FE">
        <w:t>Unit Sector</w:t>
      </w:r>
    </w:p>
    <w:p w:rsidR="00000000" w:rsidRPr="001502FE" w:rsidP="000C18D1">
      <w:pPr>
        <w:pStyle w:val="BodyText"/>
      </w:pPr>
      <w:r w:rsidRPr="001502FE">
        <w:t>Technical (TEC)</w:t>
      </w:r>
    </w:p>
    <w:p w:rsidR="00000000" w:rsidRPr="001502FE" w:rsidP="001502FE">
      <w:pPr>
        <w:pStyle w:val="Heading1"/>
      </w:pPr>
      <w:bookmarkStart w:id="5" w:name="O_1059622"/>
      <w:bookmarkEnd w:id="5"/>
      <w:r w:rsidRPr="001502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1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Performance Criteria</w:t>
            </w:r>
          </w:p>
        </w:tc>
      </w:tr>
      <w:tr w:rsidTr="000C1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1. Prepare to produce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 xml:space="preserve">1.1 Identify standards, regulations and guidance materials that cover the requirements of </w:t>
            </w:r>
            <w:r w:rsidRPr="001502FE">
              <w:t>producing wash for distillation</w:t>
            </w:r>
          </w:p>
          <w:p w:rsidR="00000000" w:rsidRPr="001502FE" w:rsidP="001502FE">
            <w:pPr>
              <w:pStyle w:val="BodyText"/>
            </w:pPr>
            <w:r w:rsidRPr="001502FE">
              <w:t>1.2 Identify hazards and manage risks associated with producing wash</w:t>
            </w:r>
          </w:p>
          <w:p w:rsidR="00000000" w:rsidRPr="001502FE" w:rsidP="001502FE">
            <w:pPr>
              <w:pStyle w:val="BodyText"/>
            </w:pPr>
            <w:r w:rsidRPr="001502FE">
              <w:t>1.3 Identify product to be achieved through distillation</w:t>
            </w:r>
          </w:p>
          <w:p w:rsidR="00000000" w:rsidRPr="001502FE" w:rsidP="001502FE">
            <w:pPr>
              <w:pStyle w:val="BodyText"/>
            </w:pPr>
            <w:r w:rsidRPr="001502FE">
              <w:t>1.4 Identify requirements of wash for specific product</w:t>
            </w:r>
          </w:p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 xml:space="preserve">1.5 Identify hazards of producing wash and </w:t>
            </w:r>
            <w:r w:rsidRPr="001502FE">
              <w:t>manage risks</w:t>
            </w:r>
          </w:p>
        </w:tc>
      </w:tr>
      <w:tr w:rsidTr="000C1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2. Produce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>2.1 Prepare raw materials by crushing, or method specific to product</w:t>
            </w:r>
          </w:p>
          <w:p w:rsidR="00000000" w:rsidRPr="001502FE" w:rsidP="001502FE">
            <w:pPr>
              <w:pStyle w:val="BodyText"/>
            </w:pPr>
            <w:r w:rsidRPr="001502FE">
              <w:t xml:space="preserve">2.2 Sanitise tank </w:t>
            </w:r>
          </w:p>
          <w:p w:rsidR="00000000" w:rsidRPr="001502FE" w:rsidP="001502FE">
            <w:pPr>
              <w:pStyle w:val="BodyText"/>
            </w:pPr>
            <w:r w:rsidRPr="001502FE">
              <w:t>2.3 Prepare and pitch yeast</w:t>
            </w:r>
          </w:p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2.4 Add crushed raw materials and/or water, yeast and adjuncts to sanitised tank</w:t>
            </w:r>
          </w:p>
        </w:tc>
      </w:tr>
      <w:tr w:rsidTr="000C1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3. Ferment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>3.1 Set time and temperature for fermentation to allow flavours to develop</w:t>
            </w:r>
          </w:p>
          <w:p w:rsidR="00000000" w:rsidRPr="001502FE" w:rsidP="001502FE">
            <w:pPr>
              <w:pStyle w:val="BodyText"/>
            </w:pPr>
            <w:r w:rsidRPr="001502FE">
              <w:t>3.2 Allow beverage to ferment</w:t>
            </w:r>
          </w:p>
          <w:p w:rsidR="00000000" w:rsidRPr="001502FE" w:rsidP="001502FE">
            <w:pPr>
              <w:pStyle w:val="BodyText"/>
            </w:pPr>
            <w:r w:rsidRPr="001502FE">
              <w:t>3.3 Conduct standard tests to monitor sugar, alcohol content, quality and flavour of product</w:t>
            </w:r>
          </w:p>
          <w:p w:rsidR="00000000" w:rsidRPr="001502FE" w:rsidP="001502FE">
            <w:pPr>
              <w:pStyle w:val="BodyText"/>
            </w:pPr>
            <w:r w:rsidRPr="001502FE">
              <w:t>3.4 Analyse test results and adjust process as required</w:t>
            </w:r>
          </w:p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3.</w:t>
            </w:r>
            <w:r w:rsidRPr="001502FE">
              <w:t>5 Complete processing and batch records to ensure traceability</w:t>
            </w:r>
          </w:p>
        </w:tc>
      </w:tr>
      <w:tr w:rsidTr="000C1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4. Remove potential threats from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>4.1 Allow solid particles to settle to bottom of fermentation vessel</w:t>
            </w:r>
          </w:p>
          <w:p w:rsidR="00000000" w:rsidRPr="001502FE" w:rsidP="001502FE">
            <w:pPr>
              <w:pStyle w:val="BodyText"/>
            </w:pPr>
            <w:r w:rsidRPr="001502FE">
              <w:t>4.2 Remove unwanted solid participles or threats from wash, as required</w:t>
            </w:r>
          </w:p>
          <w:p w:rsidR="00000000" w:rsidRPr="001502FE" w:rsidP="001502FE">
            <w:pPr>
              <w:pStyle w:val="BodyText"/>
            </w:pPr>
            <w:r w:rsidRPr="001502FE">
              <w:t xml:space="preserve">4.3 Transfer </w:t>
            </w:r>
            <w:r w:rsidRPr="001502FE">
              <w:t>wash to sanitised holding tank</w:t>
            </w:r>
          </w:p>
          <w:p w:rsidR="00000000" w:rsidRPr="001502FE" w:rsidP="001502FE">
            <w:pPr>
              <w:pStyle w:val="BodyText"/>
            </w:pPr>
            <w:r w:rsidRPr="001502FE">
              <w:t>4.4 Conduct standard tests to check quality of product and conditions in tank</w:t>
            </w:r>
          </w:p>
          <w:p w:rsidR="00000000" w:rsidRPr="001502FE" w:rsidP="001502FE">
            <w:pPr>
              <w:pStyle w:val="BodyText"/>
            </w:pPr>
            <w:r w:rsidRPr="001502FE">
              <w:t>4.5 Analyse test results and adjust process as required</w:t>
            </w:r>
          </w:p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4.6 Complete processing and batch records to ensure traceability</w:t>
            </w:r>
          </w:p>
        </w:tc>
      </w:tr>
      <w:tr w:rsidTr="000C1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5.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>5.1 Clean equipment and work area in line with workplace procedures</w:t>
            </w:r>
          </w:p>
          <w:p w:rsidR="00000000" w:rsidRPr="001502FE" w:rsidP="001502FE">
            <w:pPr>
              <w:pStyle w:val="BodyText"/>
            </w:pPr>
            <w:r w:rsidRPr="001502FE">
              <w:t>5.2 Conduct routine maintenance activities</w:t>
            </w:r>
          </w:p>
          <w:p w:rsidR="00000000" w:rsidRPr="001502FE" w:rsidP="001502FE">
            <w:pPr>
              <w:pStyle w:val="BodyText"/>
            </w:pPr>
            <w:r w:rsidRPr="001502FE">
              <w:t>5.3 Dispose of waste in line with regulatory requirements</w:t>
            </w:r>
          </w:p>
        </w:tc>
      </w:tr>
    </w:tbl>
    <w:p w:rsidR="00000000" w:rsidRPr="001502FE" w:rsidP="001502FE">
      <w:pPr>
        <w:pStyle w:val="BodyText"/>
      </w:pPr>
    </w:p>
    <w:p w:rsidR="00000000" w:rsidRPr="001502FE" w:rsidP="001502FE">
      <w:pPr>
        <w:pStyle w:val="AllowPageBreak"/>
      </w:pPr>
    </w:p>
    <w:p w:rsidR="00000000" w:rsidRPr="001502FE" w:rsidP="001502FE">
      <w:pPr>
        <w:pStyle w:val="Heading1"/>
      </w:pPr>
      <w:bookmarkStart w:id="6" w:name="O_1059623"/>
      <w:bookmarkEnd w:id="6"/>
      <w:r w:rsidRPr="001502FE">
        <w:t>Foundation Skills</w:t>
      </w:r>
    </w:p>
    <w:p w:rsidR="00000000" w:rsidRPr="000C18D1" w:rsidP="000C18D1">
      <w:pPr>
        <w:pStyle w:val="BodyText"/>
        <w:rPr>
          <w:i/>
        </w:rPr>
      </w:pPr>
      <w:r w:rsidRPr="000C18D1">
        <w:rPr>
          <w:rStyle w:val="Emphasis"/>
        </w:rPr>
        <w:t xml:space="preserve">This section </w:t>
      </w:r>
      <w:r w:rsidRPr="000C18D1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Description</w:t>
            </w:r>
          </w:p>
        </w:tc>
      </w:tr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ListBullet"/>
              <w:rPr>
                <w:lang w:val="en-NZ"/>
              </w:rPr>
            </w:pPr>
            <w:r w:rsidRPr="001502FE">
              <w:t>Accurately read and interpret gauges and test re</w:t>
            </w:r>
            <w:r w:rsidRPr="001502FE">
              <w:t>sults</w:t>
            </w:r>
          </w:p>
        </w:tc>
      </w:tr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ListBullet"/>
            </w:pPr>
            <w:r w:rsidRPr="001502FE">
              <w:t>Identify changes in quality of product and trace source</w:t>
            </w:r>
          </w:p>
        </w:tc>
      </w:tr>
    </w:tbl>
    <w:p w:rsidR="00000000" w:rsidRPr="001502FE" w:rsidP="001502FE">
      <w:pPr>
        <w:pStyle w:val="BodyText"/>
      </w:pPr>
    </w:p>
    <w:p w:rsidR="00000000" w:rsidRPr="001502FE" w:rsidP="001502FE">
      <w:pPr>
        <w:pStyle w:val="AllowPageBreak"/>
      </w:pPr>
    </w:p>
    <w:p w:rsidR="00000000" w:rsidRPr="001502FE" w:rsidP="001502FE">
      <w:pPr>
        <w:pStyle w:val="Heading1"/>
      </w:pPr>
      <w:bookmarkStart w:id="7" w:name="O_1059625"/>
      <w:bookmarkEnd w:id="7"/>
      <w:r w:rsidRPr="001502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Equivalence status</w:t>
            </w:r>
          </w:p>
        </w:tc>
      </w:tr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FBPTEC4016 Produce fruit-based wash for distillation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>No equivalent unit</w:t>
            </w:r>
          </w:p>
        </w:tc>
      </w:tr>
    </w:tbl>
    <w:p w:rsidR="00000000" w:rsidRPr="001502FE" w:rsidP="001502FE">
      <w:pPr>
        <w:pStyle w:val="BodyText"/>
      </w:pPr>
    </w:p>
    <w:p w:rsidR="00000000" w:rsidRPr="001502FE" w:rsidP="001502FE">
      <w:pPr>
        <w:pStyle w:val="AllowPageBreak"/>
      </w:pPr>
    </w:p>
    <w:p w:rsidR="00000000" w:rsidRPr="001502FE" w:rsidP="001502FE">
      <w:pPr>
        <w:pStyle w:val="Heading1"/>
      </w:pPr>
      <w:bookmarkStart w:id="8" w:name="O_1059632"/>
      <w:bookmarkEnd w:id="8"/>
      <w:r w:rsidRPr="001502FE">
        <w:t>Links</w:t>
      </w:r>
    </w:p>
    <w:p w:rsidR="00000000" w:rsidRPr="001502FE" w:rsidP="000C18D1">
      <w:pPr>
        <w:pStyle w:val="BodyText"/>
      </w:pPr>
      <w:r w:rsidRPr="001502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43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02FE" w:rsidP="000C18D1">
      <w:pPr>
        <w:pStyle w:val="BodyText"/>
        <w:sectPr w:rsidSect="001502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02FE" w:rsidP="001502FE">
      <w:pPr>
        <w:pStyle w:val="SuperHeading"/>
      </w:pPr>
      <w:r w:rsidRPr="001502FE">
        <w:t>Assessment Requirements for FBPTEC4016 Produce fruit-based wash for distillation</w:t>
      </w:r>
    </w:p>
    <w:p w:rsidR="00000000" w:rsidRPr="001502FE" w:rsidP="001502FE">
      <w:pPr>
        <w:pStyle w:val="Heading1"/>
      </w:pPr>
      <w:bookmarkStart w:id="9" w:name="O_1059627"/>
      <w:bookmarkEnd w:id="9"/>
      <w:r w:rsidRPr="001502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Bold"/>
              <w:rPr>
                <w:lang w:val="en-NZ"/>
              </w:rPr>
            </w:pPr>
            <w:r w:rsidRPr="001502FE">
              <w:t>Comments</w:t>
            </w:r>
          </w:p>
        </w:tc>
      </w:tr>
      <w:tr w:rsidTr="00150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FE">
            <w:pPr>
              <w:pStyle w:val="BodyText"/>
              <w:rPr>
                <w:lang w:val="en-NZ"/>
              </w:rPr>
            </w:pPr>
            <w:r w:rsidRPr="001502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FE" w:rsidP="001502FE">
            <w:pPr>
              <w:pStyle w:val="BodyText"/>
            </w:pPr>
            <w:r w:rsidRPr="001502FE">
              <w:t>This version released with FBP Food, Beverage and Pharmaceutical Training Package Version 3.0.</w:t>
            </w:r>
          </w:p>
        </w:tc>
      </w:tr>
    </w:tbl>
    <w:p w:rsidR="00000000" w:rsidRPr="001502FE" w:rsidP="001502FE">
      <w:pPr>
        <w:pStyle w:val="BodyText"/>
      </w:pPr>
    </w:p>
    <w:p w:rsidR="00000000" w:rsidRPr="001502FE" w:rsidP="001502FE">
      <w:pPr>
        <w:pStyle w:val="AllowPageBreak"/>
      </w:pPr>
    </w:p>
    <w:p w:rsidR="00000000" w:rsidRPr="001502FE" w:rsidP="001502FE">
      <w:pPr>
        <w:pStyle w:val="Heading1"/>
      </w:pPr>
      <w:bookmarkStart w:id="10" w:name="O_1059628"/>
      <w:bookmarkEnd w:id="10"/>
      <w:r w:rsidRPr="001502FE">
        <w:t>Performance Evidence</w:t>
      </w:r>
    </w:p>
    <w:p w:rsidR="00000000" w:rsidRPr="001502FE" w:rsidP="000C18D1">
      <w:pPr>
        <w:pStyle w:val="BodyText"/>
      </w:pPr>
      <w:r w:rsidRPr="001502FE">
        <w:t xml:space="preserve">An individual demonstrating competency must satisfy all of the elements and performance criteria in this unit. </w:t>
      </w:r>
    </w:p>
    <w:p w:rsidR="00000000" w:rsidRPr="001502FE" w:rsidP="000C18D1">
      <w:pPr>
        <w:pStyle w:val="BodyText"/>
      </w:pPr>
      <w:r w:rsidRPr="001502FE">
        <w:t>There m</w:t>
      </w:r>
      <w:r w:rsidRPr="001502FE">
        <w:t>ust be evidence that the individual has managed the production of one batch of fruit-based wash, to meet product specification, including:</w:t>
      </w:r>
    </w:p>
    <w:p w:rsidR="00000000" w:rsidRPr="001502FE" w:rsidP="001502FE">
      <w:pPr>
        <w:pStyle w:val="ListBullet"/>
      </w:pPr>
      <w:r w:rsidRPr="001502FE">
        <w:t>taking samples to monitor quality</w:t>
      </w:r>
    </w:p>
    <w:p w:rsidR="00000000" w:rsidRPr="001502FE" w:rsidP="001502FE">
      <w:pPr>
        <w:pStyle w:val="ListBullet"/>
      </w:pPr>
      <w:r w:rsidRPr="001502FE">
        <w:t>completing batch records in line with workplace requirements.</w:t>
      </w:r>
    </w:p>
    <w:p w:rsidR="00000000" w:rsidRPr="001502FE" w:rsidP="001502FE">
      <w:pPr>
        <w:pStyle w:val="AllowPageBreak"/>
      </w:pPr>
    </w:p>
    <w:p w:rsidR="00000000" w:rsidRPr="001502FE" w:rsidP="001502FE">
      <w:pPr>
        <w:pStyle w:val="Heading1"/>
      </w:pPr>
      <w:bookmarkStart w:id="11" w:name="O_1059629"/>
      <w:bookmarkEnd w:id="11"/>
      <w:r w:rsidRPr="001502FE">
        <w:t>Knowledge Evidence</w:t>
      </w:r>
    </w:p>
    <w:p w:rsidR="00000000" w:rsidRPr="001502FE" w:rsidP="000C18D1">
      <w:pPr>
        <w:pStyle w:val="BodyText"/>
      </w:pPr>
      <w:r w:rsidRPr="001502FE">
        <w:t>An individual must be able to demonstrate the knowledge required to perform the tasks outlined in the elements and performance criteria of this unit. This includes knowledge of:</w:t>
      </w:r>
    </w:p>
    <w:p w:rsidR="00000000" w:rsidRPr="001502FE" w:rsidP="001502FE">
      <w:pPr>
        <w:pStyle w:val="ListBullet"/>
      </w:pPr>
      <w:r w:rsidRPr="001502FE">
        <w:t>purposes of each stage of preparing and producing wash</w:t>
      </w:r>
    </w:p>
    <w:p w:rsidR="00000000" w:rsidRPr="001502FE" w:rsidP="001502FE">
      <w:pPr>
        <w:pStyle w:val="ListBullet"/>
      </w:pPr>
      <w:r w:rsidRPr="001502FE">
        <w:t>uses of different types of wash, including fruit/sugar/molasses sugar wash</w:t>
      </w:r>
    </w:p>
    <w:p w:rsidR="00000000" w:rsidRPr="001502FE" w:rsidP="001502FE">
      <w:pPr>
        <w:pStyle w:val="ListBullet"/>
      </w:pPr>
      <w:r w:rsidRPr="001502FE">
        <w:t>stages and changes required for equipment operation, specific to wash</w:t>
      </w:r>
    </w:p>
    <w:p w:rsidR="00000000" w:rsidRPr="001502FE" w:rsidP="001502FE">
      <w:pPr>
        <w:pStyle w:val="ListBullet"/>
      </w:pPr>
      <w:r w:rsidRPr="001502FE">
        <w:t>quality characteristics and uses of end product and output</w:t>
      </w:r>
    </w:p>
    <w:p w:rsidR="00000000" w:rsidRPr="001502FE" w:rsidP="001502FE">
      <w:pPr>
        <w:pStyle w:val="ListBullet"/>
      </w:pPr>
      <w:r w:rsidRPr="001502FE">
        <w:t>materials preparation requirements and effect of var</w:t>
      </w:r>
      <w:r w:rsidRPr="001502FE">
        <w:t>iation on the equipment operation</w:t>
      </w:r>
    </w:p>
    <w:p w:rsidR="00000000" w:rsidRPr="001502FE" w:rsidP="001502FE">
      <w:pPr>
        <w:pStyle w:val="ListBullet"/>
      </w:pPr>
      <w:r w:rsidRPr="001502FE">
        <w:t>typical tests carried out on wash to check pH, alcohol, colour, yeast count</w:t>
      </w:r>
    </w:p>
    <w:p w:rsidR="00000000" w:rsidRPr="001502FE" w:rsidP="001502FE">
      <w:pPr>
        <w:pStyle w:val="ListBullet"/>
      </w:pPr>
      <w:r w:rsidRPr="001502FE">
        <w:t>instruments used for testing and how each is calibrated</w:t>
      </w:r>
    </w:p>
    <w:p w:rsidR="00000000" w:rsidRPr="001502FE" w:rsidP="001502FE">
      <w:pPr>
        <w:pStyle w:val="ListBullet"/>
      </w:pPr>
      <w:r w:rsidRPr="001502FE">
        <w:t xml:space="preserve">procedures and equipment used for transfer operations, including pumps, membranes, hoses, </w:t>
      </w:r>
      <w:r w:rsidRPr="001502FE">
        <w:t>valves, control instruments</w:t>
      </w:r>
    </w:p>
    <w:p w:rsidR="00000000" w:rsidRPr="001502FE" w:rsidP="001502FE">
      <w:pPr>
        <w:pStyle w:val="ListBullet"/>
      </w:pPr>
      <w:r w:rsidRPr="001502FE">
        <w:t>significance and method of monitoring control points within the equipment operation</w:t>
      </w:r>
    </w:p>
    <w:p w:rsidR="00000000" w:rsidRPr="001502FE" w:rsidP="001502FE">
      <w:pPr>
        <w:pStyle w:val="ListBullet"/>
      </w:pPr>
      <w:r w:rsidRPr="001502FE">
        <w:t>common causes of variation and corrective action required</w:t>
      </w:r>
    </w:p>
    <w:p w:rsidR="00000000" w:rsidRPr="001502FE" w:rsidP="001502FE">
      <w:pPr>
        <w:pStyle w:val="ListBullet"/>
      </w:pPr>
      <w:r w:rsidRPr="001502FE">
        <w:t>sanitisation and clean-in-place procedures and purpose</w:t>
      </w:r>
    </w:p>
    <w:p w:rsidR="00000000" w:rsidRPr="001502FE" w:rsidP="001502FE">
      <w:pPr>
        <w:pStyle w:val="ListBullet"/>
      </w:pPr>
      <w:r w:rsidRPr="001502FE">
        <w:t>hazards and controls, including</w:t>
      </w:r>
      <w:r w:rsidRPr="001502FE">
        <w:t xml:space="preserve"> manual handling</w:t>
      </w:r>
    </w:p>
    <w:p w:rsidR="00000000" w:rsidRPr="001502FE" w:rsidP="001502FE">
      <w:pPr>
        <w:pStyle w:val="ListBullet"/>
      </w:pPr>
      <w:r w:rsidRPr="001502FE">
        <w:t xml:space="preserve">waste handling requirements </w:t>
      </w:r>
    </w:p>
    <w:p w:rsidR="00000000" w:rsidRPr="001502FE" w:rsidP="001502FE">
      <w:pPr>
        <w:pStyle w:val="ListBullet"/>
      </w:pPr>
      <w:r w:rsidRPr="001502FE">
        <w:t>Food Standards Code in relation to the production of beverages</w:t>
      </w:r>
    </w:p>
    <w:p w:rsidR="00000000" w:rsidRPr="001502FE" w:rsidP="001502FE">
      <w:pPr>
        <w:pStyle w:val="ListBullet"/>
      </w:pPr>
      <w:r w:rsidRPr="001502FE">
        <w:t>recording requirements for traceability of product and Australian Taxation Office (ATO) regulations.</w:t>
      </w:r>
    </w:p>
    <w:p w:rsidR="00000000" w:rsidRPr="001502FE" w:rsidP="001502FE">
      <w:pPr>
        <w:pStyle w:val="AllowPageBreak"/>
      </w:pPr>
    </w:p>
    <w:p w:rsidR="00000000" w:rsidRPr="001502FE" w:rsidP="001502FE">
      <w:pPr>
        <w:pStyle w:val="Heading1"/>
      </w:pPr>
      <w:bookmarkStart w:id="12" w:name="O_1059630"/>
      <w:bookmarkEnd w:id="12"/>
      <w:r w:rsidRPr="001502FE">
        <w:t>Assessment Conditions</w:t>
      </w:r>
    </w:p>
    <w:p w:rsidR="00000000" w:rsidRPr="001502FE" w:rsidP="000C18D1">
      <w:pPr>
        <w:pStyle w:val="BodyText"/>
      </w:pPr>
      <w:r w:rsidRPr="001502FE">
        <w:t xml:space="preserve">Assessment of skills must take place under the following conditions: </w:t>
      </w:r>
    </w:p>
    <w:p w:rsidR="00000000" w:rsidRPr="001502FE" w:rsidP="001502FE">
      <w:pPr>
        <w:pStyle w:val="ListBullet"/>
      </w:pPr>
      <w:r w:rsidRPr="001502FE">
        <w:t>physical conditions:</w:t>
      </w:r>
    </w:p>
    <w:p w:rsidR="00000000" w:rsidRPr="001502FE" w:rsidP="001502FE">
      <w:pPr>
        <w:pStyle w:val="ListBullet2"/>
      </w:pPr>
      <w:r w:rsidRPr="001502FE">
        <w:t xml:space="preserve">skills must be demonstrated in a workplace setting or an environment that accurately represents a real workplace </w:t>
      </w:r>
    </w:p>
    <w:p w:rsidR="00000000" w:rsidRPr="001502FE" w:rsidP="001502FE">
      <w:pPr>
        <w:pStyle w:val="ListBullet"/>
      </w:pPr>
      <w:r w:rsidRPr="001502FE">
        <w:t>resources, equipment and materials:</w:t>
      </w:r>
    </w:p>
    <w:p w:rsidR="00000000" w:rsidRPr="001502FE" w:rsidP="001502FE">
      <w:pPr>
        <w:pStyle w:val="ListBullet2"/>
      </w:pPr>
      <w:r w:rsidRPr="001502FE">
        <w:t>raw materia</w:t>
      </w:r>
      <w:r w:rsidRPr="001502FE">
        <w:t>ls specific to end product</w:t>
      </w:r>
    </w:p>
    <w:p w:rsidR="00000000" w:rsidRPr="001502FE" w:rsidP="001502FE">
      <w:pPr>
        <w:pStyle w:val="ListBullet2"/>
      </w:pPr>
      <w:r w:rsidRPr="001502FE">
        <w:t>fermentation vessel</w:t>
      </w:r>
    </w:p>
    <w:p w:rsidR="00000000" w:rsidRPr="001502FE" w:rsidP="001502FE">
      <w:pPr>
        <w:pStyle w:val="ListBullet"/>
      </w:pPr>
      <w:r w:rsidRPr="001502FE">
        <w:t>specifications:</w:t>
      </w:r>
    </w:p>
    <w:p w:rsidR="00000000" w:rsidRPr="001502FE" w:rsidP="001502FE">
      <w:pPr>
        <w:pStyle w:val="ListBullet2"/>
      </w:pPr>
      <w:r w:rsidRPr="001502FE">
        <w:t>product specifications.</w:t>
      </w:r>
    </w:p>
    <w:p w:rsidR="00000000" w:rsidRPr="001502FE" w:rsidP="000C18D1">
      <w:pPr>
        <w:pStyle w:val="BodyText"/>
      </w:pPr>
      <w:r w:rsidRPr="001502FE">
        <w:t>Assessors of this unit must satisfy the requirements for assessors in applicable vocational education and training legislation, frameworks and/or standards.</w:t>
      </w:r>
    </w:p>
    <w:p w:rsidR="00000000" w:rsidRPr="001502FE" w:rsidP="001502FE">
      <w:pPr>
        <w:pStyle w:val="Heading1"/>
      </w:pPr>
      <w:bookmarkStart w:id="13" w:name="O_1059633"/>
      <w:bookmarkEnd w:id="13"/>
      <w:r w:rsidRPr="001502FE">
        <w:t>Links</w:t>
      </w:r>
    </w:p>
    <w:p w:rsidR="00000000" w:rsidRPr="001502FE" w:rsidP="000C18D1">
      <w:pPr>
        <w:pStyle w:val="BodyText"/>
      </w:pPr>
      <w:r w:rsidRPr="001502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43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02FE" w:rsidP="001502FE"/>
    <w:sectPr w:rsidSect="001502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E" w:rsidRPr="000C18D1" w:rsidP="000C1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D1" w:rsidP="00150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18D1" w:rsidP="00150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18D1" w:rsidP="001502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E" w:rsidP="00150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18D1">
      <w:t>Approved</w:t>
    </w:r>
    <w:r w:rsidR="000C18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18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18D1">
      <w:rPr>
        <w:noProof/>
      </w:rPr>
      <w:t>4</w:t>
    </w:r>
    <w:r>
      <w:rPr>
        <w:noProof/>
      </w:rPr>
      <w:fldChar w:fldCharType="end"/>
    </w:r>
  </w:p>
  <w:p w:rsidR="001502FE" w:rsidP="00150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18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18D1">
      <w:t>Manufacturing Industry Skills Alliance</w:t>
    </w:r>
    <w:r w:rsidR="000C18D1">
      <w:fldChar w:fldCharType="end"/>
    </w:r>
  </w:p>
  <w:p w:rsidR="001502FE" w:rsidP="00150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2FE" w:rsidRPr="000C18D1" w:rsidP="000C1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D1" w:rsidRPr="002D2AF8" w:rsidP="00150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FBPTEC4016 Produce fruit-based wash for distillation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18D1" w:rsidP="001502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FE" w:rsidRPr="002D2AF8" w:rsidP="00150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18D1">
      <w:t>FBPTEC4016 Produce fruit-based wash for distillation</w:t>
    </w:r>
    <w:r w:rsidR="000C18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18D1">
      <w:rPr>
        <w:noProof/>
      </w:rPr>
      <w:t>2 March 2025</w:t>
    </w:r>
    <w:r>
      <w:fldChar w:fldCharType="end"/>
    </w:r>
  </w:p>
  <w:p w:rsidR="001502FE" w:rsidP="00150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C82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409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C7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2FE"/>
  </w:style>
  <w:style w:type="character" w:customStyle="1" w:styleId="Heading1Char">
    <w:name w:val="Heading 1 Char"/>
    <w:basedOn w:val="DefaultParagraphFont"/>
    <w:link w:val="Heading1"/>
    <w:rsid w:val="00150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2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02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02FE"/>
    <w:rPr>
      <w:i/>
    </w:rPr>
  </w:style>
  <w:style w:type="paragraph" w:customStyle="1" w:styleId="SuperHeading">
    <w:name w:val="SuperHeading"/>
    <w:basedOn w:val="Normal"/>
    <w:rsid w:val="00150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02FE"/>
    <w:rPr>
      <w:b/>
    </w:rPr>
  </w:style>
  <w:style w:type="character" w:customStyle="1" w:styleId="Heading2Char">
    <w:name w:val="Heading 2 Char"/>
    <w:basedOn w:val="DefaultParagraphFont"/>
    <w:link w:val="Heading2"/>
    <w:rsid w:val="00150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2FE"/>
    <w:rPr>
      <w:b/>
      <w:spacing w:val="0"/>
    </w:rPr>
  </w:style>
  <w:style w:type="paragraph" w:customStyle="1" w:styleId="SuperTitle">
    <w:name w:val="SuperTitle"/>
    <w:basedOn w:val="Title"/>
    <w:rsid w:val="00150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2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2FE"/>
  </w:style>
  <w:style w:type="paragraph" w:styleId="TableofFigures">
    <w:name w:val="table of figures"/>
    <w:basedOn w:val="Normal"/>
    <w:next w:val="Normal"/>
    <w:semiHidden/>
    <w:rsid w:val="00150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2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02FE"/>
    <w:rPr>
      <w:rFonts w:ascii="Wingdings" w:hAnsi="Wingdings"/>
    </w:rPr>
  </w:style>
  <w:style w:type="paragraph" w:customStyle="1" w:styleId="TableHeading">
    <w:name w:val="Table Heading"/>
    <w:basedOn w:val="HeadingBase"/>
    <w:rsid w:val="00150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2FE"/>
    <w:rPr>
      <w:color w:val="0033CC"/>
      <w:u w:val="none"/>
    </w:rPr>
  </w:style>
  <w:style w:type="paragraph" w:customStyle="1" w:styleId="BodyTextRight">
    <w:name w:val="Body Text Right"/>
    <w:basedOn w:val="BodyText"/>
    <w:rsid w:val="00150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2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2FE"/>
    <w:rPr>
      <w:sz w:val="32"/>
    </w:rPr>
  </w:style>
  <w:style w:type="paragraph" w:customStyle="1" w:styleId="HeadingProcedure">
    <w:name w:val="Heading Procedure"/>
    <w:basedOn w:val="HeadingBase"/>
    <w:next w:val="Normal"/>
    <w:rsid w:val="00150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2FE"/>
    <w:pPr>
      <w:spacing w:before="60" w:after="60"/>
    </w:pPr>
  </w:style>
  <w:style w:type="paragraph" w:styleId="ListContinue">
    <w:name w:val="List Continue"/>
    <w:basedOn w:val="List"/>
    <w:rsid w:val="001502FE"/>
    <w:pPr>
      <w:ind w:firstLine="0"/>
    </w:pPr>
  </w:style>
  <w:style w:type="paragraph" w:customStyle="1" w:styleId="ListNote">
    <w:name w:val="List Note"/>
    <w:basedOn w:val="List"/>
    <w:rsid w:val="00150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2FE"/>
    <w:rPr>
      <w:rFonts w:ascii="Courier New" w:hAnsi="Courier New"/>
    </w:rPr>
  </w:style>
  <w:style w:type="paragraph" w:customStyle="1" w:styleId="NoteBullet">
    <w:name w:val="Note Bullet"/>
    <w:basedOn w:val="Note"/>
    <w:rsid w:val="00150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2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2FE"/>
    <w:rPr>
      <w:b/>
      <w:smallCaps/>
    </w:rPr>
  </w:style>
  <w:style w:type="paragraph" w:customStyle="1" w:styleId="TableListNumber">
    <w:name w:val="Table List Number"/>
    <w:basedOn w:val="ListNumber"/>
    <w:rsid w:val="00150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2FE"/>
    <w:pPr>
      <w:numPr>
        <w:numId w:val="9"/>
      </w:numPr>
    </w:pPr>
  </w:style>
  <w:style w:type="paragraph" w:customStyle="1" w:styleId="ListAlpha2">
    <w:name w:val="List Alpha 2"/>
    <w:basedOn w:val="List2"/>
    <w:rsid w:val="001502FE"/>
    <w:pPr>
      <w:numPr>
        <w:numId w:val="8"/>
      </w:numPr>
    </w:pPr>
  </w:style>
  <w:style w:type="paragraph" w:styleId="List2">
    <w:name w:val="List 2"/>
    <w:basedOn w:val="BodyText"/>
    <w:rsid w:val="00150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2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2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2FE"/>
    <w:pPr>
      <w:numPr>
        <w:numId w:val="4"/>
      </w:numPr>
    </w:pPr>
  </w:style>
  <w:style w:type="paragraph" w:styleId="ListContinue2">
    <w:name w:val="List Continue 2"/>
    <w:basedOn w:val="List2"/>
    <w:rsid w:val="001502FE"/>
    <w:pPr>
      <w:ind w:firstLine="0"/>
    </w:pPr>
  </w:style>
  <w:style w:type="paragraph" w:styleId="ListContinue3">
    <w:name w:val="List Continue 3"/>
    <w:basedOn w:val="List3"/>
    <w:rsid w:val="001502FE"/>
    <w:pPr>
      <w:ind w:left="1021" w:firstLine="0"/>
    </w:pPr>
  </w:style>
  <w:style w:type="paragraph" w:styleId="ListContinue4">
    <w:name w:val="List Continue 4"/>
    <w:basedOn w:val="List4"/>
    <w:rsid w:val="001502FE"/>
    <w:pPr>
      <w:ind w:firstLine="0"/>
    </w:pPr>
  </w:style>
  <w:style w:type="paragraph" w:styleId="ListContinue5">
    <w:name w:val="List Continue 5"/>
    <w:basedOn w:val="List5"/>
    <w:rsid w:val="001502FE"/>
    <w:pPr>
      <w:ind w:firstLine="0"/>
    </w:pPr>
  </w:style>
  <w:style w:type="paragraph" w:styleId="ListNumber3">
    <w:name w:val="List Number 3"/>
    <w:basedOn w:val="List3"/>
    <w:rsid w:val="001502FE"/>
    <w:pPr>
      <w:numPr>
        <w:numId w:val="5"/>
      </w:numPr>
    </w:pPr>
  </w:style>
  <w:style w:type="paragraph" w:styleId="ListNumber4">
    <w:name w:val="List Number 4"/>
    <w:basedOn w:val="List4"/>
    <w:rsid w:val="001502FE"/>
    <w:pPr>
      <w:numPr>
        <w:numId w:val="6"/>
      </w:numPr>
    </w:pPr>
  </w:style>
  <w:style w:type="paragraph" w:styleId="ListNumber5">
    <w:name w:val="List Number 5"/>
    <w:basedOn w:val="List5"/>
    <w:rsid w:val="001502FE"/>
    <w:pPr>
      <w:numPr>
        <w:numId w:val="7"/>
      </w:numPr>
    </w:pPr>
  </w:style>
  <w:style w:type="paragraph" w:styleId="BlockText">
    <w:name w:val="Block Text"/>
    <w:basedOn w:val="Normal"/>
    <w:rsid w:val="00150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2FE"/>
    <w:rPr>
      <w:sz w:val="16"/>
      <w:vertAlign w:val="superscript"/>
    </w:rPr>
  </w:style>
  <w:style w:type="character" w:customStyle="1" w:styleId="Symbols">
    <w:name w:val="Symbols"/>
    <w:basedOn w:val="DefaultParagraphFont"/>
    <w:rsid w:val="001502FE"/>
    <w:rPr>
      <w:rFonts w:ascii="Symbol" w:hAnsi="Symbol"/>
    </w:rPr>
  </w:style>
  <w:style w:type="character" w:customStyle="1" w:styleId="MenuOptions">
    <w:name w:val="Menu Options"/>
    <w:basedOn w:val="DefaultParagraphFont"/>
    <w:rsid w:val="00150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2FE"/>
    <w:rPr>
      <w:b/>
    </w:rPr>
  </w:style>
  <w:style w:type="character" w:customStyle="1" w:styleId="Underlined">
    <w:name w:val="Underlined"/>
    <w:basedOn w:val="DefaultParagraphFont"/>
    <w:rsid w:val="001502FE"/>
    <w:rPr>
      <w:u w:val="single"/>
    </w:rPr>
  </w:style>
  <w:style w:type="paragraph" w:customStyle="1" w:styleId="TableBodyTextRight">
    <w:name w:val="Table Body Text Right"/>
    <w:basedOn w:val="TableBodyText"/>
    <w:rsid w:val="00150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2FE"/>
    <w:rPr>
      <w:sz w:val="18"/>
    </w:rPr>
  </w:style>
  <w:style w:type="paragraph" w:customStyle="1" w:styleId="BodySmallRight">
    <w:name w:val="Body Small Right"/>
    <w:basedOn w:val="BodyTextRight"/>
    <w:rsid w:val="001502FE"/>
    <w:rPr>
      <w:sz w:val="18"/>
      <w:szCs w:val="18"/>
    </w:rPr>
  </w:style>
  <w:style w:type="paragraph" w:customStyle="1" w:styleId="MarginEdition">
    <w:name w:val="Margin Edition"/>
    <w:basedOn w:val="MarginNote"/>
    <w:rsid w:val="00150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2FE"/>
    <w:rPr>
      <w:sz w:val="2"/>
      <w:szCs w:val="2"/>
    </w:rPr>
  </w:style>
  <w:style w:type="character" w:customStyle="1" w:styleId="Small">
    <w:name w:val="Small"/>
    <w:basedOn w:val="DefaultParagraphFont"/>
    <w:rsid w:val="001502FE"/>
    <w:rPr>
      <w:sz w:val="16"/>
    </w:rPr>
  </w:style>
  <w:style w:type="paragraph" w:customStyle="1" w:styleId="WideTable">
    <w:name w:val="Wide Table"/>
    <w:basedOn w:val="Normal"/>
    <w:rsid w:val="00150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2FE"/>
  </w:style>
  <w:style w:type="paragraph" w:styleId="Quote">
    <w:name w:val="Quote"/>
    <w:basedOn w:val="Heading1"/>
    <w:link w:val="QuoteChar"/>
    <w:qFormat/>
    <w:rsid w:val="00150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2FE"/>
    <w:pPr>
      <w:pageBreakBefore/>
    </w:pPr>
  </w:style>
  <w:style w:type="paragraph" w:customStyle="1" w:styleId="Border">
    <w:name w:val="Border"/>
    <w:basedOn w:val="Normal"/>
    <w:qFormat/>
    <w:rsid w:val="00150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2FE"/>
    <w:rPr>
      <w:u w:val="single"/>
    </w:rPr>
  </w:style>
  <w:style w:type="character" w:customStyle="1" w:styleId="BoldandItalics">
    <w:name w:val="Bold and Italics"/>
    <w:qFormat/>
    <w:rsid w:val="001502FE"/>
    <w:rPr>
      <w:b/>
      <w:i/>
      <w:u w:val="none"/>
    </w:rPr>
  </w:style>
  <w:style w:type="paragraph" w:styleId="BalloonText">
    <w:name w:val="Balloon Text"/>
    <w:basedOn w:val="Normal"/>
    <w:link w:val="BalloonTextChar"/>
    <w:rsid w:val="00150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2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1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5415</Characters>
  <Application>Microsoft Office Word</Application>
  <DocSecurity>0</DocSecurity>
  <Lines>174</Lines>
  <Paragraphs>130</Paragraphs>
  <ScaleCrop>false</ScaleCrop>
  <Company>Author-it Software Corporation Ltd.</Company>
  <LinksUpToDate>false</LinksUpToDate>
  <CharactersWithSpaces>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FBPTEC4016 Produce fruit-based wash for distillation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