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4F8D" w:rsidP="00964F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FBPTEC4015 Manage and propagate yeast</w:t>
      </w:r>
      <w:r>
        <w:fldChar w:fldCharType="end"/>
      </w:r>
    </w:p>
    <w:p w:rsidR="00964F8D" w:rsidP="00964F8D">
      <w:pPr>
        <w:pStyle w:val="Version"/>
        <w:sectPr w:rsidSect="00427B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7BA6" w:rsidP="00427BA6">
      <w:pPr>
        <w:pStyle w:val="SuperHeading"/>
      </w:pPr>
      <w:r w:rsidRPr="00427BA6">
        <w:t>FBPTEC4015 Manage and propagate yeast</w:t>
      </w:r>
    </w:p>
    <w:p w:rsidR="00000000" w:rsidRPr="00427BA6" w:rsidP="00427BA6">
      <w:pPr>
        <w:pStyle w:val="Heading1"/>
      </w:pPr>
      <w:bookmarkStart w:id="1" w:name="O_1059598"/>
      <w:bookmarkEnd w:id="1"/>
      <w:r w:rsidRPr="00427BA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27B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BA6">
            <w:pPr>
              <w:pStyle w:val="BodyTextBold"/>
              <w:rPr>
                <w:lang w:val="en-NZ"/>
              </w:rPr>
            </w:pPr>
            <w:r w:rsidRPr="00427BA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BA6">
            <w:pPr>
              <w:pStyle w:val="BodyTextBold"/>
              <w:rPr>
                <w:lang w:val="en-NZ"/>
              </w:rPr>
            </w:pPr>
            <w:r w:rsidRPr="00427BA6">
              <w:t>Comments</w:t>
            </w:r>
          </w:p>
        </w:tc>
      </w:tr>
      <w:tr w:rsidTr="00427B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BA6">
            <w:pPr>
              <w:pStyle w:val="BodyText"/>
              <w:rPr>
                <w:lang w:val="en-NZ"/>
              </w:rPr>
            </w:pPr>
            <w:r w:rsidRPr="00427BA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BA6" w:rsidP="00427BA6">
            <w:pPr>
              <w:pStyle w:val="BodyText"/>
            </w:pPr>
            <w:r w:rsidRPr="00427BA6">
              <w:t>This version released with FBP Food, Beverage and Pharmaceutical Training Package Version 3.0.</w:t>
            </w:r>
          </w:p>
        </w:tc>
      </w:tr>
    </w:tbl>
    <w:p w:rsidR="00000000" w:rsidRPr="00427BA6" w:rsidP="00427BA6">
      <w:pPr>
        <w:pStyle w:val="BodyText"/>
      </w:pPr>
    </w:p>
    <w:p w:rsidR="00000000" w:rsidRPr="00427BA6" w:rsidP="00427BA6">
      <w:pPr>
        <w:pStyle w:val="AllowPageBreak"/>
      </w:pPr>
    </w:p>
    <w:p w:rsidR="00000000" w:rsidRPr="00427BA6" w:rsidP="00427BA6">
      <w:pPr>
        <w:pStyle w:val="Heading1"/>
      </w:pPr>
      <w:bookmarkStart w:id="2" w:name="O_1059599"/>
      <w:bookmarkEnd w:id="2"/>
      <w:r w:rsidRPr="00427BA6">
        <w:t>Application</w:t>
      </w:r>
    </w:p>
    <w:p w:rsidR="00000000" w:rsidRPr="00427BA6" w:rsidP="00964F8D">
      <w:pPr>
        <w:pStyle w:val="BodyText"/>
      </w:pPr>
      <w:r w:rsidRPr="00427BA6">
        <w:t xml:space="preserve">This unit of competency describes the skills and knowledge required to select, </w:t>
      </w:r>
      <w:r w:rsidRPr="00427BA6">
        <w:t xml:space="preserve">propagate and store yeast for the production of fermented beverages. </w:t>
      </w:r>
    </w:p>
    <w:p w:rsidR="00000000" w:rsidRPr="00427BA6" w:rsidP="00964F8D">
      <w:pPr>
        <w:pStyle w:val="BodyText"/>
      </w:pPr>
      <w:r w:rsidRPr="00427BA6">
        <w:t>This unit applies to those workers who have responsibility for overseeing the cellar operations of fermented beverages and the quality assurance requirements associated with those produc</w:t>
      </w:r>
      <w:r w:rsidRPr="00427BA6">
        <w:t>ts. It may include supervising the work of others.</w:t>
      </w:r>
    </w:p>
    <w:p w:rsidR="00000000" w:rsidRPr="00427BA6" w:rsidP="00964F8D">
      <w:pPr>
        <w:pStyle w:val="BodyText"/>
      </w:pPr>
      <w:r w:rsidRPr="00427BA6">
        <w:t>Legislative requirements relating to producing alcohol apply to this unit. Users are advised to check current requirements with the Australian Tax Office and state / territory liquor licensing and health a</w:t>
      </w:r>
      <w:r w:rsidRPr="00427BA6">
        <w:t>gencies.</w:t>
      </w:r>
    </w:p>
    <w:p w:rsidR="00000000" w:rsidRPr="00427BA6" w:rsidP="00427BA6">
      <w:pPr>
        <w:pStyle w:val="Heading1"/>
      </w:pPr>
      <w:bookmarkStart w:id="3" w:name="O_1059600"/>
      <w:bookmarkEnd w:id="3"/>
      <w:r w:rsidRPr="00427BA6">
        <w:t>Pre-requisite Unit</w:t>
      </w:r>
    </w:p>
    <w:p w:rsidR="00000000" w:rsidRPr="00427BA6" w:rsidP="00964F8D">
      <w:pPr>
        <w:pStyle w:val="BodyText"/>
      </w:pPr>
      <w:r w:rsidRPr="00427BA6">
        <w:t>Nil</w:t>
      </w:r>
    </w:p>
    <w:p w:rsidR="00000000" w:rsidRPr="00427BA6" w:rsidP="00427BA6">
      <w:pPr>
        <w:pStyle w:val="Heading1"/>
      </w:pPr>
      <w:bookmarkStart w:id="4" w:name="O_1059602"/>
      <w:bookmarkEnd w:id="4"/>
      <w:r w:rsidRPr="00427BA6">
        <w:t>Unit Sector</w:t>
      </w:r>
    </w:p>
    <w:p w:rsidR="00000000" w:rsidRPr="00427BA6" w:rsidP="00964F8D">
      <w:pPr>
        <w:pStyle w:val="BodyText"/>
      </w:pPr>
      <w:r w:rsidRPr="00427BA6">
        <w:t>Technical (TEC)</w:t>
      </w:r>
    </w:p>
    <w:p w:rsidR="00000000" w:rsidRPr="00427BA6" w:rsidP="00427BA6">
      <w:pPr>
        <w:pStyle w:val="Heading1"/>
      </w:pPr>
      <w:bookmarkStart w:id="5" w:name="O_1059603"/>
      <w:bookmarkEnd w:id="5"/>
      <w:r w:rsidRPr="00427BA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64F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BA6">
            <w:pPr>
              <w:pStyle w:val="BodyTextBold"/>
              <w:rPr>
                <w:lang w:val="en-NZ"/>
              </w:rPr>
            </w:pPr>
            <w:r w:rsidRPr="00427BA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BA6">
            <w:pPr>
              <w:pStyle w:val="BodyTextBold"/>
              <w:rPr>
                <w:lang w:val="en-NZ"/>
              </w:rPr>
            </w:pPr>
            <w:r w:rsidRPr="00427BA6">
              <w:t>Performance Criteria</w:t>
            </w:r>
          </w:p>
        </w:tc>
      </w:tr>
      <w:tr w:rsidTr="00964F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BA6" w:rsidP="00427BA6">
            <w:pPr>
              <w:pStyle w:val="BodyText"/>
            </w:pPr>
            <w:r w:rsidRPr="00427BA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BA6">
            <w:pPr>
              <w:pStyle w:val="BodyText"/>
              <w:rPr>
                <w:lang w:val="en-NZ"/>
              </w:rPr>
            </w:pPr>
            <w:r w:rsidRPr="00427BA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64F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BA6">
            <w:pPr>
              <w:pStyle w:val="BodyText"/>
              <w:rPr>
                <w:lang w:val="en-NZ"/>
              </w:rPr>
            </w:pPr>
            <w:r w:rsidRPr="00427BA6">
              <w:t>1. Select yeast variety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BA6" w:rsidP="00427BA6">
            <w:pPr>
              <w:pStyle w:val="BodyText"/>
            </w:pPr>
            <w:r w:rsidRPr="00427BA6">
              <w:t xml:space="preserve">1.1 Identify key properties of yeast and different strains </w:t>
            </w:r>
          </w:p>
          <w:p w:rsidR="00000000" w:rsidRPr="00427BA6" w:rsidP="00427BA6">
            <w:pPr>
              <w:pStyle w:val="BodyText"/>
            </w:pPr>
            <w:r w:rsidRPr="00427BA6">
              <w:t>1.2 Determine whether dry yeast to liquid yeast suits need</w:t>
            </w:r>
          </w:p>
          <w:p w:rsidR="00000000" w:rsidRPr="00427BA6" w:rsidP="00427BA6">
            <w:pPr>
              <w:pStyle w:val="BodyText"/>
            </w:pPr>
            <w:r w:rsidRPr="00427BA6">
              <w:t>1.3 Identify nut</w:t>
            </w:r>
            <w:r w:rsidRPr="00427BA6">
              <w:t xml:space="preserve">ritional needs of yeast </w:t>
            </w:r>
          </w:p>
          <w:p w:rsidR="00000000" w:rsidRPr="00427BA6" w:rsidP="00427BA6">
            <w:pPr>
              <w:pStyle w:val="BodyText"/>
            </w:pPr>
            <w:r w:rsidRPr="00427BA6">
              <w:t>1.4 Establish yeast health, viability and vitality</w:t>
            </w:r>
          </w:p>
          <w:p w:rsidR="00000000" w:rsidP="00427BA6">
            <w:pPr>
              <w:pStyle w:val="BodyText"/>
              <w:rPr>
                <w:lang w:val="en-NZ"/>
              </w:rPr>
            </w:pPr>
            <w:r w:rsidRPr="00427BA6">
              <w:t>1.5 Identify storage requirements of yeast</w:t>
            </w:r>
          </w:p>
        </w:tc>
      </w:tr>
      <w:tr w:rsidTr="00964F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BA6">
            <w:pPr>
              <w:pStyle w:val="BodyText"/>
              <w:rPr>
                <w:lang w:val="en-NZ"/>
              </w:rPr>
            </w:pPr>
            <w:r w:rsidRPr="00427BA6">
              <w:t>2. Propagate yeast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BA6" w:rsidP="00427BA6">
            <w:pPr>
              <w:pStyle w:val="BodyText"/>
            </w:pPr>
            <w:r w:rsidRPr="00427BA6">
              <w:t>2.1 Identify and confirm propagation requirements</w:t>
            </w:r>
          </w:p>
          <w:p w:rsidR="00000000" w:rsidRPr="00427BA6" w:rsidP="00427BA6">
            <w:pPr>
              <w:pStyle w:val="BodyText"/>
            </w:pPr>
            <w:r w:rsidRPr="00427BA6">
              <w:t>2.2 Sterilise equipment and follow safe work practices</w:t>
            </w:r>
          </w:p>
          <w:p w:rsidR="00000000" w:rsidRPr="00427BA6" w:rsidP="00427BA6">
            <w:pPr>
              <w:pStyle w:val="BodyText"/>
            </w:pPr>
            <w:r w:rsidRPr="00427BA6">
              <w:t xml:space="preserve">2.3 Prepare yeast propagation media ensuring availability of nutrients  </w:t>
            </w:r>
          </w:p>
          <w:p w:rsidR="00000000" w:rsidRPr="00427BA6" w:rsidP="00427BA6">
            <w:pPr>
              <w:pStyle w:val="BodyText"/>
            </w:pPr>
            <w:r w:rsidRPr="00427BA6">
              <w:t>2.4 Inoculate yeast culture ensuring aseptic techniques and incubate in specified conditions</w:t>
            </w:r>
          </w:p>
          <w:p w:rsidR="00000000" w:rsidRPr="00427BA6" w:rsidP="00427BA6">
            <w:pPr>
              <w:pStyle w:val="BodyText"/>
            </w:pPr>
            <w:r w:rsidRPr="00427BA6">
              <w:t xml:space="preserve">2.5 Monitor yeast count or yeast by weight, viability and vitality </w:t>
            </w:r>
          </w:p>
          <w:p w:rsidR="00000000" w:rsidP="00427BA6">
            <w:pPr>
              <w:pStyle w:val="BodyText"/>
              <w:rPr>
                <w:lang w:val="en-NZ"/>
              </w:rPr>
            </w:pPr>
            <w:r w:rsidRPr="00427BA6">
              <w:t>2.6 Perform microbiolo</w:t>
            </w:r>
            <w:r w:rsidRPr="00427BA6">
              <w:t xml:space="preserve">gical techniques and methods to ensure a pure yeast culture </w:t>
            </w:r>
          </w:p>
        </w:tc>
      </w:tr>
      <w:tr w:rsidTr="00964F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BA6">
            <w:pPr>
              <w:pStyle w:val="BodyText"/>
              <w:rPr>
                <w:lang w:val="en-NZ"/>
              </w:rPr>
            </w:pPr>
            <w:r w:rsidRPr="00427BA6">
              <w:t xml:space="preserve">3. Maintain and monitor the propagation process 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BA6" w:rsidP="00427BA6">
            <w:pPr>
              <w:pStyle w:val="BodyText"/>
            </w:pPr>
            <w:r w:rsidRPr="00427BA6">
              <w:t>3.1 Select, clean and sterilise equipment according to workplace health and safety and food safety procedures</w:t>
            </w:r>
          </w:p>
          <w:p w:rsidR="00000000" w:rsidRPr="00427BA6" w:rsidP="00427BA6">
            <w:pPr>
              <w:pStyle w:val="BodyText"/>
            </w:pPr>
            <w:r w:rsidRPr="00427BA6">
              <w:t xml:space="preserve">3.2 Conduct transfer operations to </w:t>
            </w:r>
            <w:r w:rsidRPr="00427BA6">
              <w:t>meet propagation requirements</w:t>
            </w:r>
          </w:p>
          <w:p w:rsidR="00000000" w:rsidRPr="00427BA6" w:rsidP="00427BA6">
            <w:pPr>
              <w:pStyle w:val="BodyText"/>
            </w:pPr>
            <w:r w:rsidRPr="00427BA6">
              <w:t xml:space="preserve">3.3 Add yeast to wort at specified ratio </w:t>
            </w:r>
          </w:p>
          <w:p w:rsidR="00000000" w:rsidRPr="00427BA6" w:rsidP="00427BA6">
            <w:pPr>
              <w:pStyle w:val="BodyText"/>
            </w:pPr>
            <w:r w:rsidRPr="00427BA6">
              <w:t>3.4 Make scale-up additions to ensure optimum performance</w:t>
            </w:r>
          </w:p>
          <w:p w:rsidR="00000000" w:rsidRPr="00427BA6" w:rsidP="00427BA6">
            <w:pPr>
              <w:pStyle w:val="BodyText"/>
            </w:pPr>
            <w:r w:rsidRPr="00427BA6">
              <w:t xml:space="preserve">3.5 Monitor time, temperature and nutrients to ensure propagation </w:t>
            </w:r>
          </w:p>
          <w:p w:rsidR="00000000" w:rsidRPr="00427BA6" w:rsidP="00427BA6">
            <w:pPr>
              <w:pStyle w:val="BodyText"/>
            </w:pPr>
            <w:r w:rsidRPr="00427BA6">
              <w:t>3.6 Conduct standard tests to monitor quality and flavour o</w:t>
            </w:r>
            <w:r w:rsidRPr="00427BA6">
              <w:t>f product</w:t>
            </w:r>
          </w:p>
          <w:p w:rsidR="00000000" w:rsidRPr="00427BA6" w:rsidP="00427BA6">
            <w:pPr>
              <w:pStyle w:val="BodyText"/>
            </w:pPr>
            <w:r w:rsidRPr="00427BA6">
              <w:t xml:space="preserve">3.7 Identify and rectify out-of-specification product, process and equipment performance </w:t>
            </w:r>
          </w:p>
          <w:p w:rsidR="00000000" w:rsidP="00427BA6">
            <w:pPr>
              <w:pStyle w:val="BodyText"/>
              <w:rPr>
                <w:lang w:val="en-NZ"/>
              </w:rPr>
            </w:pPr>
            <w:r w:rsidRPr="00427BA6">
              <w:t xml:space="preserve">3.8 Identify different propagation equipment and methods </w:t>
            </w:r>
          </w:p>
        </w:tc>
      </w:tr>
      <w:tr w:rsidTr="00964F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BA6" w:rsidP="00427BA6">
            <w:pPr>
              <w:pStyle w:val="BodyText"/>
            </w:pPr>
            <w:r w:rsidRPr="00427BA6">
              <w:t>4. Harvest yeast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BA6" w:rsidP="00427BA6">
            <w:pPr>
              <w:pStyle w:val="BodyText"/>
            </w:pPr>
            <w:r w:rsidRPr="00427BA6">
              <w:t>4.1 Evaluate yeast slurry for harvesting</w:t>
            </w:r>
          </w:p>
          <w:p w:rsidR="00000000" w:rsidRPr="00427BA6" w:rsidP="00427BA6">
            <w:pPr>
              <w:pStyle w:val="BodyText"/>
            </w:pPr>
            <w:r w:rsidRPr="00427BA6">
              <w:t>4.2 Identify different yeast harvest m</w:t>
            </w:r>
            <w:r w:rsidRPr="00427BA6">
              <w:t xml:space="preserve">ethods </w:t>
            </w:r>
          </w:p>
          <w:p w:rsidR="00000000" w:rsidRPr="00427BA6" w:rsidP="00427BA6">
            <w:pPr>
              <w:pStyle w:val="BodyText"/>
            </w:pPr>
            <w:r w:rsidRPr="00427BA6">
              <w:t>4.3 Store yeast for re-use</w:t>
            </w:r>
          </w:p>
        </w:tc>
      </w:tr>
    </w:tbl>
    <w:p w:rsidR="00000000" w:rsidRPr="00427BA6" w:rsidP="00427BA6">
      <w:pPr>
        <w:pStyle w:val="BodyText"/>
      </w:pPr>
    </w:p>
    <w:p w:rsidR="00000000" w:rsidRPr="00427BA6" w:rsidP="00427BA6">
      <w:pPr>
        <w:pStyle w:val="AllowPageBreak"/>
      </w:pPr>
    </w:p>
    <w:p w:rsidR="00000000" w:rsidRPr="00427BA6" w:rsidP="00427BA6">
      <w:pPr>
        <w:pStyle w:val="Heading1"/>
      </w:pPr>
      <w:bookmarkStart w:id="6" w:name="O_1059604"/>
      <w:bookmarkEnd w:id="6"/>
      <w:r w:rsidRPr="00427BA6">
        <w:t>Foundation Skills</w:t>
      </w:r>
    </w:p>
    <w:p w:rsidR="00000000" w:rsidRPr="00964F8D" w:rsidP="00964F8D">
      <w:pPr>
        <w:pStyle w:val="BodyText"/>
        <w:rPr>
          <w:i/>
        </w:rPr>
      </w:pPr>
      <w:r w:rsidRPr="00964F8D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964F8D">
        <w:rPr>
          <w:rStyle w:val="Emphasis"/>
        </w:rPr>
        <w:t>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27B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BA6">
            <w:pPr>
              <w:pStyle w:val="BodyTextBold"/>
              <w:rPr>
                <w:lang w:val="en-NZ"/>
              </w:rPr>
            </w:pPr>
            <w:r w:rsidRPr="00427BA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BA6">
            <w:pPr>
              <w:pStyle w:val="BodyTextBold"/>
              <w:rPr>
                <w:lang w:val="en-NZ"/>
              </w:rPr>
            </w:pPr>
            <w:r w:rsidRPr="00427BA6">
              <w:t>Description</w:t>
            </w:r>
          </w:p>
        </w:tc>
      </w:tr>
      <w:tr w:rsidTr="00427B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BA6">
            <w:pPr>
              <w:pStyle w:val="BodyText"/>
              <w:rPr>
                <w:lang w:val="en-NZ"/>
              </w:rPr>
            </w:pPr>
            <w:r w:rsidRPr="00427BA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BA6">
            <w:pPr>
              <w:pStyle w:val="ListBullet"/>
              <w:rPr>
                <w:lang w:val="en-NZ"/>
              </w:rPr>
            </w:pPr>
            <w:r w:rsidRPr="00427BA6">
              <w:t xml:space="preserve">Interpret production and process information from a variety of </w:t>
            </w:r>
            <w:r w:rsidRPr="00427BA6">
              <w:t>workplace documents</w:t>
            </w:r>
          </w:p>
        </w:tc>
      </w:tr>
      <w:tr w:rsidTr="00427B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BA6">
            <w:pPr>
              <w:pStyle w:val="BodyText"/>
              <w:rPr>
                <w:lang w:val="en-NZ"/>
              </w:rPr>
            </w:pPr>
            <w:r w:rsidRPr="00427BA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BA6" w:rsidP="00427BA6">
            <w:pPr>
              <w:pStyle w:val="ListBullet"/>
            </w:pPr>
            <w:r w:rsidRPr="00427BA6">
              <w:t>Perform counts on samples using grids</w:t>
            </w:r>
          </w:p>
          <w:p w:rsidR="00000000" w:rsidRPr="00427BA6" w:rsidP="00427BA6">
            <w:pPr>
              <w:pStyle w:val="ListBullet"/>
            </w:pPr>
            <w:r w:rsidRPr="00427BA6">
              <w:t>Interpret and apply dilution ratios</w:t>
            </w:r>
          </w:p>
          <w:p w:rsidR="00000000" w:rsidRPr="00427BA6" w:rsidP="00427BA6">
            <w:pPr>
              <w:pStyle w:val="ListBullet"/>
            </w:pPr>
            <w:r w:rsidRPr="00427BA6">
              <w:t>Log and track yeast counts</w:t>
            </w:r>
          </w:p>
          <w:p w:rsidR="00000000" w:rsidRPr="00427BA6" w:rsidP="00427BA6">
            <w:pPr>
              <w:pStyle w:val="ListBullet"/>
            </w:pPr>
            <w:r w:rsidRPr="00427BA6">
              <w:t>Calculations to determine concentrations of extract as a percentage by weight (Degrees Plato)</w:t>
            </w:r>
          </w:p>
        </w:tc>
      </w:tr>
    </w:tbl>
    <w:p w:rsidR="00000000" w:rsidRPr="00427BA6" w:rsidP="00427BA6">
      <w:pPr>
        <w:pStyle w:val="BodyText"/>
      </w:pPr>
    </w:p>
    <w:p w:rsidR="00000000" w:rsidRPr="00427BA6" w:rsidP="00427BA6">
      <w:pPr>
        <w:pStyle w:val="AllowPageBreak"/>
      </w:pPr>
    </w:p>
    <w:p w:rsidR="00000000" w:rsidRPr="00427BA6" w:rsidP="00427BA6">
      <w:pPr>
        <w:pStyle w:val="Heading1"/>
      </w:pPr>
      <w:bookmarkStart w:id="7" w:name="O_1059606"/>
      <w:bookmarkEnd w:id="7"/>
      <w:r w:rsidRPr="00427BA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27B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BA6">
            <w:pPr>
              <w:pStyle w:val="BodyTextBold"/>
              <w:rPr>
                <w:lang w:val="en-NZ"/>
              </w:rPr>
            </w:pPr>
            <w:r w:rsidRPr="00427BA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BA6">
            <w:pPr>
              <w:pStyle w:val="BodyTextBold"/>
              <w:rPr>
                <w:lang w:val="en-NZ"/>
              </w:rPr>
            </w:pPr>
            <w:r w:rsidRPr="00427BA6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BA6">
            <w:pPr>
              <w:pStyle w:val="BodyTextBold"/>
              <w:rPr>
                <w:lang w:val="en-NZ"/>
              </w:rPr>
            </w:pPr>
            <w:r w:rsidRPr="00427BA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BA6">
            <w:pPr>
              <w:pStyle w:val="BodyTextBold"/>
              <w:rPr>
                <w:lang w:val="en-NZ"/>
              </w:rPr>
            </w:pPr>
            <w:r w:rsidRPr="00427BA6">
              <w:t>Equivalence status</w:t>
            </w:r>
          </w:p>
        </w:tc>
      </w:tr>
      <w:tr w:rsidTr="00427B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BA6">
            <w:pPr>
              <w:pStyle w:val="BodyText"/>
              <w:rPr>
                <w:lang w:val="en-NZ"/>
              </w:rPr>
            </w:pPr>
            <w:r w:rsidRPr="00427BA6">
              <w:t>FBPTEC4015 Manage and propagate yeast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BA6">
            <w:pPr>
              <w:pStyle w:val="BodyText"/>
              <w:rPr>
                <w:lang w:val="en-NZ"/>
              </w:rPr>
            </w:pPr>
            <w:r w:rsidRPr="00427BA6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BA6">
            <w:pPr>
              <w:pStyle w:val="BodyText"/>
              <w:rPr>
                <w:lang w:val="en-NZ"/>
              </w:rPr>
            </w:pPr>
            <w:r w:rsidRPr="00427BA6">
              <w:t>New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BA6" w:rsidP="00427BA6">
            <w:pPr>
              <w:pStyle w:val="BodyText"/>
            </w:pPr>
            <w:r w:rsidRPr="00427BA6">
              <w:t>No equivalent unit</w:t>
            </w:r>
          </w:p>
        </w:tc>
      </w:tr>
    </w:tbl>
    <w:p w:rsidR="00000000" w:rsidRPr="00427BA6" w:rsidP="00427BA6">
      <w:pPr>
        <w:pStyle w:val="BodyText"/>
      </w:pPr>
    </w:p>
    <w:p w:rsidR="00000000" w:rsidRPr="00427BA6" w:rsidP="00427BA6">
      <w:pPr>
        <w:pStyle w:val="AllowPageBreak"/>
      </w:pPr>
    </w:p>
    <w:p w:rsidR="00000000" w:rsidRPr="00427BA6" w:rsidP="00427BA6">
      <w:pPr>
        <w:pStyle w:val="Heading1"/>
      </w:pPr>
      <w:bookmarkStart w:id="8" w:name="O_1059613"/>
      <w:bookmarkEnd w:id="8"/>
      <w:r w:rsidRPr="00427BA6">
        <w:t>Links</w:t>
      </w:r>
    </w:p>
    <w:p w:rsidR="00000000" w:rsidRPr="00427BA6" w:rsidP="00964F8D">
      <w:pPr>
        <w:pStyle w:val="BodyText"/>
      </w:pPr>
      <w:r w:rsidRPr="00427BA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E38F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27BA6" w:rsidP="00427BA6"/>
    <w:sectPr w:rsidSect="00427B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B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BA6" w:rsidRPr="00964F8D" w:rsidP="00964F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B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F8D" w:rsidP="00427B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4F8D" w:rsidP="00427B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64F8D" w:rsidP="00427B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B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F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7BA6" w:rsidRPr="00964F8D" w:rsidP="00964F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B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F8D" w:rsidRPr="002D2AF8" w:rsidP="00427B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FBPTEC4015 Manage and propagate yeast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964F8D" w:rsidP="00427B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B02C3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50452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B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7B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7B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7B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7B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7B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7B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7B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7B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7B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7B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7BA6"/>
  </w:style>
  <w:style w:type="character" w:customStyle="1" w:styleId="Heading1Char">
    <w:name w:val="Heading 1 Char"/>
    <w:basedOn w:val="DefaultParagraphFont"/>
    <w:link w:val="Heading1"/>
    <w:rsid w:val="00427B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7B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7B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7BA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27BA6"/>
    <w:rPr>
      <w:i/>
    </w:rPr>
  </w:style>
  <w:style w:type="paragraph" w:customStyle="1" w:styleId="SuperHeading">
    <w:name w:val="SuperHeading"/>
    <w:basedOn w:val="Normal"/>
    <w:rsid w:val="00427B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7B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27BA6"/>
    <w:rPr>
      <w:b/>
    </w:rPr>
  </w:style>
  <w:style w:type="character" w:customStyle="1" w:styleId="Heading2Char">
    <w:name w:val="Heading 2 Char"/>
    <w:basedOn w:val="DefaultParagraphFont"/>
    <w:link w:val="Heading2"/>
    <w:rsid w:val="00427B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7B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7B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7B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7B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7B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7B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7B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7B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7B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7B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7B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7B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7B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7B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7B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7B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7B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7B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7B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27BA6"/>
    <w:rPr>
      <w:b/>
      <w:spacing w:val="0"/>
    </w:rPr>
  </w:style>
  <w:style w:type="paragraph" w:customStyle="1" w:styleId="SuperTitle">
    <w:name w:val="SuperTitle"/>
    <w:basedOn w:val="Title"/>
    <w:rsid w:val="00427B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7B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7B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7BA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7B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7B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7B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7B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7B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7B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7B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7B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7BA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27B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7B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7B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7BA6"/>
  </w:style>
  <w:style w:type="paragraph" w:styleId="TableofFigures">
    <w:name w:val="table of figures"/>
    <w:basedOn w:val="Normal"/>
    <w:next w:val="Normal"/>
    <w:semiHidden/>
    <w:rsid w:val="00427B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7BA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27BA6"/>
    <w:rPr>
      <w:rFonts w:ascii="Wingdings" w:hAnsi="Wingdings"/>
    </w:rPr>
  </w:style>
  <w:style w:type="paragraph" w:customStyle="1" w:styleId="TableHeading">
    <w:name w:val="Table Heading"/>
    <w:basedOn w:val="HeadingBase"/>
    <w:rsid w:val="00427B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7BA6"/>
    <w:rPr>
      <w:color w:val="0033CC"/>
      <w:u w:val="none"/>
    </w:rPr>
  </w:style>
  <w:style w:type="paragraph" w:customStyle="1" w:styleId="BodyTextRight">
    <w:name w:val="Body Text Right"/>
    <w:basedOn w:val="BodyText"/>
    <w:rsid w:val="00427B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7B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7BA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7B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7B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7B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7BA6"/>
    <w:rPr>
      <w:sz w:val="32"/>
    </w:rPr>
  </w:style>
  <w:style w:type="paragraph" w:customStyle="1" w:styleId="HeadingProcedure">
    <w:name w:val="Heading Procedure"/>
    <w:basedOn w:val="HeadingBase"/>
    <w:next w:val="Normal"/>
    <w:rsid w:val="00427B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7BA6"/>
    <w:pPr>
      <w:spacing w:before="60" w:after="60"/>
    </w:pPr>
  </w:style>
  <w:style w:type="paragraph" w:styleId="ListContinue">
    <w:name w:val="List Continue"/>
    <w:basedOn w:val="List"/>
    <w:rsid w:val="00427BA6"/>
    <w:pPr>
      <w:ind w:firstLine="0"/>
    </w:pPr>
  </w:style>
  <w:style w:type="paragraph" w:customStyle="1" w:styleId="ListNote">
    <w:name w:val="List Note"/>
    <w:basedOn w:val="List"/>
    <w:rsid w:val="00427B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7B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7B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7BA6"/>
    <w:rPr>
      <w:rFonts w:ascii="Courier New" w:hAnsi="Courier New"/>
    </w:rPr>
  </w:style>
  <w:style w:type="paragraph" w:customStyle="1" w:styleId="NoteBullet">
    <w:name w:val="Note Bullet"/>
    <w:basedOn w:val="Note"/>
    <w:rsid w:val="00427B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7B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7B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7B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7BA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27B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7B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7BA6"/>
    <w:rPr>
      <w:b/>
      <w:smallCaps/>
    </w:rPr>
  </w:style>
  <w:style w:type="paragraph" w:customStyle="1" w:styleId="TableListNumber">
    <w:name w:val="Table List Number"/>
    <w:basedOn w:val="ListNumber"/>
    <w:rsid w:val="00427B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7B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7BA6"/>
    <w:pPr>
      <w:numPr>
        <w:numId w:val="8"/>
      </w:numPr>
    </w:pPr>
  </w:style>
  <w:style w:type="paragraph" w:customStyle="1" w:styleId="ListAlpha2">
    <w:name w:val="List Alpha 2"/>
    <w:basedOn w:val="List2"/>
    <w:rsid w:val="00427BA6"/>
    <w:pPr>
      <w:numPr>
        <w:numId w:val="7"/>
      </w:numPr>
    </w:pPr>
  </w:style>
  <w:style w:type="paragraph" w:styleId="List2">
    <w:name w:val="List 2"/>
    <w:basedOn w:val="BodyText"/>
    <w:rsid w:val="00427B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7B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7B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7B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7BA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7BA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27BA6"/>
    <w:pPr>
      <w:numPr>
        <w:numId w:val="3"/>
      </w:numPr>
    </w:pPr>
  </w:style>
  <w:style w:type="paragraph" w:styleId="ListContinue2">
    <w:name w:val="List Continue 2"/>
    <w:basedOn w:val="List2"/>
    <w:rsid w:val="00427BA6"/>
    <w:pPr>
      <w:ind w:firstLine="0"/>
    </w:pPr>
  </w:style>
  <w:style w:type="paragraph" w:styleId="ListContinue3">
    <w:name w:val="List Continue 3"/>
    <w:basedOn w:val="List3"/>
    <w:rsid w:val="00427BA6"/>
    <w:pPr>
      <w:ind w:left="1021" w:firstLine="0"/>
    </w:pPr>
  </w:style>
  <w:style w:type="paragraph" w:styleId="ListContinue4">
    <w:name w:val="List Continue 4"/>
    <w:basedOn w:val="List4"/>
    <w:rsid w:val="00427BA6"/>
    <w:pPr>
      <w:ind w:firstLine="0"/>
    </w:pPr>
  </w:style>
  <w:style w:type="paragraph" w:styleId="ListContinue5">
    <w:name w:val="List Continue 5"/>
    <w:basedOn w:val="List5"/>
    <w:rsid w:val="00427BA6"/>
    <w:pPr>
      <w:ind w:firstLine="0"/>
    </w:pPr>
  </w:style>
  <w:style w:type="paragraph" w:styleId="ListNumber3">
    <w:name w:val="List Number 3"/>
    <w:basedOn w:val="List3"/>
    <w:rsid w:val="00427BA6"/>
    <w:pPr>
      <w:numPr>
        <w:numId w:val="4"/>
      </w:numPr>
    </w:pPr>
  </w:style>
  <w:style w:type="paragraph" w:styleId="ListNumber4">
    <w:name w:val="List Number 4"/>
    <w:basedOn w:val="List4"/>
    <w:rsid w:val="00427BA6"/>
    <w:pPr>
      <w:numPr>
        <w:numId w:val="5"/>
      </w:numPr>
    </w:pPr>
  </w:style>
  <w:style w:type="paragraph" w:styleId="ListNumber5">
    <w:name w:val="List Number 5"/>
    <w:basedOn w:val="List5"/>
    <w:rsid w:val="00427BA6"/>
    <w:pPr>
      <w:numPr>
        <w:numId w:val="6"/>
      </w:numPr>
    </w:pPr>
  </w:style>
  <w:style w:type="paragraph" w:styleId="BlockText">
    <w:name w:val="Block Text"/>
    <w:basedOn w:val="Normal"/>
    <w:rsid w:val="00427B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7B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7BA6"/>
    <w:rPr>
      <w:sz w:val="16"/>
      <w:vertAlign w:val="superscript"/>
    </w:rPr>
  </w:style>
  <w:style w:type="character" w:customStyle="1" w:styleId="Symbols">
    <w:name w:val="Symbols"/>
    <w:basedOn w:val="DefaultParagraphFont"/>
    <w:rsid w:val="00427BA6"/>
    <w:rPr>
      <w:rFonts w:ascii="Symbol" w:hAnsi="Symbol"/>
    </w:rPr>
  </w:style>
  <w:style w:type="character" w:customStyle="1" w:styleId="MenuOptions">
    <w:name w:val="Menu Options"/>
    <w:basedOn w:val="DefaultParagraphFont"/>
    <w:rsid w:val="00427B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7BA6"/>
    <w:rPr>
      <w:b/>
    </w:rPr>
  </w:style>
  <w:style w:type="character" w:customStyle="1" w:styleId="Underlined">
    <w:name w:val="Underlined"/>
    <w:basedOn w:val="DefaultParagraphFont"/>
    <w:rsid w:val="00427BA6"/>
    <w:rPr>
      <w:u w:val="single"/>
    </w:rPr>
  </w:style>
  <w:style w:type="paragraph" w:customStyle="1" w:styleId="TableBodyTextRight">
    <w:name w:val="Table Body Text Right"/>
    <w:basedOn w:val="TableBodyText"/>
    <w:rsid w:val="00427B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7BA6"/>
    <w:rPr>
      <w:sz w:val="18"/>
    </w:rPr>
  </w:style>
  <w:style w:type="paragraph" w:customStyle="1" w:styleId="BodySmallRight">
    <w:name w:val="Body Small Right"/>
    <w:basedOn w:val="BodyTextRight"/>
    <w:rsid w:val="00427BA6"/>
    <w:rPr>
      <w:sz w:val="18"/>
      <w:szCs w:val="18"/>
    </w:rPr>
  </w:style>
  <w:style w:type="paragraph" w:customStyle="1" w:styleId="MarginEdition">
    <w:name w:val="Margin Edition"/>
    <w:basedOn w:val="MarginNote"/>
    <w:rsid w:val="00427B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7BA6"/>
    <w:rPr>
      <w:sz w:val="2"/>
      <w:szCs w:val="2"/>
    </w:rPr>
  </w:style>
  <w:style w:type="character" w:customStyle="1" w:styleId="Small">
    <w:name w:val="Small"/>
    <w:basedOn w:val="DefaultParagraphFont"/>
    <w:rsid w:val="00427BA6"/>
    <w:rPr>
      <w:sz w:val="16"/>
    </w:rPr>
  </w:style>
  <w:style w:type="paragraph" w:customStyle="1" w:styleId="WideTable">
    <w:name w:val="Wide Table"/>
    <w:basedOn w:val="Normal"/>
    <w:rsid w:val="00427B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7BA6"/>
  </w:style>
  <w:style w:type="paragraph" w:styleId="Quote">
    <w:name w:val="Quote"/>
    <w:basedOn w:val="Heading1"/>
    <w:link w:val="QuoteChar"/>
    <w:qFormat/>
    <w:rsid w:val="00427B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7B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7BA6"/>
    <w:pPr>
      <w:pageBreakBefore/>
    </w:pPr>
  </w:style>
  <w:style w:type="paragraph" w:customStyle="1" w:styleId="Border">
    <w:name w:val="Border"/>
    <w:basedOn w:val="Normal"/>
    <w:qFormat/>
    <w:rsid w:val="00427B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7B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7B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7B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7B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7B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7B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7B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7B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7BA6"/>
    <w:rPr>
      <w:u w:val="single"/>
    </w:rPr>
  </w:style>
  <w:style w:type="character" w:customStyle="1" w:styleId="BoldandItalics">
    <w:name w:val="Bold and Italics"/>
    <w:qFormat/>
    <w:rsid w:val="00427BA6"/>
    <w:rPr>
      <w:b/>
      <w:i/>
      <w:u w:val="none"/>
    </w:rPr>
  </w:style>
  <w:style w:type="paragraph" w:styleId="BalloonText">
    <w:name w:val="Balloon Text"/>
    <w:basedOn w:val="Normal"/>
    <w:link w:val="BalloonTextChar"/>
    <w:rsid w:val="00427B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7B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7B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7B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7B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7B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7BA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64F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498</Words>
  <Characters>3138</Characters>
  <Application>Microsoft Office Word</Application>
  <DocSecurity>0</DocSecurity>
  <Lines>112</Lines>
  <Paragraphs>84</Paragraphs>
  <ScaleCrop>false</ScaleCrop>
  <Company>Author-it Software Corporation Ltd.</Company>
  <LinksUpToDate>false</LinksUpToDate>
  <CharactersWithSpaces>3552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FBPTEC4015 Manage and propagate yeast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2023-01-25T14:56:00Z</dcterms:created>
  <dcterms:modified xsi:type="dcterms:W3CDTF">2023-01-25T14:57:00Z</dcterms:modified>
</cp:coreProperties>
</file>