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61D" w:rsidP="00BA16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FBPTEC4013 Manage wort production for brewing</w:t>
      </w:r>
      <w:r>
        <w:fldChar w:fldCharType="end"/>
      </w:r>
    </w:p>
    <w:p w:rsidR="00BA161D" w:rsidP="00BA161D">
      <w:pPr>
        <w:pStyle w:val="Version"/>
        <w:sectPr w:rsidSect="005807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762" w:rsidP="00580762">
      <w:pPr>
        <w:pStyle w:val="SuperHeading"/>
      </w:pPr>
      <w:r w:rsidRPr="00580762">
        <w:t>Assessment Requirements for FBPTEC4013 Manage wort production for brewing</w:t>
      </w:r>
    </w:p>
    <w:p w:rsidR="00000000" w:rsidRPr="00580762" w:rsidP="00580762">
      <w:pPr>
        <w:pStyle w:val="Heading1"/>
      </w:pPr>
      <w:bookmarkStart w:id="1" w:name="O_1059570"/>
      <w:bookmarkEnd w:id="1"/>
      <w:r w:rsidRPr="005807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07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62">
            <w:pPr>
              <w:pStyle w:val="BodyTextBold"/>
              <w:rPr>
                <w:lang w:val="en-NZ"/>
              </w:rPr>
            </w:pPr>
            <w:r w:rsidRPr="0058076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62">
            <w:pPr>
              <w:pStyle w:val="BodyTextBold"/>
              <w:rPr>
                <w:lang w:val="en-NZ"/>
              </w:rPr>
            </w:pPr>
            <w:r w:rsidRPr="00580762">
              <w:t>Comments</w:t>
            </w:r>
          </w:p>
        </w:tc>
      </w:tr>
      <w:tr w:rsidTr="005807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762">
            <w:pPr>
              <w:pStyle w:val="BodyText"/>
              <w:rPr>
                <w:lang w:val="en-NZ"/>
              </w:rPr>
            </w:pPr>
            <w:r w:rsidRPr="0058076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762" w:rsidP="00580762">
            <w:pPr>
              <w:pStyle w:val="BodyText"/>
            </w:pPr>
            <w:r w:rsidRPr="00580762">
              <w:t>This version released with FBP Food, Beverage and Pharmaceutical Training Package Version 3.0.</w:t>
            </w:r>
          </w:p>
        </w:tc>
      </w:tr>
    </w:tbl>
    <w:p w:rsidR="00000000" w:rsidRPr="00580762" w:rsidP="00580762">
      <w:pPr>
        <w:pStyle w:val="BodyText"/>
      </w:pPr>
    </w:p>
    <w:p w:rsidR="00000000" w:rsidRPr="00580762" w:rsidP="00580762">
      <w:pPr>
        <w:pStyle w:val="AllowPageBreak"/>
      </w:pPr>
    </w:p>
    <w:p w:rsidR="00000000" w:rsidRPr="00580762" w:rsidP="00580762">
      <w:pPr>
        <w:pStyle w:val="Heading1"/>
      </w:pPr>
      <w:bookmarkStart w:id="2" w:name="O_1059571"/>
      <w:bookmarkEnd w:id="2"/>
      <w:r w:rsidRPr="00580762">
        <w:t>Performance Evidence</w:t>
      </w:r>
    </w:p>
    <w:p w:rsidR="00000000" w:rsidRPr="00580762" w:rsidP="00BA161D">
      <w:pPr>
        <w:pStyle w:val="BodyText"/>
      </w:pPr>
      <w:r w:rsidRPr="00580762">
        <w:t xml:space="preserve">An individual demonstrating competency must satisfy all of the elements and performance criteria in this unit. </w:t>
      </w:r>
    </w:p>
    <w:p w:rsidR="00000000" w:rsidRPr="00580762" w:rsidP="00BA161D">
      <w:pPr>
        <w:pStyle w:val="BodyText"/>
      </w:pPr>
      <w:r w:rsidRPr="00580762">
        <w:t>There must be evidence that the individual has managed the production of one batch of wort that meets product spec</w:t>
      </w:r>
      <w:r w:rsidRPr="00580762">
        <w:t>ification, including:</w:t>
      </w:r>
    </w:p>
    <w:p w:rsidR="00000000" w:rsidRPr="00580762" w:rsidP="00580762">
      <w:pPr>
        <w:pStyle w:val="ListBullet"/>
      </w:pPr>
      <w:r w:rsidRPr="00580762">
        <w:t>addressing risks and managing hazards</w:t>
      </w:r>
    </w:p>
    <w:p w:rsidR="00000000" w:rsidRPr="00580762" w:rsidP="00580762">
      <w:pPr>
        <w:pStyle w:val="ListBullet"/>
      </w:pPr>
      <w:r w:rsidRPr="00580762">
        <w:t>taking samples to monitor quality</w:t>
      </w:r>
    </w:p>
    <w:p w:rsidR="00000000" w:rsidRPr="00580762" w:rsidP="00580762">
      <w:pPr>
        <w:pStyle w:val="ListBullet"/>
      </w:pPr>
      <w:r w:rsidRPr="00580762">
        <w:t>completing batch records in line with workplace requirements.</w:t>
      </w:r>
    </w:p>
    <w:p w:rsidR="00000000" w:rsidRPr="00580762" w:rsidP="00580762">
      <w:pPr>
        <w:pStyle w:val="AllowPageBreak"/>
      </w:pPr>
    </w:p>
    <w:p w:rsidR="00000000" w:rsidRPr="00580762" w:rsidP="00580762">
      <w:pPr>
        <w:pStyle w:val="Heading1"/>
      </w:pPr>
      <w:bookmarkStart w:id="3" w:name="O_1059572"/>
      <w:bookmarkEnd w:id="3"/>
      <w:r w:rsidRPr="00580762">
        <w:t>Knowledge Evidence</w:t>
      </w:r>
    </w:p>
    <w:p w:rsidR="00000000" w:rsidRPr="00580762" w:rsidP="00BA161D">
      <w:pPr>
        <w:pStyle w:val="BodyText"/>
      </w:pPr>
      <w:r w:rsidRPr="00580762">
        <w:t>An individual must be able to demonstrate the knowledge required to perform the tasks outlined in the elements and performance criteria of this unit. This includes knowledge of:</w:t>
      </w:r>
    </w:p>
    <w:p w:rsidR="00000000" w:rsidRPr="00580762" w:rsidP="00580762">
      <w:pPr>
        <w:pStyle w:val="ListBullet"/>
      </w:pPr>
      <w:r w:rsidRPr="00580762">
        <w:t xml:space="preserve">purpose of milling grain to expose starchy material in the husk </w:t>
      </w:r>
    </w:p>
    <w:p w:rsidR="00000000" w:rsidRPr="00580762" w:rsidP="00580762">
      <w:pPr>
        <w:pStyle w:val="ListBullet"/>
      </w:pPr>
      <w:r w:rsidRPr="00580762">
        <w:t>problems cre</w:t>
      </w:r>
      <w:r w:rsidRPr="00580762">
        <w:t>ated from grain that is too heavily crushed or milled</w:t>
      </w:r>
    </w:p>
    <w:p w:rsidR="00000000" w:rsidRPr="00580762" w:rsidP="00580762">
      <w:pPr>
        <w:pStyle w:val="ListBullet"/>
      </w:pPr>
      <w:r w:rsidRPr="00580762">
        <w:t>stage and changes that occur during wort production</w:t>
      </w:r>
    </w:p>
    <w:p w:rsidR="00000000" w:rsidRPr="00580762" w:rsidP="00580762">
      <w:pPr>
        <w:pStyle w:val="ListBullet"/>
      </w:pPr>
      <w:r w:rsidRPr="00580762">
        <w:t>purpose of malt, hops, water, adjuncts and the preparation procedure</w:t>
      </w:r>
    </w:p>
    <w:p w:rsidR="00000000" w:rsidRPr="00580762" w:rsidP="00580762">
      <w:pPr>
        <w:pStyle w:val="ListBullet"/>
      </w:pPr>
      <w:r w:rsidRPr="00580762">
        <w:t>quality characteristics and uses of end product and output</w:t>
      </w:r>
    </w:p>
    <w:p w:rsidR="00000000" w:rsidRPr="00580762" w:rsidP="00580762">
      <w:pPr>
        <w:pStyle w:val="ListBullet"/>
      </w:pPr>
      <w:r w:rsidRPr="00580762">
        <w:t xml:space="preserve">typical tests carried </w:t>
      </w:r>
      <w:r w:rsidRPr="00580762">
        <w:t>out on wort to check pH, bitterness, colour</w:t>
      </w:r>
    </w:p>
    <w:p w:rsidR="00000000" w:rsidRPr="00580762" w:rsidP="00580762">
      <w:pPr>
        <w:pStyle w:val="ListBullet"/>
      </w:pPr>
      <w:r w:rsidRPr="00580762">
        <w:t>instruments used for testing and how each is calibrated and certified</w:t>
      </w:r>
    </w:p>
    <w:p w:rsidR="00000000" w:rsidRPr="00580762" w:rsidP="00580762">
      <w:pPr>
        <w:pStyle w:val="ListBullet"/>
      </w:pPr>
      <w:r w:rsidRPr="00580762">
        <w:t>procedures and equipment used for transfer operations, including pumps, membranes, hoses, valves, control instruments</w:t>
      </w:r>
    </w:p>
    <w:p w:rsidR="00000000" w:rsidRPr="00580762" w:rsidP="00580762">
      <w:pPr>
        <w:pStyle w:val="ListBullet"/>
      </w:pPr>
      <w:r w:rsidRPr="00580762">
        <w:t>formulae and calculation</w:t>
      </w:r>
      <w:r w:rsidRPr="00580762">
        <w:t>s used in recipe design in order to adjust process as required</w:t>
      </w:r>
    </w:p>
    <w:p w:rsidR="00000000" w:rsidRPr="00580762" w:rsidP="00580762">
      <w:pPr>
        <w:pStyle w:val="ListBullet"/>
      </w:pPr>
      <w:r w:rsidRPr="00580762">
        <w:t>isomerisation of hops</w:t>
      </w:r>
    </w:p>
    <w:p w:rsidR="00000000" w:rsidRPr="00580762" w:rsidP="00580762">
      <w:pPr>
        <w:pStyle w:val="ListBullet"/>
      </w:pPr>
      <w:r w:rsidRPr="00580762">
        <w:t>roles of enzymes in mash process, particularly alpha and beta amylase</w:t>
      </w:r>
    </w:p>
    <w:p w:rsidR="00000000" w:rsidRPr="00580762" w:rsidP="00580762">
      <w:pPr>
        <w:pStyle w:val="ListBullet"/>
      </w:pPr>
      <w:r w:rsidRPr="00580762">
        <w:t>equipment and instrumentation components, purpose and operation</w:t>
      </w:r>
    </w:p>
    <w:p w:rsidR="00000000" w:rsidRPr="00580762" w:rsidP="00580762">
      <w:pPr>
        <w:pStyle w:val="ListBullet"/>
      </w:pPr>
      <w:r w:rsidRPr="00580762">
        <w:t>cleaning, sanitisation and sterilisat</w:t>
      </w:r>
      <w:r w:rsidRPr="00580762">
        <w:t>ion procedures and purpose</w:t>
      </w:r>
    </w:p>
    <w:p w:rsidR="00000000" w:rsidRPr="00580762" w:rsidP="00580762">
      <w:pPr>
        <w:pStyle w:val="ListBullet"/>
      </w:pPr>
      <w:r w:rsidRPr="00580762">
        <w:t>significance and method of monitoring control points within the equipment operation</w:t>
      </w:r>
    </w:p>
    <w:p w:rsidR="00000000" w:rsidRPr="00580762" w:rsidP="00580762">
      <w:pPr>
        <w:pStyle w:val="ListBullet"/>
      </w:pPr>
      <w:r w:rsidRPr="00580762">
        <w:t>common causes of variation and corrective action required</w:t>
      </w:r>
    </w:p>
    <w:p w:rsidR="00000000" w:rsidRPr="00580762" w:rsidP="00580762">
      <w:pPr>
        <w:pStyle w:val="ListBullet"/>
      </w:pPr>
      <w:r w:rsidRPr="00580762">
        <w:t>hazards and controls, including manual handling, working with dust, potential for explo</w:t>
      </w:r>
      <w:r w:rsidRPr="00580762">
        <w:t>sion when working with grain and milling, risks of burns when working with heat and steam</w:t>
      </w:r>
    </w:p>
    <w:p w:rsidR="00000000" w:rsidRPr="00580762" w:rsidP="00580762">
      <w:pPr>
        <w:pStyle w:val="ListBullet"/>
      </w:pPr>
      <w:r w:rsidRPr="00580762">
        <w:t>routine maintenance requirements</w:t>
      </w:r>
    </w:p>
    <w:p w:rsidR="00000000" w:rsidRPr="00580762" w:rsidP="00580762">
      <w:pPr>
        <w:pStyle w:val="ListBullet"/>
      </w:pPr>
      <w:r w:rsidRPr="00580762">
        <w:t xml:space="preserve">waste handling and disposal requirements </w:t>
      </w:r>
    </w:p>
    <w:p w:rsidR="00000000" w:rsidRPr="00580762" w:rsidP="00580762">
      <w:pPr>
        <w:pStyle w:val="ListBullet"/>
      </w:pPr>
      <w:r w:rsidRPr="00580762">
        <w:t>hazards and controls, including manual handling, working with ethanol and flammable substances</w:t>
      </w:r>
    </w:p>
    <w:p w:rsidR="00000000" w:rsidRPr="00580762" w:rsidP="00580762">
      <w:pPr>
        <w:pStyle w:val="ListBullet"/>
      </w:pPr>
      <w:r w:rsidRPr="00580762">
        <w:t>Australian Standards, legislation, regulations and workplace licence requirements related to working in hazardous and potentially explosive environments</w:t>
      </w:r>
    </w:p>
    <w:p w:rsidR="00000000" w:rsidRPr="00580762" w:rsidP="00580762">
      <w:pPr>
        <w:pStyle w:val="ListBullet"/>
      </w:pPr>
      <w:r w:rsidRPr="00580762">
        <w:t>Food Sta</w:t>
      </w:r>
      <w:r w:rsidRPr="00580762">
        <w:t>ndards Code in relation to brewing</w:t>
      </w:r>
    </w:p>
    <w:p w:rsidR="00000000" w:rsidRPr="00580762" w:rsidP="00580762">
      <w:pPr>
        <w:pStyle w:val="ListBullet"/>
      </w:pPr>
      <w:r w:rsidRPr="00580762">
        <w:t xml:space="preserve">Australian Taxation Office (ATO) requirements for excise </w:t>
      </w:r>
    </w:p>
    <w:p w:rsidR="00000000" w:rsidRPr="00580762" w:rsidP="00580762">
      <w:pPr>
        <w:pStyle w:val="ListBullet"/>
      </w:pPr>
      <w:r w:rsidRPr="00580762">
        <w:t>recording requirements for traceability of product and ATO regulations.</w:t>
      </w:r>
    </w:p>
    <w:p w:rsidR="00000000" w:rsidRPr="00580762" w:rsidP="00580762">
      <w:pPr>
        <w:pStyle w:val="AllowPageBreak"/>
      </w:pPr>
    </w:p>
    <w:p w:rsidR="00000000" w:rsidRPr="00580762" w:rsidP="00580762">
      <w:pPr>
        <w:pStyle w:val="Heading1"/>
      </w:pPr>
      <w:bookmarkStart w:id="4" w:name="O_1059573"/>
      <w:bookmarkEnd w:id="4"/>
      <w:r w:rsidRPr="00580762">
        <w:t>Assessment Conditions</w:t>
      </w:r>
    </w:p>
    <w:p w:rsidR="00000000" w:rsidRPr="00580762" w:rsidP="00BA161D">
      <w:pPr>
        <w:pStyle w:val="BodyText"/>
      </w:pPr>
      <w:r w:rsidRPr="00580762">
        <w:t>Assessment of skills must take place under the fol</w:t>
      </w:r>
      <w:r w:rsidRPr="00580762">
        <w:t xml:space="preserve">lowing conditions: </w:t>
      </w:r>
    </w:p>
    <w:p w:rsidR="00000000" w:rsidRPr="00580762" w:rsidP="00580762">
      <w:pPr>
        <w:pStyle w:val="ListBullet"/>
      </w:pPr>
      <w:r w:rsidRPr="00580762">
        <w:t>physical conditions:</w:t>
      </w:r>
    </w:p>
    <w:p w:rsidR="00000000" w:rsidRPr="00580762" w:rsidP="00580762">
      <w:pPr>
        <w:pStyle w:val="ListBullet2"/>
      </w:pPr>
      <w:r w:rsidRPr="00580762">
        <w:t xml:space="preserve">skills must be demonstrated in a workplace setting or an environment that accurately represents a real workplace </w:t>
      </w:r>
    </w:p>
    <w:p w:rsidR="00000000" w:rsidRPr="00580762" w:rsidP="00580762">
      <w:pPr>
        <w:pStyle w:val="ListBullet"/>
      </w:pPr>
      <w:r w:rsidRPr="00580762">
        <w:t>resources, equipment and materials:</w:t>
      </w:r>
    </w:p>
    <w:p w:rsidR="00000000" w:rsidRPr="00580762" w:rsidP="00580762">
      <w:pPr>
        <w:pStyle w:val="ListBullet2"/>
      </w:pPr>
      <w:r w:rsidRPr="00580762">
        <w:t>raw materials for wort production</w:t>
      </w:r>
    </w:p>
    <w:p w:rsidR="00000000" w:rsidRPr="00580762" w:rsidP="00580762">
      <w:pPr>
        <w:pStyle w:val="ListBullet2"/>
      </w:pPr>
      <w:r w:rsidRPr="00580762">
        <w:t>access to equipment for pro</w:t>
      </w:r>
      <w:r w:rsidRPr="00580762">
        <w:t xml:space="preserve">duction of wort </w:t>
      </w:r>
    </w:p>
    <w:p w:rsidR="00000000" w:rsidRPr="00580762" w:rsidP="00580762">
      <w:pPr>
        <w:pStyle w:val="ListBullet2"/>
      </w:pPr>
      <w:r w:rsidRPr="00580762">
        <w:t>testing equipment</w:t>
      </w:r>
    </w:p>
    <w:p w:rsidR="00000000" w:rsidRPr="00580762" w:rsidP="00580762">
      <w:pPr>
        <w:pStyle w:val="ListBullet2"/>
      </w:pPr>
      <w:r w:rsidRPr="00580762">
        <w:t>safety equipment and personal protective equipment (PPE)</w:t>
      </w:r>
    </w:p>
    <w:p w:rsidR="00000000" w:rsidRPr="00580762" w:rsidP="00580762">
      <w:pPr>
        <w:pStyle w:val="ListBullet"/>
      </w:pPr>
      <w:r w:rsidRPr="00580762">
        <w:t>specifications:</w:t>
      </w:r>
    </w:p>
    <w:p w:rsidR="00000000" w:rsidRPr="00580762" w:rsidP="00580762">
      <w:pPr>
        <w:pStyle w:val="ListBullet2"/>
      </w:pPr>
      <w:r w:rsidRPr="00580762">
        <w:t>product specifications.</w:t>
      </w:r>
    </w:p>
    <w:p w:rsidR="00000000" w:rsidRPr="00580762" w:rsidP="00BA161D">
      <w:pPr>
        <w:pStyle w:val="BodyText"/>
      </w:pPr>
      <w:r w:rsidRPr="00580762">
        <w:t xml:space="preserve">Assessors of this unit must satisfy the requirements for </w:t>
      </w:r>
      <w:r w:rsidRPr="00580762">
        <w:t>assessors in applicable vocational education and training legislation, frameworks and/or standards.</w:t>
      </w:r>
    </w:p>
    <w:p w:rsidR="00000000" w:rsidRPr="00580762" w:rsidP="00580762">
      <w:pPr>
        <w:pStyle w:val="Heading1"/>
      </w:pPr>
      <w:bookmarkStart w:id="5" w:name="O_1059576"/>
      <w:bookmarkEnd w:id="5"/>
      <w:r w:rsidRPr="00580762">
        <w:t>Links</w:t>
      </w:r>
    </w:p>
    <w:p w:rsidR="00000000" w:rsidRPr="00580762" w:rsidP="00BA161D">
      <w:pPr>
        <w:pStyle w:val="BodyText"/>
      </w:pPr>
      <w:r w:rsidRPr="005807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46B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80762" w:rsidP="00580762"/>
    <w:sectPr w:rsidSect="005807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62" w:rsidRPr="00BA161D" w:rsidP="00BA16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61D" w:rsidP="005807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161D" w:rsidP="005807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161D" w:rsidP="005807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6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762" w:rsidRPr="00BA161D" w:rsidP="00BA16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7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61D" w:rsidRPr="002D2AF8" w:rsidP="005807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FBPTEC4013 Manage wort production for brewing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A161D" w:rsidP="005807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88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80D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60F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7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7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7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7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7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7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7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7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7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7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7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762"/>
  </w:style>
  <w:style w:type="character" w:customStyle="1" w:styleId="Heading1Char">
    <w:name w:val="Heading 1 Char"/>
    <w:basedOn w:val="DefaultParagraphFont"/>
    <w:link w:val="Heading1"/>
    <w:rsid w:val="005807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7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7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7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07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07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7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0762"/>
    <w:rPr>
      <w:b/>
    </w:rPr>
  </w:style>
  <w:style w:type="character" w:customStyle="1" w:styleId="Heading2Char">
    <w:name w:val="Heading 2 Char"/>
    <w:basedOn w:val="DefaultParagraphFont"/>
    <w:link w:val="Heading2"/>
    <w:rsid w:val="005807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7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7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7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7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7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7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7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7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7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7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7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7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7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7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7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7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7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0762"/>
    <w:rPr>
      <w:b/>
      <w:spacing w:val="0"/>
    </w:rPr>
  </w:style>
  <w:style w:type="paragraph" w:customStyle="1" w:styleId="SuperTitle">
    <w:name w:val="SuperTitle"/>
    <w:basedOn w:val="Title"/>
    <w:rsid w:val="005807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7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7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7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7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7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7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7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7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7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7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7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762"/>
    <w:rPr>
      <w:i/>
    </w:rPr>
  </w:style>
  <w:style w:type="paragraph" w:styleId="Caption">
    <w:name w:val="caption"/>
    <w:basedOn w:val="BodyText"/>
    <w:next w:val="Normal"/>
    <w:qFormat/>
    <w:rsid w:val="005807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7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7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762"/>
  </w:style>
  <w:style w:type="paragraph" w:styleId="TableofFigures">
    <w:name w:val="table of figures"/>
    <w:basedOn w:val="Normal"/>
    <w:next w:val="Normal"/>
    <w:semiHidden/>
    <w:rsid w:val="005807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7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0762"/>
    <w:rPr>
      <w:rFonts w:ascii="Wingdings" w:hAnsi="Wingdings"/>
    </w:rPr>
  </w:style>
  <w:style w:type="paragraph" w:customStyle="1" w:styleId="TableHeading">
    <w:name w:val="Table Heading"/>
    <w:basedOn w:val="HeadingBase"/>
    <w:rsid w:val="005807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762"/>
    <w:rPr>
      <w:color w:val="0033CC"/>
      <w:u w:val="none"/>
    </w:rPr>
  </w:style>
  <w:style w:type="paragraph" w:customStyle="1" w:styleId="BodyTextRight">
    <w:name w:val="Body Text Right"/>
    <w:basedOn w:val="BodyText"/>
    <w:rsid w:val="005807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7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7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7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7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7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762"/>
    <w:rPr>
      <w:sz w:val="32"/>
    </w:rPr>
  </w:style>
  <w:style w:type="paragraph" w:customStyle="1" w:styleId="HeadingProcedure">
    <w:name w:val="Heading Procedure"/>
    <w:basedOn w:val="HeadingBase"/>
    <w:next w:val="Normal"/>
    <w:rsid w:val="005807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762"/>
    <w:pPr>
      <w:spacing w:before="60" w:after="60"/>
    </w:pPr>
  </w:style>
  <w:style w:type="paragraph" w:styleId="ListContinue">
    <w:name w:val="List Continue"/>
    <w:basedOn w:val="List"/>
    <w:rsid w:val="00580762"/>
    <w:pPr>
      <w:ind w:firstLine="0"/>
    </w:pPr>
  </w:style>
  <w:style w:type="paragraph" w:customStyle="1" w:styleId="ListNote">
    <w:name w:val="List Note"/>
    <w:basedOn w:val="List"/>
    <w:rsid w:val="005807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7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7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762"/>
    <w:rPr>
      <w:rFonts w:ascii="Courier New" w:hAnsi="Courier New"/>
    </w:rPr>
  </w:style>
  <w:style w:type="paragraph" w:customStyle="1" w:styleId="NoteBullet">
    <w:name w:val="Note Bullet"/>
    <w:basedOn w:val="Note"/>
    <w:rsid w:val="005807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7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7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7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7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07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7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762"/>
    <w:rPr>
      <w:b/>
      <w:smallCaps/>
    </w:rPr>
  </w:style>
  <w:style w:type="paragraph" w:customStyle="1" w:styleId="TableListNumber">
    <w:name w:val="Table List Number"/>
    <w:basedOn w:val="ListNumber"/>
    <w:rsid w:val="005807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7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762"/>
    <w:pPr>
      <w:numPr>
        <w:numId w:val="9"/>
      </w:numPr>
    </w:pPr>
  </w:style>
  <w:style w:type="paragraph" w:customStyle="1" w:styleId="ListAlpha2">
    <w:name w:val="List Alpha 2"/>
    <w:basedOn w:val="List2"/>
    <w:rsid w:val="00580762"/>
    <w:pPr>
      <w:numPr>
        <w:numId w:val="8"/>
      </w:numPr>
    </w:pPr>
  </w:style>
  <w:style w:type="paragraph" w:styleId="List2">
    <w:name w:val="List 2"/>
    <w:basedOn w:val="BodyText"/>
    <w:rsid w:val="005807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7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7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7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7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7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0762"/>
    <w:pPr>
      <w:numPr>
        <w:numId w:val="4"/>
      </w:numPr>
    </w:pPr>
  </w:style>
  <w:style w:type="paragraph" w:styleId="ListContinue2">
    <w:name w:val="List Continue 2"/>
    <w:basedOn w:val="List2"/>
    <w:rsid w:val="00580762"/>
    <w:pPr>
      <w:ind w:firstLine="0"/>
    </w:pPr>
  </w:style>
  <w:style w:type="paragraph" w:styleId="ListContinue3">
    <w:name w:val="List Continue 3"/>
    <w:basedOn w:val="List3"/>
    <w:rsid w:val="00580762"/>
    <w:pPr>
      <w:ind w:left="1021" w:firstLine="0"/>
    </w:pPr>
  </w:style>
  <w:style w:type="paragraph" w:styleId="ListContinue4">
    <w:name w:val="List Continue 4"/>
    <w:basedOn w:val="List4"/>
    <w:rsid w:val="00580762"/>
    <w:pPr>
      <w:ind w:firstLine="0"/>
    </w:pPr>
  </w:style>
  <w:style w:type="paragraph" w:styleId="ListContinue5">
    <w:name w:val="List Continue 5"/>
    <w:basedOn w:val="List5"/>
    <w:rsid w:val="00580762"/>
    <w:pPr>
      <w:ind w:firstLine="0"/>
    </w:pPr>
  </w:style>
  <w:style w:type="paragraph" w:styleId="ListNumber3">
    <w:name w:val="List Number 3"/>
    <w:basedOn w:val="List3"/>
    <w:rsid w:val="00580762"/>
    <w:pPr>
      <w:numPr>
        <w:numId w:val="5"/>
      </w:numPr>
    </w:pPr>
  </w:style>
  <w:style w:type="paragraph" w:styleId="ListNumber4">
    <w:name w:val="List Number 4"/>
    <w:basedOn w:val="List4"/>
    <w:rsid w:val="00580762"/>
    <w:pPr>
      <w:numPr>
        <w:numId w:val="6"/>
      </w:numPr>
    </w:pPr>
  </w:style>
  <w:style w:type="paragraph" w:styleId="ListNumber5">
    <w:name w:val="List Number 5"/>
    <w:basedOn w:val="List5"/>
    <w:rsid w:val="00580762"/>
    <w:pPr>
      <w:numPr>
        <w:numId w:val="7"/>
      </w:numPr>
    </w:pPr>
  </w:style>
  <w:style w:type="paragraph" w:styleId="BlockText">
    <w:name w:val="Block Text"/>
    <w:basedOn w:val="Normal"/>
    <w:rsid w:val="005807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7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762"/>
    <w:rPr>
      <w:sz w:val="16"/>
      <w:vertAlign w:val="superscript"/>
    </w:rPr>
  </w:style>
  <w:style w:type="character" w:customStyle="1" w:styleId="Symbols">
    <w:name w:val="Symbols"/>
    <w:basedOn w:val="DefaultParagraphFont"/>
    <w:rsid w:val="00580762"/>
    <w:rPr>
      <w:rFonts w:ascii="Symbol" w:hAnsi="Symbol"/>
    </w:rPr>
  </w:style>
  <w:style w:type="character" w:customStyle="1" w:styleId="MenuOptions">
    <w:name w:val="Menu Options"/>
    <w:basedOn w:val="DefaultParagraphFont"/>
    <w:rsid w:val="005807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762"/>
    <w:rPr>
      <w:b/>
    </w:rPr>
  </w:style>
  <w:style w:type="character" w:customStyle="1" w:styleId="Underlined">
    <w:name w:val="Underlined"/>
    <w:basedOn w:val="DefaultParagraphFont"/>
    <w:rsid w:val="00580762"/>
    <w:rPr>
      <w:u w:val="single"/>
    </w:rPr>
  </w:style>
  <w:style w:type="paragraph" w:customStyle="1" w:styleId="TableBodyTextRight">
    <w:name w:val="Table Body Text Right"/>
    <w:basedOn w:val="TableBodyText"/>
    <w:rsid w:val="005807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762"/>
    <w:rPr>
      <w:sz w:val="18"/>
    </w:rPr>
  </w:style>
  <w:style w:type="paragraph" w:customStyle="1" w:styleId="BodySmallRight">
    <w:name w:val="Body Small Right"/>
    <w:basedOn w:val="BodyTextRight"/>
    <w:rsid w:val="00580762"/>
    <w:rPr>
      <w:sz w:val="18"/>
      <w:szCs w:val="18"/>
    </w:rPr>
  </w:style>
  <w:style w:type="paragraph" w:customStyle="1" w:styleId="MarginEdition">
    <w:name w:val="Margin Edition"/>
    <w:basedOn w:val="MarginNote"/>
    <w:rsid w:val="005807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762"/>
    <w:rPr>
      <w:sz w:val="2"/>
      <w:szCs w:val="2"/>
    </w:rPr>
  </w:style>
  <w:style w:type="character" w:customStyle="1" w:styleId="Small">
    <w:name w:val="Small"/>
    <w:basedOn w:val="DefaultParagraphFont"/>
    <w:rsid w:val="00580762"/>
    <w:rPr>
      <w:sz w:val="16"/>
    </w:rPr>
  </w:style>
  <w:style w:type="paragraph" w:customStyle="1" w:styleId="WideTable">
    <w:name w:val="Wide Table"/>
    <w:basedOn w:val="Normal"/>
    <w:rsid w:val="005807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762"/>
  </w:style>
  <w:style w:type="paragraph" w:styleId="Quote">
    <w:name w:val="Quote"/>
    <w:basedOn w:val="Heading1"/>
    <w:link w:val="QuoteChar"/>
    <w:qFormat/>
    <w:rsid w:val="005807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7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762"/>
    <w:pPr>
      <w:pageBreakBefore/>
    </w:pPr>
  </w:style>
  <w:style w:type="paragraph" w:customStyle="1" w:styleId="Border">
    <w:name w:val="Border"/>
    <w:basedOn w:val="Normal"/>
    <w:qFormat/>
    <w:rsid w:val="005807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7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7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7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7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7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7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7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7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762"/>
    <w:rPr>
      <w:u w:val="single"/>
    </w:rPr>
  </w:style>
  <w:style w:type="character" w:customStyle="1" w:styleId="BoldandItalics">
    <w:name w:val="Bold and Italics"/>
    <w:qFormat/>
    <w:rsid w:val="00580762"/>
    <w:rPr>
      <w:b/>
      <w:i/>
      <w:u w:val="none"/>
    </w:rPr>
  </w:style>
  <w:style w:type="paragraph" w:styleId="BalloonText">
    <w:name w:val="Balloon Text"/>
    <w:basedOn w:val="Normal"/>
    <w:link w:val="BalloonTextChar"/>
    <w:rsid w:val="005807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7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7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7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7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7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7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1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3079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FBPTEC4013 Manage wort production for brewing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2022-04-19T18:34:00Z</dcterms:created>
  <dcterms:modified xsi:type="dcterms:W3CDTF">2022-04-19T18:34:00Z</dcterms:modified>
</cp:coreProperties>
</file>