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E4E" w:rsidP="008C4E4E">
      <w:pPr>
        <w:pStyle w:val="Title"/>
      </w:pPr>
      <w:r>
        <w:fldChar w:fldCharType="begin"/>
      </w:r>
      <w:r>
        <w:instrText xml:space="preserve"> TITLE   \* MERGEFORMAT </w:instrText>
      </w:r>
      <w:r>
        <w:fldChar w:fldCharType="separate"/>
      </w:r>
      <w:r>
        <w:t>FBPTEC4010 Manage water treatment processes</w:t>
      </w:r>
      <w:r>
        <w:fldChar w:fldCharType="end"/>
      </w:r>
    </w:p>
    <w:p w:rsidR="008C4E4E" w:rsidP="008C4E4E">
      <w:pPr>
        <w:pStyle w:val="Version"/>
        <w:sectPr w:rsidSect="003F3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E8A" w:rsidP="003F3E8A">
      <w:pPr>
        <w:pStyle w:val="SuperHeading"/>
      </w:pPr>
      <w:r w:rsidRPr="003F3E8A">
        <w:t>FBPTEC4010 Manage water treatment processes</w:t>
      </w:r>
    </w:p>
    <w:p w:rsidR="00000000" w:rsidRPr="003F3E8A" w:rsidP="003F3E8A">
      <w:pPr>
        <w:pStyle w:val="Heading1"/>
      </w:pPr>
      <w:bookmarkStart w:id="1" w:name="O_998084"/>
      <w:bookmarkEnd w:id="1"/>
      <w:r w:rsidRPr="003F3E8A">
        <w:t>Modification History</w:t>
      </w:r>
    </w:p>
    <w:tbl>
      <w:tblPr>
        <w:tblW w:w="9520" w:type="dxa"/>
        <w:tblLayout w:type="fixed"/>
        <w:tblCellMar>
          <w:left w:w="62" w:type="dxa"/>
          <w:right w:w="62" w:type="dxa"/>
        </w:tblCellMar>
        <w:tblLook w:val="0000"/>
      </w:tblPr>
      <w:tblGrid>
        <w:gridCol w:w="2528"/>
        <w:gridCol w:w="6992"/>
      </w:tblGrid>
      <w:tr w:rsidTr="003F3E8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rPr>
                <w:rStyle w:val="SpecialBold"/>
              </w:rPr>
              <w:t>Comments</w:t>
            </w:r>
          </w:p>
        </w:tc>
      </w:tr>
      <w:tr w:rsidTr="003F3E8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t>This version released with the FBP Food, Beverage and Pharmaceutical Training Package Version 2.0.</w:t>
            </w:r>
          </w:p>
        </w:tc>
      </w:tr>
    </w:tbl>
    <w:p w:rsidR="00000000" w:rsidRPr="003F3E8A" w:rsidP="003F3E8A">
      <w:pPr>
        <w:pStyle w:val="BodyText"/>
      </w:pPr>
    </w:p>
    <w:p w:rsidR="00000000" w:rsidRPr="003F3E8A" w:rsidP="003F3E8A">
      <w:pPr>
        <w:pStyle w:val="AllowPageBreak"/>
      </w:pPr>
    </w:p>
    <w:p w:rsidR="00000000" w:rsidRPr="003F3E8A" w:rsidP="003F3E8A">
      <w:pPr>
        <w:pStyle w:val="Heading1"/>
      </w:pPr>
      <w:bookmarkStart w:id="2" w:name="O_998085"/>
      <w:bookmarkEnd w:id="2"/>
      <w:r w:rsidRPr="003F3E8A">
        <w:t>Application</w:t>
      </w:r>
    </w:p>
    <w:p w:rsidR="00000000" w:rsidRPr="003F3E8A" w:rsidP="008C4E4E">
      <w:pPr>
        <w:pStyle w:val="BodyText"/>
      </w:pPr>
      <w:r w:rsidRPr="003F3E8A">
        <w:t>This unit of competency describes the skills and knowledge required to manage</w:t>
      </w:r>
      <w:r w:rsidRPr="003F3E8A">
        <w:t xml:space="preserve"> the usage and treatment of water used in food production stages such as washing and cooling, and the usage and treatment of wastewater.</w:t>
      </w:r>
    </w:p>
    <w:p w:rsidR="00000000" w:rsidRPr="003F3E8A" w:rsidP="008C4E4E">
      <w:pPr>
        <w:pStyle w:val="BodyText"/>
      </w:pPr>
      <w:r w:rsidRPr="003F3E8A">
        <w:t>The unit applies to individuals who work in a food production site, who take responsibility for managing water treatmen</w:t>
      </w:r>
      <w:r w:rsidRPr="003F3E8A">
        <w:t>t systems and methods, and provide and communicate solutions to a range of predictable and sometimes unpredictable problems. The unit is not designed to meet the competency requirements of the person who specifies water quality standards and/or treatment m</w:t>
      </w:r>
      <w:r w:rsidRPr="003F3E8A">
        <w:t>ethods.</w:t>
      </w:r>
    </w:p>
    <w:p w:rsidR="00000000" w:rsidRPr="003F3E8A" w:rsidP="008C4E4E">
      <w:pPr>
        <w:pStyle w:val="BodyText"/>
      </w:pPr>
      <w:r w:rsidRPr="003F3E8A">
        <w:t>No occupational licensing or certification requirements apply to this unit at the time of publication. However, legislative and regulatory requirements for food processing exist, so local requirements must be checked. All work must comply with Aust</w:t>
      </w:r>
      <w:r w:rsidRPr="003F3E8A">
        <w:t>ralian food safety standards and relevant codes of practice.</w:t>
      </w:r>
    </w:p>
    <w:p w:rsidR="00000000" w:rsidRPr="003F3E8A" w:rsidP="003F3E8A">
      <w:pPr>
        <w:pStyle w:val="Heading1"/>
      </w:pPr>
      <w:bookmarkStart w:id="3" w:name="O_998086"/>
      <w:bookmarkEnd w:id="3"/>
      <w:r w:rsidRPr="003F3E8A">
        <w:t>Pre-requisite Unit</w:t>
      </w:r>
    </w:p>
    <w:p w:rsidR="00000000" w:rsidRPr="003F3E8A" w:rsidP="008C4E4E">
      <w:pPr>
        <w:pStyle w:val="BodyText"/>
      </w:pPr>
      <w:r w:rsidRPr="003F3E8A">
        <w:t>Nil</w:t>
      </w:r>
    </w:p>
    <w:p w:rsidR="00000000" w:rsidRPr="003F3E8A" w:rsidP="003F3E8A">
      <w:pPr>
        <w:pStyle w:val="Heading1"/>
      </w:pPr>
      <w:bookmarkStart w:id="4" w:name="O_998088"/>
      <w:bookmarkEnd w:id="4"/>
      <w:r w:rsidRPr="003F3E8A">
        <w:t>Unit Sector</w:t>
      </w:r>
    </w:p>
    <w:p w:rsidR="00000000" w:rsidRPr="003F3E8A" w:rsidP="008C4E4E">
      <w:pPr>
        <w:pStyle w:val="BodyText"/>
      </w:pPr>
      <w:r w:rsidRPr="003F3E8A">
        <w:t>Technical (TEC)</w:t>
      </w:r>
    </w:p>
    <w:p w:rsidR="00000000" w:rsidRPr="003F3E8A" w:rsidP="003F3E8A">
      <w:pPr>
        <w:pStyle w:val="Heading1"/>
      </w:pPr>
      <w:bookmarkStart w:id="5" w:name="O_998089"/>
      <w:bookmarkEnd w:id="5"/>
      <w:r w:rsidRPr="003F3E8A">
        <w:t>Elements and Performance Criteria</w:t>
      </w:r>
    </w:p>
    <w:tbl>
      <w:tblPr>
        <w:tblW w:w="9520" w:type="dxa"/>
        <w:tblLayout w:type="fixed"/>
        <w:tblCellMar>
          <w:left w:w="62" w:type="dxa"/>
          <w:right w:w="62" w:type="dxa"/>
        </w:tblCellMar>
        <w:tblLook w:val="0000"/>
      </w:tblPr>
      <w:tblGrid>
        <w:gridCol w:w="2580"/>
        <w:gridCol w:w="6940"/>
      </w:tblGrid>
      <w:tr w:rsidTr="008C4E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3E8A">
            <w:pPr>
              <w:pStyle w:val="BodyText"/>
              <w:rPr>
                <w:lang w:val="en-NZ"/>
              </w:rPr>
            </w:pPr>
            <w:r w:rsidRPr="003F3E8A">
              <w:rPr>
                <w:rStyle w:val="SpecialBold"/>
              </w:rPr>
              <w:t>Performance Criteria</w:t>
            </w:r>
          </w:p>
        </w:tc>
      </w:tr>
      <w:tr w:rsidTr="008C4E4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rPr>
                <w:rStyle w:val="Emphasis"/>
              </w:rPr>
              <w:t>Performance criteria describe the performance needed to demonstrate achievement of the element.</w:t>
            </w:r>
          </w:p>
        </w:tc>
      </w:tr>
      <w:tr w:rsidTr="008C4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1. Manage water treatment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t xml:space="preserve">1.1 Identify uses of water within the plant and the related quality requirements </w:t>
            </w:r>
            <w:r w:rsidRPr="003F3E8A">
              <w:t xml:space="preserve">for each use </w:t>
            </w:r>
          </w:p>
          <w:p w:rsidR="00000000" w:rsidRPr="003F3E8A" w:rsidP="003F3E8A">
            <w:pPr>
              <w:pStyle w:val="BodyText"/>
            </w:pPr>
            <w:r w:rsidRPr="003F3E8A">
              <w:t>1.2 Establish appropriate treatment methods to meet treatment requirements</w:t>
            </w:r>
          </w:p>
          <w:p w:rsidR="00000000" w:rsidRPr="003F3E8A" w:rsidP="003F3E8A">
            <w:pPr>
              <w:pStyle w:val="BodyText"/>
            </w:pPr>
            <w:r w:rsidRPr="003F3E8A">
              <w:t>1.3 Identify environmental considerations for water treatment, and select and apply treatment options to minimise environmental impact</w:t>
            </w:r>
          </w:p>
          <w:p w:rsidR="00000000" w:rsidP="003F3E8A">
            <w:pPr>
              <w:pStyle w:val="BodyText"/>
              <w:rPr>
                <w:lang w:val="en-NZ"/>
              </w:rPr>
            </w:pPr>
            <w:r w:rsidRPr="003F3E8A">
              <w:t>1.4 Develop or review procedures</w:t>
            </w:r>
            <w:r w:rsidRPr="003F3E8A">
              <w:t xml:space="preserve"> for treating water </w:t>
            </w:r>
          </w:p>
        </w:tc>
      </w:tr>
      <w:tr w:rsidTr="008C4E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2. Manage wastewater treatment and disposal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t xml:space="preserve">2.1 Identify sources and characteristics of wastewater generated across food processing operations </w:t>
            </w:r>
          </w:p>
          <w:p w:rsidR="00000000" w:rsidRPr="003F3E8A" w:rsidP="003F3E8A">
            <w:pPr>
              <w:pStyle w:val="BodyText"/>
            </w:pPr>
            <w:r w:rsidRPr="003F3E8A">
              <w:t xml:space="preserve">2.2 Evaluate methods for treating and recycling water </w:t>
            </w:r>
          </w:p>
          <w:p w:rsidR="00000000" w:rsidRPr="003F3E8A" w:rsidP="003F3E8A">
            <w:pPr>
              <w:pStyle w:val="BodyText"/>
            </w:pPr>
            <w:r w:rsidRPr="003F3E8A">
              <w:t xml:space="preserve">2.3 Implement appropriate treatment methods </w:t>
            </w:r>
          </w:p>
          <w:p w:rsidR="00000000" w:rsidRPr="003F3E8A" w:rsidP="003F3E8A">
            <w:pPr>
              <w:pStyle w:val="BodyText"/>
            </w:pPr>
            <w:r w:rsidRPr="003F3E8A">
              <w:t xml:space="preserve">2.4 Determine legal requirements for water discharge </w:t>
            </w:r>
          </w:p>
          <w:p w:rsidR="00000000" w:rsidRPr="003F3E8A" w:rsidP="003F3E8A">
            <w:pPr>
              <w:pStyle w:val="BodyText"/>
            </w:pPr>
            <w:r w:rsidRPr="003F3E8A">
              <w:t xml:space="preserve">2.5 Identify and monitor factors affecting the cost of water discharge </w:t>
            </w:r>
          </w:p>
          <w:p w:rsidR="00000000" w:rsidRPr="003F3E8A" w:rsidP="003F3E8A">
            <w:pPr>
              <w:pStyle w:val="BodyText"/>
            </w:pPr>
            <w:r w:rsidRPr="003F3E8A">
              <w:t>2.6 Identify conditions that could result in non-compliance, and implement control me</w:t>
            </w:r>
            <w:r w:rsidRPr="003F3E8A">
              <w:t>thods to prevent them from occurring</w:t>
            </w:r>
          </w:p>
          <w:p w:rsidR="00000000" w:rsidRPr="003F3E8A" w:rsidP="003F3E8A">
            <w:pPr>
              <w:pStyle w:val="BodyText"/>
            </w:pPr>
            <w:r w:rsidRPr="003F3E8A">
              <w:t>2.7 Develop or review procedures for treatment of wastewater to ensure compliance with trade waste standards, and to minimise environmental impact</w:t>
            </w:r>
          </w:p>
          <w:p w:rsidR="00000000" w:rsidRPr="003F3E8A" w:rsidP="003F3E8A">
            <w:pPr>
              <w:pStyle w:val="BodyText"/>
            </w:pPr>
            <w:r w:rsidRPr="003F3E8A">
              <w:t>2.8 Research and implement opportunities to reduce the volume of trade w</w:t>
            </w:r>
            <w:r w:rsidRPr="003F3E8A">
              <w:t xml:space="preserve">aste and to improve treatment methods </w:t>
            </w:r>
          </w:p>
        </w:tc>
      </w:tr>
    </w:tbl>
    <w:p w:rsidR="00000000" w:rsidRPr="003F3E8A" w:rsidP="003F3E8A">
      <w:pPr>
        <w:pStyle w:val="BodyText"/>
      </w:pPr>
    </w:p>
    <w:p w:rsidR="00000000" w:rsidRPr="003F3E8A" w:rsidP="003F3E8A">
      <w:pPr>
        <w:pStyle w:val="AllowPageBreak"/>
      </w:pPr>
    </w:p>
    <w:p w:rsidR="00000000" w:rsidRPr="003F3E8A" w:rsidP="003F3E8A">
      <w:pPr>
        <w:pStyle w:val="Heading1"/>
      </w:pPr>
      <w:bookmarkStart w:id="6" w:name="O_998090"/>
      <w:bookmarkEnd w:id="6"/>
      <w:r w:rsidRPr="003F3E8A">
        <w:t>Foundation Skills</w:t>
      </w:r>
    </w:p>
    <w:p w:rsidR="00000000" w:rsidRPr="008C4E4E" w:rsidP="008C4E4E">
      <w:pPr>
        <w:pStyle w:val="BodyText"/>
        <w:rPr>
          <w:i/>
        </w:rPr>
      </w:pPr>
      <w:r w:rsidRPr="008C4E4E">
        <w:rPr>
          <w:rStyle w:val="Emphasis"/>
        </w:rPr>
        <w:t>This section describes those language, literacy, numeracy and employment skills that are essential for performance in this unit of competency but are not explicit in the performanc</w:t>
      </w:r>
      <w:r w:rsidRPr="008C4E4E">
        <w:rPr>
          <w:rStyle w:val="Emphasis"/>
        </w:rPr>
        <w:t>e criteria.</w:t>
      </w:r>
    </w:p>
    <w:tbl>
      <w:tblPr>
        <w:tblW w:w="9520" w:type="dxa"/>
        <w:tblLayout w:type="fixed"/>
        <w:tblCellMar>
          <w:left w:w="62" w:type="dxa"/>
          <w:right w:w="62" w:type="dxa"/>
        </w:tblCellMar>
        <w:tblLook w:val="0000"/>
      </w:tblPr>
      <w:tblGrid>
        <w:gridCol w:w="2580"/>
        <w:gridCol w:w="6940"/>
      </w:tblGrid>
      <w:tr w:rsidTr="003F3E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rPr>
                <w:rStyle w:val="SpecialBold"/>
              </w:rPr>
              <w:t>Description</w:t>
            </w:r>
          </w:p>
        </w:tc>
      </w:tr>
      <w:tr w:rsidTr="003F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ListBullet"/>
              <w:rPr>
                <w:lang w:val="en-NZ"/>
              </w:rPr>
            </w:pPr>
            <w:r w:rsidRPr="003F3E8A">
              <w:t>Analyse documentation from a variety of sources relating to water treatment and reviews procedures</w:t>
            </w:r>
          </w:p>
        </w:tc>
      </w:tr>
      <w:tr w:rsidTr="003F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ListBullet"/>
              <w:rPr>
                <w:lang w:val="en-NZ"/>
              </w:rPr>
            </w:pPr>
            <w:r w:rsidRPr="003F3E8A">
              <w:t xml:space="preserve">Revise procedural material for a specific audience using clear and detailed language </w:t>
            </w:r>
            <w:r w:rsidRPr="003F3E8A">
              <w:t>in order to convey explicit information, requirements and recommendations</w:t>
            </w:r>
          </w:p>
        </w:tc>
      </w:tr>
      <w:tr w:rsidTr="003F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ListBullet"/>
              <w:rPr>
                <w:lang w:val="en-NZ"/>
              </w:rPr>
            </w:pPr>
            <w:r w:rsidRPr="003F3E8A">
              <w:t xml:space="preserve">Perform mathematical calculations to analyse data and water treatment costs while reviewing water treatment options </w:t>
            </w:r>
          </w:p>
        </w:tc>
      </w:tr>
      <w:tr w:rsidTr="003F3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 xml:space="preserve">Navigate the world of </w:t>
            </w:r>
            <w:r w:rsidRPr="003F3E8A">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ListBullet"/>
            </w:pPr>
            <w:r w:rsidRPr="003F3E8A">
              <w:t xml:space="preserve">Implement improvement opportunities within own level of </w:t>
            </w:r>
            <w:r w:rsidRPr="003F3E8A">
              <w:t>responsibility</w:t>
            </w:r>
          </w:p>
        </w:tc>
      </w:tr>
    </w:tbl>
    <w:p w:rsidR="00000000" w:rsidRPr="003F3E8A" w:rsidP="003F3E8A">
      <w:pPr>
        <w:pStyle w:val="BodyText"/>
      </w:pPr>
    </w:p>
    <w:p w:rsidR="00000000" w:rsidRPr="003F3E8A" w:rsidP="003F3E8A">
      <w:pPr>
        <w:pStyle w:val="AllowPageBreak"/>
      </w:pPr>
    </w:p>
    <w:p w:rsidR="00000000" w:rsidRPr="003F3E8A" w:rsidP="003F3E8A">
      <w:pPr>
        <w:pStyle w:val="Heading1"/>
      </w:pPr>
      <w:bookmarkStart w:id="7" w:name="O_998092"/>
      <w:bookmarkEnd w:id="7"/>
      <w:r w:rsidRPr="003F3E8A">
        <w:t>Unit Mapping Information</w:t>
      </w:r>
    </w:p>
    <w:tbl>
      <w:tblPr>
        <w:tblW w:w="9520" w:type="dxa"/>
        <w:tblLayout w:type="fixed"/>
        <w:tblCellMar>
          <w:left w:w="62" w:type="dxa"/>
          <w:right w:w="62" w:type="dxa"/>
        </w:tblCellMar>
        <w:tblLook w:val="0000"/>
      </w:tblPr>
      <w:tblGrid>
        <w:gridCol w:w="1871"/>
        <w:gridCol w:w="2128"/>
        <w:gridCol w:w="2409"/>
        <w:gridCol w:w="3112"/>
      </w:tblGrid>
      <w:tr w:rsidTr="003F3E8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rPr>
                <w:rStyle w:val="SpecialBold"/>
              </w:rPr>
              <w:t>Equivalence status</w:t>
            </w:r>
          </w:p>
        </w:tc>
      </w:tr>
      <w:tr w:rsidTr="003F3E8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FBPTEC4010 Manage water treatment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E8A">
            <w:pPr>
              <w:pStyle w:val="BodyText"/>
              <w:rPr>
                <w:lang w:val="en-NZ"/>
              </w:rPr>
            </w:pPr>
            <w:r w:rsidRPr="003F3E8A">
              <w:t>FDFTEC4010A Manage water treatment processes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t>Updated to meet Standards for Training Packages</w:t>
            </w:r>
          </w:p>
          <w:p w:rsidR="00000000" w:rsidRPr="003F3E8A" w:rsidP="003F3E8A">
            <w:pPr>
              <w:pStyle w:val="BodyText"/>
            </w:pPr>
          </w:p>
          <w:p w:rsidR="00000000" w:rsidRPr="003F3E8A" w:rsidP="003F3E8A">
            <w:pPr>
              <w:pStyle w:val="BodyText"/>
            </w:pPr>
            <w:r w:rsidRPr="003F3E8A">
              <w:t>Prerequisite removed</w:t>
            </w:r>
          </w:p>
          <w:p w:rsidR="00000000" w:rsidRPr="003F3E8A" w:rsidP="003F3E8A">
            <w:pPr>
              <w:pStyle w:val="BodyText"/>
            </w:pPr>
          </w:p>
          <w:p w:rsidR="00000000" w:rsidP="003F3E8A">
            <w:pPr>
              <w:pStyle w:val="BodyText"/>
              <w:rPr>
                <w:lang w:val="en-NZ"/>
              </w:rPr>
            </w:pPr>
            <w:r w:rsidRPr="003F3E8A">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E8A" w:rsidP="003F3E8A">
            <w:pPr>
              <w:pStyle w:val="BodyText"/>
            </w:pPr>
            <w:r w:rsidRPr="003F3E8A">
              <w:t>Equivalent unit</w:t>
            </w:r>
          </w:p>
        </w:tc>
      </w:tr>
    </w:tbl>
    <w:p w:rsidR="00000000" w:rsidRPr="003F3E8A" w:rsidP="003F3E8A">
      <w:pPr>
        <w:pStyle w:val="BodyText"/>
      </w:pPr>
    </w:p>
    <w:p w:rsidR="00000000" w:rsidRPr="003F3E8A" w:rsidP="003F3E8A">
      <w:pPr>
        <w:pStyle w:val="AllowPageBreak"/>
      </w:pPr>
    </w:p>
    <w:p w:rsidR="00000000" w:rsidRPr="003F3E8A" w:rsidP="003F3E8A">
      <w:pPr>
        <w:pStyle w:val="Heading1"/>
      </w:pPr>
      <w:bookmarkStart w:id="8" w:name="O_998099"/>
      <w:bookmarkEnd w:id="8"/>
      <w:r w:rsidRPr="003F3E8A">
        <w:t>Links</w:t>
      </w:r>
    </w:p>
    <w:p w:rsidR="00000000" w:rsidRPr="003F3E8A" w:rsidP="008C4E4E">
      <w:pPr>
        <w:pStyle w:val="BodyText"/>
      </w:pPr>
      <w:r w:rsidRPr="003F3E8A">
        <w:t xml:space="preserve">Companion Volume Implementation Guides are found </w:t>
      </w:r>
      <w:r w:rsidRPr="003F3E8A">
        <w:t xml:space="preserve">in VETNet: - </w:t>
      </w:r>
      <w:r>
        <w:fldChar w:fldCharType="begin"/>
      </w:r>
      <w:r>
        <w:instrText xml:space="preserve"> HYPERLINK "https://vetnet.gov.au/Pages/TrainingDocs.aspx?q=78b15323-cd38-483e-aad7-1159b570a5c4" </w:instrText>
      </w:r>
      <w:r>
        <w:fldChar w:fldCharType="separate"/>
      </w:r>
      <w:r w:rsidRPr="00A34B51">
        <w:rPr>
          <w:rStyle w:val="Hyperlink"/>
        </w:rPr>
        <w:t>https://vetnet.gov.au/Pages/TrainingDocs.aspx?q=78b15323-cd38-483e-aad7-1159b570a5c4</w:t>
      </w:r>
      <w:r>
        <w:fldChar w:fldCharType="end"/>
      </w:r>
    </w:p>
    <w:p w:rsidR="00000000" w:rsidRPr="003F3E8A" w:rsidP="003F3E8A"/>
    <w:sectPr w:rsidSect="003F3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8A" w:rsidRPr="008C4E4E" w:rsidP="008C4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4E" w:rsidP="003F3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E4E" w:rsidP="003F3E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C4E4E" w:rsidP="003F3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E8A" w:rsidRPr="008C4E4E" w:rsidP="008C4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E4E" w:rsidRPr="002D2AF8" w:rsidP="003F3E8A">
    <w:pPr>
      <w:pStyle w:val="Header"/>
      <w:framePr w:wrap="around"/>
    </w:pPr>
    <w:r>
      <w:fldChar w:fldCharType="begin"/>
    </w:r>
    <w:r>
      <w:instrText xml:space="preserve"> TITLE   \* MERGEFORMAT </w:instrText>
    </w:r>
    <w:r>
      <w:fldChar w:fldCharType="separate"/>
    </w:r>
    <w:r>
      <w:t>FBPTEC4010 Manage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8C4E4E" w:rsidP="003F3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BAA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8B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E8A"/>
    <w:pPr>
      <w:spacing w:before="360" w:after="60"/>
      <w:outlineLvl w:val="0"/>
    </w:pPr>
    <w:rPr>
      <w:sz w:val="32"/>
    </w:rPr>
  </w:style>
  <w:style w:type="paragraph" w:styleId="Heading2">
    <w:name w:val="heading 2"/>
    <w:basedOn w:val="HeadingBase"/>
    <w:next w:val="BodyText"/>
    <w:link w:val="Heading2Char"/>
    <w:qFormat/>
    <w:rsid w:val="003F3E8A"/>
    <w:pPr>
      <w:keepLines/>
      <w:spacing w:before="240" w:after="120"/>
      <w:outlineLvl w:val="1"/>
    </w:pPr>
    <w:rPr>
      <w:sz w:val="28"/>
      <w:szCs w:val="40"/>
    </w:rPr>
  </w:style>
  <w:style w:type="paragraph" w:styleId="Heading3">
    <w:name w:val="heading 3"/>
    <w:basedOn w:val="HeadingBase"/>
    <w:next w:val="BodyText"/>
    <w:link w:val="Heading3Char"/>
    <w:qFormat/>
    <w:rsid w:val="003F3E8A"/>
    <w:pPr>
      <w:spacing w:before="180" w:after="120"/>
      <w:outlineLvl w:val="2"/>
    </w:pPr>
    <w:rPr>
      <w:spacing w:val="-10"/>
      <w:kern w:val="32"/>
    </w:rPr>
  </w:style>
  <w:style w:type="paragraph" w:styleId="Heading4">
    <w:name w:val="heading 4"/>
    <w:basedOn w:val="HeadingBase"/>
    <w:next w:val="BodyText"/>
    <w:link w:val="Heading4Char"/>
    <w:qFormat/>
    <w:rsid w:val="003F3E8A"/>
    <w:pPr>
      <w:spacing w:before="160" w:after="120"/>
      <w:outlineLvl w:val="3"/>
    </w:pPr>
    <w:rPr>
      <w:sz w:val="22"/>
    </w:rPr>
  </w:style>
  <w:style w:type="paragraph" w:styleId="Heading5">
    <w:name w:val="heading 5"/>
    <w:basedOn w:val="HeadingBase"/>
    <w:next w:val="Normal"/>
    <w:link w:val="Heading5Char"/>
    <w:qFormat/>
    <w:rsid w:val="003F3E8A"/>
    <w:pPr>
      <w:spacing w:before="80"/>
      <w:outlineLvl w:val="4"/>
    </w:pPr>
    <w:rPr>
      <w:color w:val="918585"/>
      <w:sz w:val="20"/>
    </w:rPr>
  </w:style>
  <w:style w:type="paragraph" w:styleId="Heading6">
    <w:name w:val="heading 6"/>
    <w:basedOn w:val="HeadingBase"/>
    <w:next w:val="Normal"/>
    <w:link w:val="Heading6Char"/>
    <w:qFormat/>
    <w:rsid w:val="003F3E8A"/>
    <w:pPr>
      <w:spacing w:before="60"/>
      <w:outlineLvl w:val="5"/>
    </w:pPr>
    <w:rPr>
      <w:color w:val="918585"/>
      <w:sz w:val="20"/>
    </w:rPr>
  </w:style>
  <w:style w:type="paragraph" w:styleId="Heading7">
    <w:name w:val="heading 7"/>
    <w:basedOn w:val="Normal"/>
    <w:next w:val="Normal"/>
    <w:link w:val="Heading7Char"/>
    <w:qFormat/>
    <w:rsid w:val="003F3E8A"/>
    <w:pPr>
      <w:ind w:left="720"/>
      <w:outlineLvl w:val="6"/>
    </w:pPr>
    <w:rPr>
      <w:i/>
    </w:rPr>
  </w:style>
  <w:style w:type="paragraph" w:styleId="Heading8">
    <w:name w:val="heading 8"/>
    <w:basedOn w:val="Normal"/>
    <w:next w:val="Normal"/>
    <w:link w:val="Heading8Char"/>
    <w:qFormat/>
    <w:rsid w:val="003F3E8A"/>
    <w:pPr>
      <w:ind w:left="720"/>
      <w:outlineLvl w:val="7"/>
    </w:pPr>
    <w:rPr>
      <w:i/>
    </w:rPr>
  </w:style>
  <w:style w:type="paragraph" w:styleId="Heading9">
    <w:name w:val="heading 9"/>
    <w:basedOn w:val="Normal"/>
    <w:next w:val="Normal"/>
    <w:link w:val="Heading9Char"/>
    <w:qFormat/>
    <w:rsid w:val="003F3E8A"/>
    <w:pPr>
      <w:ind w:left="720"/>
      <w:outlineLvl w:val="8"/>
    </w:pPr>
    <w:rPr>
      <w:i/>
    </w:rPr>
  </w:style>
  <w:style w:type="character" w:default="1" w:styleId="DefaultParagraphFont">
    <w:name w:val="Default Paragraph Font"/>
    <w:uiPriority w:val="1"/>
    <w:unhideWhenUsed/>
    <w:rsid w:val="003F3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E8A"/>
  </w:style>
  <w:style w:type="character" w:customStyle="1" w:styleId="Heading1Char">
    <w:name w:val="Heading 1 Char"/>
    <w:basedOn w:val="DefaultParagraphFont"/>
    <w:link w:val="Heading1"/>
    <w:rsid w:val="003F3E8A"/>
    <w:rPr>
      <w:rFonts w:ascii="Times New Roman" w:eastAsia="Times New Roman" w:hAnsi="Times New Roman" w:cs="Times New Roman"/>
      <w:b/>
      <w:sz w:val="32"/>
      <w:szCs w:val="20"/>
      <w:lang w:eastAsia="en-US"/>
    </w:rPr>
  </w:style>
  <w:style w:type="paragraph" w:styleId="BodyText">
    <w:name w:val="Body Text"/>
    <w:basedOn w:val="Normal"/>
    <w:link w:val="BodyTextChar"/>
    <w:rsid w:val="003F3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E8A"/>
    <w:rPr>
      <w:rFonts w:ascii="Times New Roman" w:eastAsia="Times New Roman" w:hAnsi="Times New Roman" w:cs="Times New Roman"/>
      <w:sz w:val="24"/>
      <w:lang w:eastAsia="en-US"/>
    </w:rPr>
  </w:style>
  <w:style w:type="paragraph" w:styleId="ListBullet">
    <w:name w:val="List Bullet"/>
    <w:basedOn w:val="List"/>
    <w:rsid w:val="003F3E8A"/>
    <w:pPr>
      <w:numPr>
        <w:numId w:val="11"/>
      </w:numPr>
      <w:tabs>
        <w:tab w:val="clear" w:pos="340"/>
      </w:tabs>
      <w:spacing w:before="40" w:after="40"/>
    </w:pPr>
  </w:style>
  <w:style w:type="character" w:customStyle="1" w:styleId="SpecialBold">
    <w:name w:val="Special Bold"/>
    <w:basedOn w:val="DefaultParagraphFont"/>
    <w:rsid w:val="003F3E8A"/>
    <w:rPr>
      <w:b/>
      <w:spacing w:val="0"/>
    </w:rPr>
  </w:style>
  <w:style w:type="character" w:styleId="Emphasis">
    <w:name w:val="Emphasis"/>
    <w:basedOn w:val="DefaultParagraphFont"/>
    <w:qFormat/>
    <w:rsid w:val="003F3E8A"/>
    <w:rPr>
      <w:i/>
    </w:rPr>
  </w:style>
  <w:style w:type="paragraph" w:customStyle="1" w:styleId="SuperHeading">
    <w:name w:val="SuperHeading"/>
    <w:basedOn w:val="Normal"/>
    <w:rsid w:val="003F3E8A"/>
    <w:pPr>
      <w:spacing w:before="240" w:after="120"/>
      <w:outlineLvl w:val="0"/>
    </w:pPr>
    <w:rPr>
      <w:rFonts w:ascii="Times New Roman" w:hAnsi="Times New Roman"/>
      <w:b/>
      <w:sz w:val="32"/>
    </w:rPr>
  </w:style>
  <w:style w:type="paragraph" w:customStyle="1" w:styleId="AllowPageBreak">
    <w:name w:val="AllowPageBreak"/>
    <w:rsid w:val="003F3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E8A"/>
    <w:rPr>
      <w:rFonts w:ascii="Courier New" w:eastAsia="Times New Roman" w:hAnsi="Courier New" w:cs="Times New Roman"/>
      <w:i/>
      <w:szCs w:val="20"/>
      <w:lang w:eastAsia="en-US"/>
    </w:rPr>
  </w:style>
  <w:style w:type="paragraph" w:customStyle="1" w:styleId="HeadingBase">
    <w:name w:val="Heading Base"/>
    <w:rsid w:val="003F3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E8A"/>
    <w:pPr>
      <w:tabs>
        <w:tab w:val="right" w:leader="dot" w:pos="9072"/>
      </w:tabs>
      <w:ind w:left="567"/>
    </w:pPr>
    <w:rPr>
      <w:szCs w:val="22"/>
    </w:rPr>
  </w:style>
  <w:style w:type="paragraph" w:customStyle="1" w:styleId="TOCBase">
    <w:name w:val="TOC Base"/>
    <w:rsid w:val="003F3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E8A"/>
    <w:pPr>
      <w:tabs>
        <w:tab w:val="right" w:leader="dot" w:pos="9072"/>
      </w:tabs>
      <w:spacing w:before="40" w:after="40"/>
      <w:ind w:left="284"/>
    </w:pPr>
    <w:rPr>
      <w:rFonts w:ascii="Times New Roman" w:hAnsi="Times New Roman"/>
    </w:rPr>
  </w:style>
  <w:style w:type="paragraph" w:styleId="TOC1">
    <w:name w:val="toc 1"/>
    <w:basedOn w:val="TOCBase"/>
    <w:next w:val="Normal"/>
    <w:rsid w:val="003F3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E8A"/>
    <w:rPr>
      <w:rFonts w:ascii="Times New Roman" w:eastAsia="Times New Roman" w:hAnsi="Times New Roman" w:cs="Times New Roman"/>
      <w:sz w:val="16"/>
      <w:lang w:eastAsia="en-US"/>
    </w:rPr>
  </w:style>
  <w:style w:type="paragraph" w:styleId="Title">
    <w:name w:val="Title"/>
    <w:basedOn w:val="HeadingBase"/>
    <w:link w:val="TitleChar"/>
    <w:qFormat/>
    <w:rsid w:val="003F3E8A"/>
    <w:pPr>
      <w:spacing w:before="5040"/>
      <w:jc w:val="center"/>
    </w:pPr>
    <w:rPr>
      <w:sz w:val="48"/>
      <w:szCs w:val="72"/>
      <w:lang w:val="en-US"/>
    </w:rPr>
  </w:style>
  <w:style w:type="character" w:customStyle="1" w:styleId="TitleChar">
    <w:name w:val="Title Char"/>
    <w:basedOn w:val="DefaultParagraphFont"/>
    <w:link w:val="Title"/>
    <w:rsid w:val="003F3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E8A"/>
    <w:pPr>
      <w:tabs>
        <w:tab w:val="left" w:pos="3600"/>
        <w:tab w:val="left" w:pos="3958"/>
      </w:tabs>
    </w:pPr>
  </w:style>
  <w:style w:type="paragraph" w:styleId="List">
    <w:name w:val="List"/>
    <w:basedOn w:val="BodyText"/>
    <w:next w:val="BodyText"/>
    <w:rsid w:val="003F3E8A"/>
    <w:pPr>
      <w:tabs>
        <w:tab w:val="left" w:pos="340"/>
      </w:tabs>
      <w:spacing w:before="60" w:after="60"/>
      <w:ind w:left="340" w:hanging="340"/>
    </w:pPr>
  </w:style>
  <w:style w:type="paragraph" w:customStyle="1" w:styleId="Note">
    <w:name w:val="Note"/>
    <w:basedOn w:val="BodyText"/>
    <w:rsid w:val="003F3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E8A"/>
    <w:pPr>
      <w:framePr w:wrap="auto" w:hAnchor="text" w:y="6049"/>
    </w:pPr>
    <w:rPr>
      <w:color w:val="000000"/>
      <w:sz w:val="40"/>
    </w:rPr>
  </w:style>
  <w:style w:type="paragraph" w:customStyle="1" w:styleId="TOCTitle">
    <w:name w:val="TOCTitle"/>
    <w:basedOn w:val="Heading1"/>
    <w:rsid w:val="003F3E8A"/>
    <w:pPr>
      <w:spacing w:after="240"/>
      <w:jc w:val="center"/>
      <w:outlineLvl w:val="9"/>
    </w:pPr>
    <w:rPr>
      <w:caps/>
    </w:rPr>
  </w:style>
  <w:style w:type="paragraph" w:customStyle="1" w:styleId="Version">
    <w:name w:val="Version"/>
    <w:rsid w:val="003F3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E8A"/>
    <w:pPr>
      <w:numPr>
        <w:numId w:val="12"/>
      </w:numPr>
      <w:tabs>
        <w:tab w:val="clear" w:pos="680"/>
      </w:tabs>
    </w:pPr>
  </w:style>
  <w:style w:type="paragraph" w:styleId="Index1">
    <w:name w:val="index 1"/>
    <w:basedOn w:val="Normal"/>
    <w:next w:val="Normal"/>
    <w:semiHidden/>
    <w:rsid w:val="003F3E8A"/>
    <w:pPr>
      <w:keepNext w:val="0"/>
      <w:tabs>
        <w:tab w:val="right" w:pos="4176"/>
      </w:tabs>
      <w:ind w:left="198" w:hanging="198"/>
    </w:pPr>
    <w:rPr>
      <w:rFonts w:ascii="Garamond" w:hAnsi="Garamond"/>
    </w:rPr>
  </w:style>
  <w:style w:type="paragraph" w:styleId="IndexHeading">
    <w:name w:val="index heading"/>
    <w:basedOn w:val="Normal"/>
    <w:next w:val="Index1"/>
    <w:semiHidden/>
    <w:rsid w:val="003F3E8A"/>
    <w:pPr>
      <w:spacing w:before="120" w:after="120"/>
    </w:pPr>
    <w:rPr>
      <w:rFonts w:ascii="Arial" w:hAnsi="Arial"/>
      <w:b/>
      <w:color w:val="918585"/>
      <w:sz w:val="24"/>
    </w:rPr>
  </w:style>
  <w:style w:type="paragraph" w:styleId="Header">
    <w:name w:val="header"/>
    <w:basedOn w:val="Normal"/>
    <w:link w:val="HeaderChar"/>
    <w:rsid w:val="003F3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E8A"/>
    <w:rPr>
      <w:rFonts w:ascii="Times New Roman" w:eastAsia="Times New Roman" w:hAnsi="Times New Roman" w:cs="Times New Roman"/>
      <w:sz w:val="16"/>
      <w:szCs w:val="20"/>
      <w:lang w:val="en-GB" w:eastAsia="en-US"/>
    </w:rPr>
  </w:style>
  <w:style w:type="paragraph" w:customStyle="1" w:styleId="Chapter">
    <w:name w:val="Chapter"/>
    <w:basedOn w:val="Normal"/>
    <w:rsid w:val="003F3E8A"/>
    <w:pPr>
      <w:spacing w:before="240"/>
    </w:pPr>
    <w:rPr>
      <w:rFonts w:ascii="Times New Roman" w:hAnsi="Times New Roman"/>
      <w:smallCaps/>
      <w:spacing w:val="80"/>
      <w:sz w:val="28"/>
    </w:rPr>
  </w:style>
  <w:style w:type="paragraph" w:customStyle="1" w:styleId="InChapter">
    <w:name w:val="InChapter"/>
    <w:basedOn w:val="Heading3"/>
    <w:rsid w:val="003F3E8A"/>
    <w:pPr>
      <w:spacing w:after="240"/>
      <w:outlineLvl w:val="9"/>
    </w:pPr>
    <w:rPr>
      <w:noProof/>
    </w:rPr>
  </w:style>
  <w:style w:type="paragraph" w:styleId="Index2">
    <w:name w:val="index 2"/>
    <w:basedOn w:val="Normal"/>
    <w:next w:val="Normal"/>
    <w:semiHidden/>
    <w:rsid w:val="003F3E8A"/>
    <w:pPr>
      <w:tabs>
        <w:tab w:val="right" w:pos="4176"/>
      </w:tabs>
      <w:ind w:left="568" w:hanging="284"/>
    </w:pPr>
    <w:rPr>
      <w:rFonts w:ascii="Garamond" w:hAnsi="Garamond"/>
    </w:rPr>
  </w:style>
  <w:style w:type="paragraph" w:customStyle="1" w:styleId="Byline">
    <w:name w:val="Byline"/>
    <w:rsid w:val="003F3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E8A"/>
    <w:pPr>
      <w:tabs>
        <w:tab w:val="clear" w:pos="3600"/>
        <w:tab w:val="clear" w:pos="3958"/>
      </w:tabs>
      <w:jc w:val="right"/>
    </w:pPr>
  </w:style>
  <w:style w:type="paragraph" w:styleId="Caption">
    <w:name w:val="caption"/>
    <w:basedOn w:val="BodyText"/>
    <w:next w:val="Normal"/>
    <w:qFormat/>
    <w:rsid w:val="003F3E8A"/>
    <w:pPr>
      <w:framePr w:w="2268" w:hSpace="181" w:vSpace="181" w:wrap="around" w:vAnchor="text" w:hAnchor="page" w:x="1135" w:y="285" w:anchorLock="1"/>
    </w:pPr>
    <w:rPr>
      <w:i/>
    </w:rPr>
  </w:style>
  <w:style w:type="paragraph" w:customStyle="1" w:styleId="MiniTOCTitle">
    <w:name w:val="MiniTOCTitle"/>
    <w:basedOn w:val="Heading4"/>
    <w:rsid w:val="003F3E8A"/>
    <w:pPr>
      <w:spacing w:before="240"/>
      <w:outlineLvl w:val="9"/>
    </w:pPr>
    <w:rPr>
      <w:noProof/>
      <w:sz w:val="24"/>
    </w:rPr>
  </w:style>
  <w:style w:type="paragraph" w:customStyle="1" w:styleId="MiniTOCItem">
    <w:name w:val="MiniTOCItem"/>
    <w:basedOn w:val="ListBullet"/>
    <w:rsid w:val="003F3E8A"/>
    <w:pPr>
      <w:numPr>
        <w:numId w:val="0"/>
      </w:numPr>
      <w:tabs>
        <w:tab w:val="right" w:leader="dot" w:pos="6521"/>
      </w:tabs>
      <w:spacing w:before="0" w:after="0"/>
    </w:pPr>
  </w:style>
  <w:style w:type="paragraph" w:customStyle="1" w:styleId="TOFTitle">
    <w:name w:val="TOFTitle"/>
    <w:basedOn w:val="TOCTitle"/>
    <w:rsid w:val="003F3E8A"/>
  </w:style>
  <w:style w:type="paragraph" w:styleId="TableofFigures">
    <w:name w:val="table of figures"/>
    <w:basedOn w:val="Normal"/>
    <w:next w:val="Normal"/>
    <w:semiHidden/>
    <w:rsid w:val="003F3E8A"/>
    <w:pPr>
      <w:tabs>
        <w:tab w:val="right" w:leader="dot" w:pos="9072"/>
      </w:tabs>
      <w:ind w:left="970" w:hanging="403"/>
    </w:pPr>
    <w:rPr>
      <w:rFonts w:ascii="Times New Roman" w:hAnsi="Times New Roman"/>
      <w:b/>
    </w:rPr>
  </w:style>
  <w:style w:type="paragraph" w:styleId="ListNumber">
    <w:name w:val="List Number"/>
    <w:basedOn w:val="List"/>
    <w:rsid w:val="003F3E8A"/>
    <w:pPr>
      <w:numPr>
        <w:numId w:val="14"/>
      </w:numPr>
      <w:tabs>
        <w:tab w:val="clear" w:pos="340"/>
      </w:tabs>
    </w:pPr>
  </w:style>
  <w:style w:type="character" w:customStyle="1" w:styleId="WingdingSymbols">
    <w:name w:val="Wingding Symbols"/>
    <w:rsid w:val="003F3E8A"/>
    <w:rPr>
      <w:rFonts w:ascii="Wingdings" w:hAnsi="Wingdings"/>
    </w:rPr>
  </w:style>
  <w:style w:type="paragraph" w:customStyle="1" w:styleId="TableHeading">
    <w:name w:val="Table Heading"/>
    <w:basedOn w:val="HeadingBase"/>
    <w:rsid w:val="003F3E8A"/>
    <w:pPr>
      <w:keepLines/>
      <w:pBdr>
        <w:bottom w:val="single" w:sz="6" w:space="1" w:color="918585"/>
      </w:pBdr>
      <w:spacing w:before="240"/>
    </w:pPr>
  </w:style>
  <w:style w:type="character" w:customStyle="1" w:styleId="HotSpot">
    <w:name w:val="HotSpot"/>
    <w:rsid w:val="003F3E8A"/>
    <w:rPr>
      <w:color w:val="0033CC"/>
      <w:u w:val="none"/>
    </w:rPr>
  </w:style>
  <w:style w:type="paragraph" w:customStyle="1" w:styleId="BodyTextRight">
    <w:name w:val="Body Text Right"/>
    <w:basedOn w:val="BodyText"/>
    <w:rsid w:val="003F3E8A"/>
    <w:pPr>
      <w:spacing w:before="0" w:after="0"/>
      <w:jc w:val="right"/>
    </w:pPr>
  </w:style>
  <w:style w:type="paragraph" w:styleId="Index3">
    <w:name w:val="index 3"/>
    <w:basedOn w:val="ListNumber2"/>
    <w:next w:val="Normal"/>
    <w:semiHidden/>
    <w:rsid w:val="003F3E8A"/>
    <w:pPr>
      <w:numPr>
        <w:numId w:val="0"/>
      </w:numPr>
      <w:tabs>
        <w:tab w:val="right" w:leader="dot" w:pos="4176"/>
      </w:tabs>
    </w:pPr>
  </w:style>
  <w:style w:type="paragraph" w:styleId="ListNumber2">
    <w:name w:val="List Number 2"/>
    <w:basedOn w:val="List2"/>
    <w:rsid w:val="003F3E8A"/>
    <w:pPr>
      <w:numPr>
        <w:numId w:val="9"/>
      </w:numPr>
      <w:tabs>
        <w:tab w:val="clear" w:pos="1060"/>
      </w:tabs>
    </w:pPr>
  </w:style>
  <w:style w:type="paragraph" w:customStyle="1" w:styleId="MarginNote">
    <w:name w:val="Margin Note"/>
    <w:basedOn w:val="BodyText"/>
    <w:rsid w:val="003F3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E8A"/>
    <w:rPr>
      <w:sz w:val="32"/>
    </w:rPr>
  </w:style>
  <w:style w:type="paragraph" w:customStyle="1" w:styleId="HeadingProcedure">
    <w:name w:val="Heading Procedure"/>
    <w:basedOn w:val="HeadingBase"/>
    <w:next w:val="Normal"/>
    <w:rsid w:val="003F3E8A"/>
    <w:pPr>
      <w:tabs>
        <w:tab w:val="left" w:pos="0"/>
      </w:tabs>
      <w:spacing w:before="120" w:after="60"/>
    </w:pPr>
    <w:rPr>
      <w:i/>
      <w:color w:val="918585"/>
      <w:sz w:val="22"/>
    </w:rPr>
  </w:style>
  <w:style w:type="paragraph" w:customStyle="1" w:styleId="TableBodyText">
    <w:name w:val="Table Body Text"/>
    <w:basedOn w:val="BodyText"/>
    <w:rsid w:val="003F3E8A"/>
    <w:pPr>
      <w:spacing w:before="60" w:after="60"/>
    </w:pPr>
  </w:style>
  <w:style w:type="paragraph" w:styleId="ListContinue">
    <w:name w:val="List Continue"/>
    <w:basedOn w:val="List"/>
    <w:rsid w:val="003F3E8A"/>
    <w:pPr>
      <w:ind w:firstLine="0"/>
    </w:pPr>
  </w:style>
  <w:style w:type="paragraph" w:customStyle="1" w:styleId="ListNote">
    <w:name w:val="List Note"/>
    <w:basedOn w:val="List"/>
    <w:rsid w:val="003F3E8A"/>
    <w:pPr>
      <w:pBdr>
        <w:top w:val="single" w:sz="6" w:space="2" w:color="918585"/>
        <w:bottom w:val="single" w:sz="6" w:space="2" w:color="918585"/>
      </w:pBdr>
      <w:tabs>
        <w:tab w:val="left" w:pos="1021"/>
      </w:tabs>
      <w:ind w:firstLine="0"/>
    </w:pPr>
  </w:style>
  <w:style w:type="paragraph" w:customStyle="1" w:styleId="Warning">
    <w:name w:val="Warning"/>
    <w:basedOn w:val="BodyText"/>
    <w:rsid w:val="003F3E8A"/>
    <w:pPr>
      <w:shd w:val="clear" w:color="auto" w:fill="D9D9D9"/>
      <w:tabs>
        <w:tab w:val="left" w:pos="992"/>
      </w:tabs>
      <w:ind w:left="119" w:right="119"/>
    </w:pPr>
    <w:rPr>
      <w:sz w:val="20"/>
    </w:rPr>
  </w:style>
  <w:style w:type="paragraph" w:customStyle="1" w:styleId="MarginIcons">
    <w:name w:val="Margin Icons"/>
    <w:basedOn w:val="BodyText"/>
    <w:rsid w:val="003F3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E8A"/>
    <w:rPr>
      <w:rFonts w:ascii="Courier New" w:hAnsi="Courier New"/>
    </w:rPr>
  </w:style>
  <w:style w:type="paragraph" w:customStyle="1" w:styleId="NoteBullet">
    <w:name w:val="Note Bullet"/>
    <w:basedOn w:val="Note"/>
    <w:rsid w:val="003F3E8A"/>
    <w:pPr>
      <w:tabs>
        <w:tab w:val="clear" w:pos="680"/>
      </w:tabs>
      <w:spacing w:before="60" w:after="60"/>
    </w:pPr>
  </w:style>
  <w:style w:type="paragraph" w:customStyle="1" w:styleId="SubHeading2">
    <w:name w:val="SubHeading2"/>
    <w:basedOn w:val="HeadingBase"/>
    <w:rsid w:val="003F3E8A"/>
    <w:pPr>
      <w:spacing w:before="240" w:after="60"/>
    </w:pPr>
    <w:rPr>
      <w:sz w:val="20"/>
    </w:rPr>
  </w:style>
  <w:style w:type="paragraph" w:customStyle="1" w:styleId="SubHeading1">
    <w:name w:val="SubHeading1"/>
    <w:basedOn w:val="HeadingBase"/>
    <w:rsid w:val="003F3E8A"/>
    <w:pPr>
      <w:spacing w:before="240" w:after="60"/>
    </w:pPr>
    <w:rPr>
      <w:color w:val="918585"/>
      <w:sz w:val="22"/>
    </w:rPr>
  </w:style>
  <w:style w:type="paragraph" w:customStyle="1" w:styleId="SideHeading">
    <w:name w:val="Side Heading"/>
    <w:basedOn w:val="HeadingBase"/>
    <w:rsid w:val="003F3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E8A"/>
    <w:pPr>
      <w:numPr>
        <w:numId w:val="10"/>
      </w:numPr>
    </w:pPr>
  </w:style>
  <w:style w:type="paragraph" w:styleId="PlainText">
    <w:name w:val="Plain Text"/>
    <w:basedOn w:val="Normal"/>
    <w:link w:val="PlainTextChar"/>
    <w:rsid w:val="003F3E8A"/>
    <w:rPr>
      <w:sz w:val="20"/>
    </w:rPr>
  </w:style>
  <w:style w:type="character" w:customStyle="1" w:styleId="PlainTextChar">
    <w:name w:val="Plain Text Char"/>
    <w:basedOn w:val="DefaultParagraphFont"/>
    <w:link w:val="PlainText"/>
    <w:rsid w:val="003F3E8A"/>
    <w:rPr>
      <w:rFonts w:ascii="Courier New" w:eastAsia="Times New Roman" w:hAnsi="Courier New" w:cs="Times New Roman"/>
      <w:sz w:val="20"/>
      <w:szCs w:val="20"/>
      <w:lang w:eastAsia="en-US"/>
    </w:rPr>
  </w:style>
  <w:style w:type="character" w:customStyle="1" w:styleId="MenuOption">
    <w:name w:val="Menu Option"/>
    <w:basedOn w:val="DefaultParagraphFont"/>
    <w:rsid w:val="003F3E8A"/>
    <w:rPr>
      <w:b/>
      <w:smallCaps/>
    </w:rPr>
  </w:style>
  <w:style w:type="paragraph" w:customStyle="1" w:styleId="TableListNumber">
    <w:name w:val="Table List Number"/>
    <w:basedOn w:val="ListNumber"/>
    <w:rsid w:val="003F3E8A"/>
    <w:pPr>
      <w:numPr>
        <w:numId w:val="0"/>
      </w:numPr>
    </w:pPr>
  </w:style>
  <w:style w:type="paragraph" w:styleId="TOC4">
    <w:name w:val="toc 4"/>
    <w:basedOn w:val="TOCBase"/>
    <w:next w:val="Normal"/>
    <w:semiHidden/>
    <w:rsid w:val="003F3E8A"/>
    <w:pPr>
      <w:tabs>
        <w:tab w:val="right" w:leader="dot" w:pos="9071"/>
      </w:tabs>
      <w:ind w:left="1701"/>
    </w:pPr>
  </w:style>
  <w:style w:type="paragraph" w:customStyle="1" w:styleId="ListAlpha">
    <w:name w:val="List Alpha"/>
    <w:basedOn w:val="List"/>
    <w:rsid w:val="003F3E8A"/>
    <w:pPr>
      <w:numPr>
        <w:numId w:val="8"/>
      </w:numPr>
    </w:pPr>
  </w:style>
  <w:style w:type="paragraph" w:customStyle="1" w:styleId="ListAlpha2">
    <w:name w:val="List Alpha 2"/>
    <w:basedOn w:val="List2"/>
    <w:rsid w:val="003F3E8A"/>
    <w:pPr>
      <w:numPr>
        <w:numId w:val="7"/>
      </w:numPr>
    </w:pPr>
  </w:style>
  <w:style w:type="paragraph" w:styleId="List2">
    <w:name w:val="List 2"/>
    <w:basedOn w:val="BodyText"/>
    <w:rsid w:val="003F3E8A"/>
    <w:pPr>
      <w:tabs>
        <w:tab w:val="left" w:pos="680"/>
      </w:tabs>
      <w:spacing w:before="60" w:after="60"/>
      <w:ind w:left="680" w:hanging="340"/>
    </w:pPr>
  </w:style>
  <w:style w:type="paragraph" w:styleId="List3">
    <w:name w:val="List 3"/>
    <w:basedOn w:val="BodyText"/>
    <w:rsid w:val="003F3E8A"/>
    <w:pPr>
      <w:tabs>
        <w:tab w:val="left" w:pos="1021"/>
      </w:tabs>
      <w:spacing w:before="60" w:after="60"/>
      <w:ind w:left="1020" w:hanging="340"/>
    </w:pPr>
  </w:style>
  <w:style w:type="paragraph" w:styleId="List4">
    <w:name w:val="List 4"/>
    <w:basedOn w:val="BodyText"/>
    <w:rsid w:val="003F3E8A"/>
    <w:pPr>
      <w:tabs>
        <w:tab w:val="left" w:pos="1361"/>
      </w:tabs>
      <w:spacing w:before="60" w:after="60"/>
      <w:ind w:left="1361" w:hanging="340"/>
    </w:pPr>
  </w:style>
  <w:style w:type="paragraph" w:styleId="List5">
    <w:name w:val="List 5"/>
    <w:basedOn w:val="BodyText"/>
    <w:rsid w:val="003F3E8A"/>
    <w:pPr>
      <w:tabs>
        <w:tab w:val="left" w:pos="1701"/>
      </w:tabs>
      <w:spacing w:before="60" w:after="60"/>
      <w:ind w:left="1701" w:hanging="340"/>
    </w:pPr>
  </w:style>
  <w:style w:type="paragraph" w:styleId="ListBullet3">
    <w:name w:val="List Bullet 3"/>
    <w:basedOn w:val="List3"/>
    <w:rsid w:val="003F3E8A"/>
    <w:pPr>
      <w:numPr>
        <w:numId w:val="13"/>
      </w:numPr>
      <w:tabs>
        <w:tab w:val="clear" w:pos="1021"/>
      </w:tabs>
      <w:ind w:left="1037" w:hanging="357"/>
    </w:pPr>
  </w:style>
  <w:style w:type="paragraph" w:styleId="ListBullet4">
    <w:name w:val="List Bullet 4"/>
    <w:basedOn w:val="List4"/>
    <w:rsid w:val="003F3E8A"/>
    <w:pPr>
      <w:numPr>
        <w:numId w:val="2"/>
      </w:numPr>
      <w:tabs>
        <w:tab w:val="clear" w:pos="1361"/>
      </w:tabs>
    </w:pPr>
  </w:style>
  <w:style w:type="paragraph" w:styleId="ListBullet5">
    <w:name w:val="List Bullet 5"/>
    <w:basedOn w:val="List5"/>
    <w:rsid w:val="003F3E8A"/>
    <w:pPr>
      <w:numPr>
        <w:numId w:val="3"/>
      </w:numPr>
    </w:pPr>
  </w:style>
  <w:style w:type="paragraph" w:styleId="ListContinue2">
    <w:name w:val="List Continue 2"/>
    <w:basedOn w:val="List2"/>
    <w:rsid w:val="003F3E8A"/>
    <w:pPr>
      <w:ind w:firstLine="0"/>
    </w:pPr>
  </w:style>
  <w:style w:type="paragraph" w:styleId="ListContinue3">
    <w:name w:val="List Continue 3"/>
    <w:basedOn w:val="List3"/>
    <w:rsid w:val="003F3E8A"/>
    <w:pPr>
      <w:ind w:left="1021" w:firstLine="0"/>
    </w:pPr>
  </w:style>
  <w:style w:type="paragraph" w:styleId="ListContinue4">
    <w:name w:val="List Continue 4"/>
    <w:basedOn w:val="List4"/>
    <w:rsid w:val="003F3E8A"/>
    <w:pPr>
      <w:ind w:firstLine="0"/>
    </w:pPr>
  </w:style>
  <w:style w:type="paragraph" w:styleId="ListContinue5">
    <w:name w:val="List Continue 5"/>
    <w:basedOn w:val="List5"/>
    <w:rsid w:val="003F3E8A"/>
    <w:pPr>
      <w:ind w:firstLine="0"/>
    </w:pPr>
  </w:style>
  <w:style w:type="paragraph" w:styleId="ListNumber3">
    <w:name w:val="List Number 3"/>
    <w:basedOn w:val="List3"/>
    <w:rsid w:val="003F3E8A"/>
    <w:pPr>
      <w:numPr>
        <w:numId w:val="4"/>
      </w:numPr>
    </w:pPr>
  </w:style>
  <w:style w:type="paragraph" w:styleId="ListNumber4">
    <w:name w:val="List Number 4"/>
    <w:basedOn w:val="List4"/>
    <w:rsid w:val="003F3E8A"/>
    <w:pPr>
      <w:numPr>
        <w:numId w:val="5"/>
      </w:numPr>
    </w:pPr>
  </w:style>
  <w:style w:type="paragraph" w:styleId="ListNumber5">
    <w:name w:val="List Number 5"/>
    <w:basedOn w:val="List5"/>
    <w:rsid w:val="003F3E8A"/>
    <w:pPr>
      <w:numPr>
        <w:numId w:val="6"/>
      </w:numPr>
    </w:pPr>
  </w:style>
  <w:style w:type="paragraph" w:styleId="BlockText">
    <w:name w:val="Block Text"/>
    <w:basedOn w:val="Normal"/>
    <w:rsid w:val="003F3E8A"/>
    <w:pPr>
      <w:spacing w:after="120"/>
      <w:ind w:left="1440" w:right="1440"/>
    </w:pPr>
  </w:style>
  <w:style w:type="character" w:customStyle="1" w:styleId="Subscript">
    <w:name w:val="Subscript"/>
    <w:basedOn w:val="DefaultParagraphFont"/>
    <w:rsid w:val="003F3E8A"/>
    <w:rPr>
      <w:sz w:val="16"/>
      <w:vertAlign w:val="subscript"/>
    </w:rPr>
  </w:style>
  <w:style w:type="character" w:customStyle="1" w:styleId="Superscript">
    <w:name w:val="Superscript"/>
    <w:basedOn w:val="DefaultParagraphFont"/>
    <w:rsid w:val="003F3E8A"/>
    <w:rPr>
      <w:sz w:val="16"/>
      <w:vertAlign w:val="superscript"/>
    </w:rPr>
  </w:style>
  <w:style w:type="character" w:customStyle="1" w:styleId="Symbols">
    <w:name w:val="Symbols"/>
    <w:basedOn w:val="DefaultParagraphFont"/>
    <w:rsid w:val="003F3E8A"/>
    <w:rPr>
      <w:rFonts w:ascii="Symbol" w:hAnsi="Symbol"/>
    </w:rPr>
  </w:style>
  <w:style w:type="character" w:customStyle="1" w:styleId="MenuOptions">
    <w:name w:val="Menu Options"/>
    <w:basedOn w:val="DefaultParagraphFont"/>
    <w:rsid w:val="003F3E8A"/>
    <w:rPr>
      <w:rFonts w:ascii="Arial Narrow" w:hAnsi="Arial Narrow"/>
      <w:smallCaps/>
    </w:rPr>
  </w:style>
  <w:style w:type="character" w:customStyle="1" w:styleId="Buttons">
    <w:name w:val="Buttons"/>
    <w:basedOn w:val="DefaultParagraphFont"/>
    <w:rsid w:val="003F3E8A"/>
    <w:rPr>
      <w:b/>
    </w:rPr>
  </w:style>
  <w:style w:type="character" w:customStyle="1" w:styleId="Underlined">
    <w:name w:val="Underlined"/>
    <w:basedOn w:val="DefaultParagraphFont"/>
    <w:rsid w:val="003F3E8A"/>
    <w:rPr>
      <w:u w:val="single"/>
    </w:rPr>
  </w:style>
  <w:style w:type="paragraph" w:customStyle="1" w:styleId="TableBodyTextRight">
    <w:name w:val="Table Body Text Right"/>
    <w:basedOn w:val="TableBodyText"/>
    <w:rsid w:val="003F3E8A"/>
    <w:pPr>
      <w:widowControl w:val="0"/>
      <w:autoSpaceDE w:val="0"/>
      <w:autoSpaceDN w:val="0"/>
      <w:adjustRightInd w:val="0"/>
      <w:jc w:val="right"/>
    </w:pPr>
    <w:rPr>
      <w:rFonts w:cs="Arial"/>
      <w:szCs w:val="18"/>
    </w:rPr>
  </w:style>
  <w:style w:type="paragraph" w:customStyle="1" w:styleId="CopyrightText">
    <w:name w:val="Copyright Text"/>
    <w:basedOn w:val="BodyText"/>
    <w:rsid w:val="003F3E8A"/>
    <w:rPr>
      <w:sz w:val="18"/>
    </w:rPr>
  </w:style>
  <w:style w:type="paragraph" w:customStyle="1" w:styleId="BodySmallRight">
    <w:name w:val="Body Small Right"/>
    <w:basedOn w:val="BodyTextRight"/>
    <w:rsid w:val="003F3E8A"/>
    <w:rPr>
      <w:sz w:val="18"/>
      <w:szCs w:val="18"/>
    </w:rPr>
  </w:style>
  <w:style w:type="paragraph" w:customStyle="1" w:styleId="MarginEdition">
    <w:name w:val="Margin Edition"/>
    <w:basedOn w:val="MarginNote"/>
    <w:rsid w:val="003F3E8A"/>
    <w:pPr>
      <w:spacing w:before="0" w:after="0"/>
    </w:pPr>
    <w:rPr>
      <w:rFonts w:ascii="Times New Roman" w:hAnsi="Times New Roman"/>
      <w:color w:val="999999"/>
    </w:rPr>
  </w:style>
  <w:style w:type="paragraph" w:customStyle="1" w:styleId="Spacer">
    <w:name w:val="Spacer"/>
    <w:basedOn w:val="Normal"/>
    <w:rsid w:val="003F3E8A"/>
    <w:rPr>
      <w:sz w:val="2"/>
      <w:szCs w:val="2"/>
    </w:rPr>
  </w:style>
  <w:style w:type="character" w:customStyle="1" w:styleId="Small">
    <w:name w:val="Small"/>
    <w:basedOn w:val="DefaultParagraphFont"/>
    <w:rsid w:val="003F3E8A"/>
    <w:rPr>
      <w:sz w:val="16"/>
    </w:rPr>
  </w:style>
  <w:style w:type="paragraph" w:customStyle="1" w:styleId="WideTable">
    <w:name w:val="Wide Table"/>
    <w:basedOn w:val="Normal"/>
    <w:rsid w:val="003F3E8A"/>
    <w:pPr>
      <w:ind w:left="-1418"/>
    </w:pPr>
    <w:rPr>
      <w:sz w:val="2"/>
      <w:szCs w:val="2"/>
    </w:rPr>
  </w:style>
  <w:style w:type="character" w:styleId="PageNumber">
    <w:name w:val="page number"/>
    <w:basedOn w:val="DefaultParagraphFont"/>
    <w:rsid w:val="003F3E8A"/>
  </w:style>
  <w:style w:type="paragraph" w:styleId="Quote">
    <w:name w:val="Quote"/>
    <w:basedOn w:val="Heading1"/>
    <w:link w:val="QuoteChar"/>
    <w:qFormat/>
    <w:rsid w:val="003F3E8A"/>
    <w:rPr>
      <w:b w:val="0"/>
      <w:sz w:val="72"/>
      <w:szCs w:val="72"/>
      <w:lang w:val="en-NZ"/>
    </w:rPr>
  </w:style>
  <w:style w:type="character" w:customStyle="1" w:styleId="QuoteChar">
    <w:name w:val="Quote Char"/>
    <w:basedOn w:val="DefaultParagraphFont"/>
    <w:link w:val="Quote"/>
    <w:rsid w:val="003F3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E8A"/>
    <w:pPr>
      <w:pageBreakBefore/>
    </w:pPr>
  </w:style>
  <w:style w:type="paragraph" w:customStyle="1" w:styleId="Border">
    <w:name w:val="Border"/>
    <w:basedOn w:val="Normal"/>
    <w:qFormat/>
    <w:rsid w:val="003F3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E8A"/>
    <w:rPr>
      <w:b/>
      <w:bCs/>
      <w:i/>
      <w:iCs/>
      <w:color w:val="auto"/>
    </w:rPr>
  </w:style>
  <w:style w:type="paragraph" w:styleId="IntenseQuote">
    <w:name w:val="Intense Quote"/>
    <w:basedOn w:val="Normal"/>
    <w:next w:val="Normal"/>
    <w:link w:val="IntenseQuoteChar"/>
    <w:uiPriority w:val="30"/>
    <w:qFormat/>
    <w:rsid w:val="003F3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E8A"/>
    <w:rPr>
      <w:smallCaps/>
      <w:color w:val="auto"/>
      <w:u w:val="single"/>
    </w:rPr>
  </w:style>
  <w:style w:type="character" w:styleId="IntenseReference">
    <w:name w:val="Intense Reference"/>
    <w:basedOn w:val="DefaultParagraphFont"/>
    <w:uiPriority w:val="32"/>
    <w:qFormat/>
    <w:rsid w:val="003F3E8A"/>
    <w:rPr>
      <w:b/>
      <w:bCs/>
      <w:smallCaps/>
      <w:color w:val="auto"/>
      <w:spacing w:val="5"/>
      <w:u w:val="single"/>
    </w:rPr>
  </w:style>
  <w:style w:type="paragraph" w:customStyle="1" w:styleId="2ColumnHeading">
    <w:name w:val="2Column Heading"/>
    <w:basedOn w:val="BodyText"/>
    <w:qFormat/>
    <w:rsid w:val="003F3E8A"/>
    <w:pPr>
      <w:spacing w:after="60"/>
      <w:ind w:left="-2268"/>
    </w:pPr>
    <w:rPr>
      <w:b/>
    </w:rPr>
  </w:style>
  <w:style w:type="paragraph" w:customStyle="1" w:styleId="Heading1TOC">
    <w:name w:val="Heading1 TOC"/>
    <w:basedOn w:val="Normal"/>
    <w:qFormat/>
    <w:rsid w:val="003F3E8A"/>
    <w:pPr>
      <w:spacing w:before="240" w:after="120"/>
    </w:pPr>
    <w:rPr>
      <w:rFonts w:ascii="Times New Roman" w:hAnsi="Times New Roman"/>
      <w:b/>
      <w:sz w:val="32"/>
    </w:rPr>
  </w:style>
  <w:style w:type="paragraph" w:customStyle="1" w:styleId="Heading2TOC">
    <w:name w:val="Heading2 TOC"/>
    <w:basedOn w:val="Normal"/>
    <w:qFormat/>
    <w:rsid w:val="003F3E8A"/>
    <w:pPr>
      <w:spacing w:before="240" w:after="60"/>
    </w:pPr>
    <w:rPr>
      <w:rFonts w:ascii="Times New Roman" w:hAnsi="Times New Roman"/>
      <w:b/>
      <w:sz w:val="28"/>
    </w:rPr>
  </w:style>
  <w:style w:type="character" w:customStyle="1" w:styleId="Underline">
    <w:name w:val="Underline"/>
    <w:basedOn w:val="DefaultParagraphFont"/>
    <w:qFormat/>
    <w:rsid w:val="003F3E8A"/>
    <w:rPr>
      <w:u w:val="single"/>
    </w:rPr>
  </w:style>
  <w:style w:type="character" w:customStyle="1" w:styleId="BoldandItalics">
    <w:name w:val="Bold and Italics"/>
    <w:qFormat/>
    <w:rsid w:val="003F3E8A"/>
    <w:rPr>
      <w:b/>
      <w:i/>
      <w:u w:val="none"/>
    </w:rPr>
  </w:style>
  <w:style w:type="paragraph" w:styleId="BalloonText">
    <w:name w:val="Balloon Text"/>
    <w:basedOn w:val="Normal"/>
    <w:link w:val="BalloonTextChar"/>
    <w:rsid w:val="003F3E8A"/>
    <w:rPr>
      <w:rFonts w:ascii="Tahoma" w:hAnsi="Tahoma" w:cs="Tahoma"/>
      <w:sz w:val="16"/>
      <w:szCs w:val="16"/>
    </w:rPr>
  </w:style>
  <w:style w:type="character" w:customStyle="1" w:styleId="BalloonTextChar">
    <w:name w:val="Balloon Text Char"/>
    <w:basedOn w:val="DefaultParagraphFont"/>
    <w:link w:val="BalloonText"/>
    <w:rsid w:val="003F3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E8A"/>
    <w:rPr>
      <w:b/>
      <w:color w:val="660033"/>
      <w:spacing w:val="0"/>
    </w:rPr>
  </w:style>
  <w:style w:type="paragraph" w:customStyle="1" w:styleId="Nameditemlist">
    <w:name w:val="Named item list"/>
    <w:basedOn w:val="BodyText"/>
    <w:qFormat/>
    <w:rsid w:val="003F3E8A"/>
    <w:pPr>
      <w:tabs>
        <w:tab w:val="left" w:pos="2835"/>
      </w:tabs>
      <w:ind w:left="2835" w:hanging="2835"/>
    </w:pPr>
  </w:style>
  <w:style w:type="paragraph" w:customStyle="1" w:styleId="BodyTextnopadding">
    <w:name w:val="Body Text no padding"/>
    <w:basedOn w:val="BodyText"/>
    <w:qFormat/>
    <w:rsid w:val="003F3E8A"/>
    <w:pPr>
      <w:spacing w:before="0" w:after="0"/>
    </w:pPr>
  </w:style>
  <w:style w:type="paragraph" w:customStyle="1" w:styleId="BodyTextBold">
    <w:name w:val="Body Text Bold"/>
    <w:basedOn w:val="BodyText"/>
    <w:qFormat/>
    <w:rsid w:val="003F3E8A"/>
    <w:rPr>
      <w:b/>
    </w:rPr>
  </w:style>
  <w:style w:type="character" w:styleId="Hyperlink">
    <w:name w:val="Hyperlink"/>
    <w:basedOn w:val="DefaultParagraphFont"/>
    <w:uiPriority w:val="99"/>
    <w:unhideWhenUsed/>
    <w:rsid w:val="008C4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3435</Characters>
  <Application>Microsoft Office Word</Application>
  <DocSecurity>0</DocSecurity>
  <Lines>127</Lines>
  <Paragraphs>72</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FBPTEC4010 Manage water treatment processes</dc:title>
  <dc:subject>Approved</dc:subject>
  <dc:creator>Skills Impact</dc:creator>
  <cp:keywords>Release: 1</cp:keywords>
  <dc:description>Review Date: 12 April 2008</dc:description>
  <cp:lastModifiedBy>HSD_TPCMSd.prod</cp:lastModifiedBy>
  <cp:revision>3</cp:revision>
  <dcterms:created xsi:type="dcterms:W3CDTF">2022-04-19T18:00:00Z</dcterms:created>
  <dcterms:modified xsi:type="dcterms:W3CDTF">2022-04-19T18:00:00Z</dcterms:modified>
</cp:coreProperties>
</file>