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614" w:rsidP="00400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FBPTEC4009 Identify the physical and chemical properties of materials, food and related products</w:t>
      </w:r>
      <w:r>
        <w:fldChar w:fldCharType="end"/>
      </w:r>
    </w:p>
    <w:p w:rsidR="00400614" w:rsidP="00400614">
      <w:pPr>
        <w:pStyle w:val="Version"/>
        <w:sectPr w:rsidSect="00825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AE6" w:rsidP="00825AE6">
      <w:pPr>
        <w:pStyle w:val="SuperHeading"/>
      </w:pPr>
      <w:r w:rsidRPr="00825AE6">
        <w:t>FBPTEC4009 Identify the physical and chemical properties of materials, food and related products</w:t>
      </w:r>
    </w:p>
    <w:p w:rsidR="00000000" w:rsidRPr="00825AE6" w:rsidP="00825AE6">
      <w:pPr>
        <w:pStyle w:val="Heading1"/>
      </w:pPr>
      <w:bookmarkStart w:id="1" w:name="O_998065"/>
      <w:bookmarkEnd w:id="1"/>
      <w:r w:rsidRPr="00825A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25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rPr>
                <w:rStyle w:val="SpecialBold"/>
              </w:rPr>
              <w:t>Comments</w:t>
            </w:r>
          </w:p>
        </w:tc>
      </w:tr>
      <w:tr w:rsidTr="00825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t>This version released with the FBP Food, Beverage and Pharmaceutical Training Package Version 2.0.</w:t>
            </w:r>
          </w:p>
        </w:tc>
      </w:tr>
    </w:tbl>
    <w:p w:rsidR="00000000" w:rsidRPr="00825AE6" w:rsidP="00825AE6">
      <w:pPr>
        <w:pStyle w:val="BodyText"/>
      </w:pPr>
    </w:p>
    <w:p w:rsidR="00000000" w:rsidRPr="00825AE6" w:rsidP="00825AE6">
      <w:pPr>
        <w:pStyle w:val="AllowPageBreak"/>
      </w:pPr>
    </w:p>
    <w:p w:rsidR="00000000" w:rsidRPr="00825AE6" w:rsidP="00825AE6">
      <w:pPr>
        <w:pStyle w:val="Heading1"/>
      </w:pPr>
      <w:bookmarkStart w:id="2" w:name="O_998066"/>
      <w:bookmarkEnd w:id="2"/>
      <w:r w:rsidRPr="00825AE6">
        <w:t>Application</w:t>
      </w:r>
    </w:p>
    <w:p w:rsidR="00000000" w:rsidRPr="00825AE6" w:rsidP="00400614">
      <w:pPr>
        <w:pStyle w:val="BodyText"/>
      </w:pPr>
      <w:r w:rsidRPr="00825AE6">
        <w:t>This unit of competency describes the skills and knowledge required to identify the physical and chemical properties of materi</w:t>
      </w:r>
      <w:r w:rsidRPr="00825AE6">
        <w:t>als, foods and related products within a production environment.</w:t>
      </w:r>
    </w:p>
    <w:p w:rsidR="00000000" w:rsidRPr="00825AE6" w:rsidP="00400614">
      <w:pPr>
        <w:pStyle w:val="BodyText"/>
      </w:pPr>
      <w:r w:rsidRPr="00825AE6">
        <w:t>The unit applies to individuals who apply knowledge of physical and chemical properties of materials, food and related products, used to inform work in product development, production, testin</w:t>
      </w:r>
      <w:r w:rsidRPr="00825AE6">
        <w:t xml:space="preserve">g, communication and problem-solving. </w:t>
      </w:r>
    </w:p>
    <w:p w:rsidR="00000000" w:rsidRPr="00825AE6" w:rsidP="00400614">
      <w:pPr>
        <w:pStyle w:val="BodyText"/>
      </w:pPr>
      <w:r w:rsidRPr="00825AE6">
        <w:t>No occupational licensing or certification requirements apply to this unit at the time of publication. However, legislative and regulatory requirements for food processing exist, so local requirements must be checked.</w:t>
      </w:r>
      <w:r w:rsidRPr="00825AE6">
        <w:t xml:space="preserve"> All work must comply with Australian food safety standards and relevant codes of practice.</w:t>
      </w:r>
    </w:p>
    <w:p w:rsidR="00000000" w:rsidRPr="00825AE6" w:rsidP="00825AE6">
      <w:pPr>
        <w:pStyle w:val="Heading1"/>
      </w:pPr>
      <w:bookmarkStart w:id="3" w:name="O_998067"/>
      <w:bookmarkEnd w:id="3"/>
      <w:r w:rsidRPr="00825AE6">
        <w:t>Pre-requisite Unit</w:t>
      </w:r>
    </w:p>
    <w:p w:rsidR="00000000" w:rsidRPr="00825AE6" w:rsidP="00400614">
      <w:pPr>
        <w:pStyle w:val="BodyText"/>
      </w:pPr>
      <w:r w:rsidRPr="00825AE6">
        <w:t>Nil</w:t>
      </w:r>
    </w:p>
    <w:p w:rsidR="00000000" w:rsidRPr="00825AE6" w:rsidP="00825AE6">
      <w:pPr>
        <w:pStyle w:val="Heading1"/>
      </w:pPr>
      <w:bookmarkStart w:id="4" w:name="O_998069"/>
      <w:bookmarkEnd w:id="4"/>
      <w:r w:rsidRPr="00825AE6">
        <w:t>Unit Sector</w:t>
      </w:r>
    </w:p>
    <w:p w:rsidR="00000000" w:rsidRPr="00825AE6" w:rsidP="00400614">
      <w:pPr>
        <w:pStyle w:val="BodyText"/>
      </w:pPr>
      <w:r w:rsidRPr="00825AE6">
        <w:t>Technical (TEC)</w:t>
      </w:r>
    </w:p>
    <w:p w:rsidR="00000000" w:rsidRPr="00825AE6" w:rsidP="00825AE6">
      <w:pPr>
        <w:pStyle w:val="Heading1"/>
      </w:pPr>
      <w:bookmarkStart w:id="5" w:name="O_998070"/>
      <w:bookmarkEnd w:id="5"/>
      <w:r w:rsidRPr="00825A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06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rPr>
                <w:rStyle w:val="SpecialBold"/>
              </w:rPr>
              <w:t>Performance Criteria</w:t>
            </w:r>
          </w:p>
        </w:tc>
      </w:tr>
      <w:tr w:rsidTr="004006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06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 xml:space="preserve">1. Apply common physical phenomena in food ingredients to food </w:t>
            </w:r>
            <w:r w:rsidRPr="00825AE6">
              <w:t>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t>1.1 Apply a</w:t>
            </w:r>
            <w:r w:rsidRPr="00825AE6">
              <w:t>n understanding of common physical phenomena to explain relevant changes that occur to ingredients and products during the production process</w:t>
            </w:r>
          </w:p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1.2 Communicate the changes to others in appropriate format for use in production process</w:t>
            </w:r>
          </w:p>
        </w:tc>
      </w:tr>
      <w:tr w:rsidTr="004006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2. Apply the principles of physical states of matter to food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t xml:space="preserve">2.1 Recognise the three states of matter and the atomic changes that occur at each phase </w:t>
            </w:r>
          </w:p>
          <w:p w:rsidR="00000000" w:rsidRPr="00825AE6" w:rsidP="00825AE6">
            <w:pPr>
              <w:pStyle w:val="BodyText"/>
            </w:pPr>
            <w:r w:rsidRPr="00825AE6">
              <w:t>2.2 Determine the behaviour of each state of matter and its relationship to the production pro</w:t>
            </w:r>
            <w:r w:rsidRPr="00825AE6">
              <w:t xml:space="preserve">cess </w:t>
            </w:r>
          </w:p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2.3 Consider the relationship between pressure and temperature in phase transition in food production</w:t>
            </w:r>
          </w:p>
        </w:tc>
      </w:tr>
      <w:tr w:rsidTr="004006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3. Apply common food science principles to a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t>3.1 Relate the significance of pH in processing, food safety and cleaning applicati</w:t>
            </w:r>
            <w:r w:rsidRPr="00825AE6">
              <w:t xml:space="preserve">ons </w:t>
            </w:r>
          </w:p>
          <w:p w:rsidR="00000000" w:rsidRPr="00825AE6" w:rsidP="00825AE6">
            <w:pPr>
              <w:pStyle w:val="BodyText"/>
            </w:pPr>
            <w:r w:rsidRPr="00825AE6">
              <w:t>3.2 Track the reactions and properties of carbohydrates, proteins and fats through a given process</w:t>
            </w:r>
          </w:p>
          <w:p w:rsidR="00000000" w:rsidRPr="00825AE6" w:rsidP="00825AE6">
            <w:pPr>
              <w:pStyle w:val="BodyText"/>
            </w:pPr>
            <w:r w:rsidRPr="00825AE6">
              <w:t xml:space="preserve">3.3 Describe the properties of common emulsions, suspensions and solutions </w:t>
            </w:r>
          </w:p>
          <w:p w:rsidR="00000000" w:rsidRPr="00825AE6" w:rsidP="00825AE6">
            <w:pPr>
              <w:pStyle w:val="BodyText"/>
            </w:pPr>
            <w:r w:rsidRPr="00825AE6">
              <w:t>3.4 Identify commonly occurring chemical reactions, factors required to caus</w:t>
            </w:r>
            <w:r w:rsidRPr="00825AE6">
              <w:t xml:space="preserve">e a reaction, and the effects of reactions </w:t>
            </w:r>
          </w:p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 xml:space="preserve">3.5 Review safe work procedures for processes that involve chemical reactions or the handling of chemicals </w:t>
            </w:r>
          </w:p>
        </w:tc>
      </w:tr>
      <w:tr w:rsidTr="004006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4. Communicate and interpret technical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t>4.1 Use appropriate technical terms to communicate i</w:t>
            </w:r>
            <w:r w:rsidRPr="00825AE6">
              <w:t xml:space="preserve">nformation about the properties of commonly used foods and materials </w:t>
            </w:r>
          </w:p>
          <w:p w:rsidR="00000000" w:rsidRPr="00825AE6" w:rsidP="00825AE6">
            <w:pPr>
              <w:pStyle w:val="BodyText"/>
            </w:pPr>
            <w:r w:rsidRPr="00825AE6">
              <w:t xml:space="preserve">4.2 Interpret and apply test results and reporting formats to communicate information on composition, properties and reactions </w:t>
            </w:r>
          </w:p>
        </w:tc>
      </w:tr>
    </w:tbl>
    <w:p w:rsidR="00000000" w:rsidRPr="00825AE6" w:rsidP="00825AE6">
      <w:pPr>
        <w:pStyle w:val="BodyText"/>
      </w:pPr>
    </w:p>
    <w:p w:rsidR="00000000" w:rsidRPr="00825AE6" w:rsidP="00825AE6">
      <w:pPr>
        <w:pStyle w:val="AllowPageBreak"/>
      </w:pPr>
    </w:p>
    <w:p w:rsidR="00000000" w:rsidRPr="00825AE6" w:rsidP="00825AE6">
      <w:pPr>
        <w:pStyle w:val="Heading1"/>
      </w:pPr>
      <w:bookmarkStart w:id="6" w:name="O_998071"/>
      <w:bookmarkEnd w:id="6"/>
      <w:r w:rsidRPr="00825AE6">
        <w:t>Foundation Skills</w:t>
      </w:r>
    </w:p>
    <w:p w:rsidR="00000000" w:rsidRPr="00400614" w:rsidP="00400614">
      <w:pPr>
        <w:pStyle w:val="BodyText"/>
        <w:rPr>
          <w:i/>
        </w:rPr>
      </w:pPr>
      <w:r w:rsidRPr="00400614">
        <w:rPr>
          <w:rStyle w:val="Emphasis"/>
        </w:rPr>
        <w:t>This section describe</w:t>
      </w:r>
      <w:r w:rsidRPr="00400614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5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rPr>
                <w:rStyle w:val="SpecialBold"/>
              </w:rPr>
              <w:t>Description</w:t>
            </w:r>
          </w:p>
        </w:tc>
      </w:tr>
      <w:tr w:rsidTr="00825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ListBullet"/>
              <w:rPr>
                <w:lang w:val="en-NZ"/>
              </w:rPr>
            </w:pPr>
            <w:r w:rsidRPr="00825AE6">
              <w:t>Read and interpret safe work procedures, and consolidate information for review</w:t>
            </w:r>
          </w:p>
        </w:tc>
      </w:tr>
      <w:tr w:rsidTr="00825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ListBullet"/>
              <w:rPr>
                <w:lang w:val="en-NZ"/>
              </w:rPr>
            </w:pPr>
            <w:r w:rsidRPr="00825AE6">
              <w:t>Perform mathematical calculations to interpret test results to provide accurate information</w:t>
            </w:r>
          </w:p>
        </w:tc>
      </w:tr>
      <w:tr w:rsidTr="00825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ListBullet"/>
            </w:pPr>
            <w:r w:rsidRPr="00825AE6">
              <w:t>Apply systematic and analytical decision-making proce</w:t>
            </w:r>
            <w:r w:rsidRPr="00825AE6">
              <w:t>sses for complex and non-routine situations</w:t>
            </w:r>
          </w:p>
          <w:p w:rsidR="00000000" w:rsidRPr="00825AE6" w:rsidP="00825AE6">
            <w:pPr>
              <w:pStyle w:val="ListBullet"/>
            </w:pPr>
            <w:r w:rsidRPr="00825AE6">
              <w:t>Investigate innovative ideas as a means to continuously improve work practices and processes through formal and analytical thinking</w:t>
            </w:r>
          </w:p>
        </w:tc>
      </w:tr>
    </w:tbl>
    <w:p w:rsidR="00000000" w:rsidRPr="00825AE6" w:rsidP="00825AE6">
      <w:pPr>
        <w:pStyle w:val="BodyText"/>
      </w:pPr>
    </w:p>
    <w:p w:rsidR="00000000" w:rsidRPr="00825AE6" w:rsidP="00825AE6">
      <w:pPr>
        <w:pStyle w:val="AllowPageBreak"/>
      </w:pPr>
    </w:p>
    <w:p w:rsidR="00000000" w:rsidRPr="00825AE6" w:rsidP="00825AE6">
      <w:pPr>
        <w:pStyle w:val="Heading1"/>
      </w:pPr>
      <w:bookmarkStart w:id="7" w:name="O_998073"/>
      <w:bookmarkEnd w:id="7"/>
      <w:r w:rsidRPr="00825A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25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rPr>
                <w:rStyle w:val="SpecialBold"/>
              </w:rPr>
              <w:t>Equivalence status</w:t>
            </w:r>
          </w:p>
        </w:tc>
      </w:tr>
      <w:tr w:rsidTr="00825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FBPTEC4009 Identify the physical and chemical properties of materials, food and related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FDFTEC4009A Identify the physical and chemical properties of materials, food and related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t>Updated to meet Standards for Training Packages</w:t>
            </w:r>
          </w:p>
          <w:p w:rsidR="00000000" w:rsidRPr="00825AE6" w:rsidP="00825AE6">
            <w:pPr>
              <w:pStyle w:val="BodyText"/>
            </w:pPr>
          </w:p>
          <w:p w:rsidR="00000000" w:rsidP="00825AE6">
            <w:pPr>
              <w:pStyle w:val="BodyText"/>
              <w:rPr>
                <w:lang w:val="en-NZ"/>
              </w:rPr>
            </w:pPr>
            <w:r w:rsidRPr="00825AE6">
              <w:t>Minor changes to Performance Criteria to clarity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E6" w:rsidP="00825AE6">
            <w:pPr>
              <w:pStyle w:val="BodyText"/>
            </w:pPr>
            <w:r w:rsidRPr="00825AE6">
              <w:t>Equivalent unit</w:t>
            </w:r>
          </w:p>
        </w:tc>
      </w:tr>
    </w:tbl>
    <w:p w:rsidR="00000000" w:rsidRPr="00825AE6" w:rsidP="00825AE6">
      <w:pPr>
        <w:pStyle w:val="BodyText"/>
      </w:pPr>
    </w:p>
    <w:p w:rsidR="00000000" w:rsidRPr="00825AE6" w:rsidP="00825AE6">
      <w:pPr>
        <w:pStyle w:val="AllowPageBreak"/>
      </w:pPr>
    </w:p>
    <w:p w:rsidR="00000000" w:rsidRPr="00825AE6" w:rsidP="00825AE6">
      <w:pPr>
        <w:pStyle w:val="Heading1"/>
      </w:pPr>
      <w:bookmarkStart w:id="8" w:name="O_998080"/>
      <w:bookmarkEnd w:id="8"/>
      <w:r w:rsidRPr="00825AE6">
        <w:t>Links</w:t>
      </w:r>
    </w:p>
    <w:p w:rsidR="00000000" w:rsidRPr="00825AE6" w:rsidP="00400614">
      <w:pPr>
        <w:pStyle w:val="BodyText"/>
      </w:pPr>
      <w:r w:rsidRPr="00825AE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61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25AE6" w:rsidP="00825AE6"/>
    <w:sectPr w:rsidSect="00825A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E6" w:rsidRPr="00400614" w:rsidP="00400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614" w:rsidP="00825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614" w:rsidP="00825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0614" w:rsidP="00825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AE6" w:rsidRPr="00400614" w:rsidP="00400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614" w:rsidRPr="002D2AF8" w:rsidP="00825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FBPTEC4009 Identify the physical and chemical properties of materials, food and related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400614" w:rsidP="00825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586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9659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AE6"/>
  </w:style>
  <w:style w:type="character" w:customStyle="1" w:styleId="Heading1Char">
    <w:name w:val="Heading 1 Char"/>
    <w:basedOn w:val="DefaultParagraphFont"/>
    <w:link w:val="Heading1"/>
    <w:rsid w:val="00825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A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A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AE6"/>
    <w:rPr>
      <w:b/>
      <w:spacing w:val="0"/>
    </w:rPr>
  </w:style>
  <w:style w:type="character" w:styleId="Emphasis">
    <w:name w:val="Emphasis"/>
    <w:basedOn w:val="DefaultParagraphFont"/>
    <w:qFormat/>
    <w:rsid w:val="00825AE6"/>
    <w:rPr>
      <w:i/>
    </w:rPr>
  </w:style>
  <w:style w:type="paragraph" w:customStyle="1" w:styleId="SuperHeading">
    <w:name w:val="SuperHeading"/>
    <w:basedOn w:val="Normal"/>
    <w:rsid w:val="00825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A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A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A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5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AE6"/>
  </w:style>
  <w:style w:type="paragraph" w:styleId="TableofFigures">
    <w:name w:val="table of figures"/>
    <w:basedOn w:val="Normal"/>
    <w:next w:val="Normal"/>
    <w:semiHidden/>
    <w:rsid w:val="00825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A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5AE6"/>
    <w:rPr>
      <w:rFonts w:ascii="Wingdings" w:hAnsi="Wingdings"/>
    </w:rPr>
  </w:style>
  <w:style w:type="paragraph" w:customStyle="1" w:styleId="TableHeading">
    <w:name w:val="Table Heading"/>
    <w:basedOn w:val="HeadingBase"/>
    <w:rsid w:val="00825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AE6"/>
    <w:rPr>
      <w:color w:val="0033CC"/>
      <w:u w:val="none"/>
    </w:rPr>
  </w:style>
  <w:style w:type="paragraph" w:customStyle="1" w:styleId="BodyTextRight">
    <w:name w:val="Body Text Right"/>
    <w:basedOn w:val="BodyText"/>
    <w:rsid w:val="00825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A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AE6"/>
    <w:rPr>
      <w:sz w:val="32"/>
    </w:rPr>
  </w:style>
  <w:style w:type="paragraph" w:customStyle="1" w:styleId="HeadingProcedure">
    <w:name w:val="Heading Procedure"/>
    <w:basedOn w:val="HeadingBase"/>
    <w:next w:val="Normal"/>
    <w:rsid w:val="00825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AE6"/>
    <w:pPr>
      <w:spacing w:before="60" w:after="60"/>
    </w:pPr>
  </w:style>
  <w:style w:type="paragraph" w:styleId="ListContinue">
    <w:name w:val="List Continue"/>
    <w:basedOn w:val="List"/>
    <w:rsid w:val="00825AE6"/>
    <w:pPr>
      <w:ind w:firstLine="0"/>
    </w:pPr>
  </w:style>
  <w:style w:type="paragraph" w:customStyle="1" w:styleId="ListNote">
    <w:name w:val="List Note"/>
    <w:basedOn w:val="List"/>
    <w:rsid w:val="00825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AE6"/>
    <w:rPr>
      <w:rFonts w:ascii="Courier New" w:hAnsi="Courier New"/>
    </w:rPr>
  </w:style>
  <w:style w:type="paragraph" w:customStyle="1" w:styleId="NoteBullet">
    <w:name w:val="Note Bullet"/>
    <w:basedOn w:val="Note"/>
    <w:rsid w:val="00825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A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5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AE6"/>
    <w:rPr>
      <w:b/>
      <w:smallCaps/>
    </w:rPr>
  </w:style>
  <w:style w:type="paragraph" w:customStyle="1" w:styleId="TableListNumber">
    <w:name w:val="Table List Number"/>
    <w:basedOn w:val="ListNumber"/>
    <w:rsid w:val="00825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AE6"/>
    <w:pPr>
      <w:numPr>
        <w:numId w:val="8"/>
      </w:numPr>
    </w:pPr>
  </w:style>
  <w:style w:type="paragraph" w:customStyle="1" w:styleId="ListAlpha2">
    <w:name w:val="List Alpha 2"/>
    <w:basedOn w:val="List2"/>
    <w:rsid w:val="00825AE6"/>
    <w:pPr>
      <w:numPr>
        <w:numId w:val="7"/>
      </w:numPr>
    </w:pPr>
  </w:style>
  <w:style w:type="paragraph" w:styleId="List2">
    <w:name w:val="List 2"/>
    <w:basedOn w:val="BodyText"/>
    <w:rsid w:val="00825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A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A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5AE6"/>
    <w:pPr>
      <w:numPr>
        <w:numId w:val="3"/>
      </w:numPr>
    </w:pPr>
  </w:style>
  <w:style w:type="paragraph" w:styleId="ListContinue2">
    <w:name w:val="List Continue 2"/>
    <w:basedOn w:val="List2"/>
    <w:rsid w:val="00825AE6"/>
    <w:pPr>
      <w:ind w:firstLine="0"/>
    </w:pPr>
  </w:style>
  <w:style w:type="paragraph" w:styleId="ListContinue3">
    <w:name w:val="List Continue 3"/>
    <w:basedOn w:val="List3"/>
    <w:rsid w:val="00825AE6"/>
    <w:pPr>
      <w:ind w:left="1021" w:firstLine="0"/>
    </w:pPr>
  </w:style>
  <w:style w:type="paragraph" w:styleId="ListContinue4">
    <w:name w:val="List Continue 4"/>
    <w:basedOn w:val="List4"/>
    <w:rsid w:val="00825AE6"/>
    <w:pPr>
      <w:ind w:firstLine="0"/>
    </w:pPr>
  </w:style>
  <w:style w:type="paragraph" w:styleId="ListContinue5">
    <w:name w:val="List Continue 5"/>
    <w:basedOn w:val="List5"/>
    <w:rsid w:val="00825AE6"/>
    <w:pPr>
      <w:ind w:firstLine="0"/>
    </w:pPr>
  </w:style>
  <w:style w:type="paragraph" w:styleId="ListNumber3">
    <w:name w:val="List Number 3"/>
    <w:basedOn w:val="List3"/>
    <w:rsid w:val="00825AE6"/>
    <w:pPr>
      <w:numPr>
        <w:numId w:val="4"/>
      </w:numPr>
    </w:pPr>
  </w:style>
  <w:style w:type="paragraph" w:styleId="ListNumber4">
    <w:name w:val="List Number 4"/>
    <w:basedOn w:val="List4"/>
    <w:rsid w:val="00825AE6"/>
    <w:pPr>
      <w:numPr>
        <w:numId w:val="5"/>
      </w:numPr>
    </w:pPr>
  </w:style>
  <w:style w:type="paragraph" w:styleId="ListNumber5">
    <w:name w:val="List Number 5"/>
    <w:basedOn w:val="List5"/>
    <w:rsid w:val="00825AE6"/>
    <w:pPr>
      <w:numPr>
        <w:numId w:val="6"/>
      </w:numPr>
    </w:pPr>
  </w:style>
  <w:style w:type="paragraph" w:styleId="BlockText">
    <w:name w:val="Block Text"/>
    <w:basedOn w:val="Normal"/>
    <w:rsid w:val="00825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AE6"/>
    <w:rPr>
      <w:sz w:val="16"/>
      <w:vertAlign w:val="superscript"/>
    </w:rPr>
  </w:style>
  <w:style w:type="character" w:customStyle="1" w:styleId="Symbols">
    <w:name w:val="Symbols"/>
    <w:basedOn w:val="DefaultParagraphFont"/>
    <w:rsid w:val="00825AE6"/>
    <w:rPr>
      <w:rFonts w:ascii="Symbol" w:hAnsi="Symbol"/>
    </w:rPr>
  </w:style>
  <w:style w:type="character" w:customStyle="1" w:styleId="MenuOptions">
    <w:name w:val="Menu Options"/>
    <w:basedOn w:val="DefaultParagraphFont"/>
    <w:rsid w:val="00825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AE6"/>
    <w:rPr>
      <w:b/>
    </w:rPr>
  </w:style>
  <w:style w:type="character" w:customStyle="1" w:styleId="Underlined">
    <w:name w:val="Underlined"/>
    <w:basedOn w:val="DefaultParagraphFont"/>
    <w:rsid w:val="00825AE6"/>
    <w:rPr>
      <w:u w:val="single"/>
    </w:rPr>
  </w:style>
  <w:style w:type="paragraph" w:customStyle="1" w:styleId="TableBodyTextRight">
    <w:name w:val="Table Body Text Right"/>
    <w:basedOn w:val="TableBodyText"/>
    <w:rsid w:val="00825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AE6"/>
    <w:rPr>
      <w:sz w:val="18"/>
    </w:rPr>
  </w:style>
  <w:style w:type="paragraph" w:customStyle="1" w:styleId="BodySmallRight">
    <w:name w:val="Body Small Right"/>
    <w:basedOn w:val="BodyTextRight"/>
    <w:rsid w:val="00825AE6"/>
    <w:rPr>
      <w:sz w:val="18"/>
      <w:szCs w:val="18"/>
    </w:rPr>
  </w:style>
  <w:style w:type="paragraph" w:customStyle="1" w:styleId="MarginEdition">
    <w:name w:val="Margin Edition"/>
    <w:basedOn w:val="MarginNote"/>
    <w:rsid w:val="00825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AE6"/>
    <w:rPr>
      <w:sz w:val="2"/>
      <w:szCs w:val="2"/>
    </w:rPr>
  </w:style>
  <w:style w:type="character" w:customStyle="1" w:styleId="Small">
    <w:name w:val="Small"/>
    <w:basedOn w:val="DefaultParagraphFont"/>
    <w:rsid w:val="00825AE6"/>
    <w:rPr>
      <w:sz w:val="16"/>
    </w:rPr>
  </w:style>
  <w:style w:type="paragraph" w:customStyle="1" w:styleId="WideTable">
    <w:name w:val="Wide Table"/>
    <w:basedOn w:val="Normal"/>
    <w:rsid w:val="00825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AE6"/>
  </w:style>
  <w:style w:type="paragraph" w:styleId="Quote">
    <w:name w:val="Quote"/>
    <w:basedOn w:val="Heading1"/>
    <w:link w:val="QuoteChar"/>
    <w:qFormat/>
    <w:rsid w:val="00825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AE6"/>
    <w:pPr>
      <w:pageBreakBefore/>
    </w:pPr>
  </w:style>
  <w:style w:type="paragraph" w:customStyle="1" w:styleId="Border">
    <w:name w:val="Border"/>
    <w:basedOn w:val="Normal"/>
    <w:qFormat/>
    <w:rsid w:val="00825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AE6"/>
    <w:rPr>
      <w:u w:val="single"/>
    </w:rPr>
  </w:style>
  <w:style w:type="character" w:customStyle="1" w:styleId="BoldandItalics">
    <w:name w:val="Bold and Italics"/>
    <w:qFormat/>
    <w:rsid w:val="00825AE6"/>
    <w:rPr>
      <w:b/>
      <w:i/>
      <w:u w:val="none"/>
    </w:rPr>
  </w:style>
  <w:style w:type="paragraph" w:styleId="BalloonText">
    <w:name w:val="Balloon Text"/>
    <w:basedOn w:val="Normal"/>
    <w:link w:val="BalloonTextChar"/>
    <w:rsid w:val="00825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AE6"/>
    <w:pPr>
      <w:spacing w:before="0" w:after="0"/>
    </w:pPr>
  </w:style>
  <w:style w:type="paragraph" w:customStyle="1" w:styleId="BodyTextBold">
    <w:name w:val="Body Text Bold"/>
    <w:basedOn w:val="BodyText"/>
    <w:qFormat/>
    <w:rsid w:val="00825AE6"/>
    <w:rPr>
      <w:b/>
    </w:rPr>
  </w:style>
  <w:style w:type="character" w:styleId="Hyperlink">
    <w:name w:val="Hyperlink"/>
    <w:basedOn w:val="DefaultParagraphFont"/>
    <w:uiPriority w:val="99"/>
    <w:unhideWhenUsed/>
    <w:rsid w:val="00400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3741</Characters>
  <Application>Microsoft Office Word</Application>
  <DocSecurity>0</DocSecurity>
  <Lines>143</Lines>
  <Paragraphs>72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FBPTEC4009 Identify the physical and chemical properties of materials, food and related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2023-01-25T14:53:00Z</dcterms:created>
  <dcterms:modified xsi:type="dcterms:W3CDTF">2023-01-25T14:53:00Z</dcterms:modified>
</cp:coreProperties>
</file>