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329" w:rsidP="00557329">
      <w:pPr>
        <w:pStyle w:val="Title"/>
      </w:pPr>
      <w:r>
        <w:fldChar w:fldCharType="begin"/>
      </w:r>
      <w:r>
        <w:instrText xml:space="preserve"> TITLE   \* MERGEFORMAT </w:instrText>
      </w:r>
      <w:r>
        <w:fldChar w:fldCharType="separate"/>
      </w:r>
      <w:r>
        <w:t>FBPTEC4006 Apply an understanding of legal requirements of food production</w:t>
      </w:r>
      <w:r>
        <w:fldChar w:fldCharType="end"/>
      </w:r>
    </w:p>
    <w:p w:rsidR="00557329" w:rsidP="00557329">
      <w:pPr>
        <w:pStyle w:val="Version"/>
        <w:sectPr w:rsidSect="009C4C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4C55" w:rsidP="009C4C55">
      <w:pPr>
        <w:pStyle w:val="SuperHeading"/>
      </w:pPr>
      <w:r w:rsidRPr="009C4C55">
        <w:t>FBPTEC4006 Apply an understanding of legal requirements of food production</w:t>
      </w:r>
    </w:p>
    <w:p w:rsidR="00000000" w:rsidRPr="009C4C55" w:rsidP="009C4C55">
      <w:pPr>
        <w:pStyle w:val="Heading1"/>
      </w:pPr>
      <w:bookmarkStart w:id="1" w:name="O_998008"/>
      <w:bookmarkEnd w:id="1"/>
      <w:r w:rsidRPr="009C4C55">
        <w:t>Modification History</w:t>
      </w:r>
    </w:p>
    <w:tbl>
      <w:tblPr>
        <w:tblW w:w="9520" w:type="dxa"/>
        <w:tblLayout w:type="fixed"/>
        <w:tblCellMar>
          <w:left w:w="62" w:type="dxa"/>
          <w:right w:w="62" w:type="dxa"/>
        </w:tblCellMar>
        <w:tblLook w:val="0000"/>
      </w:tblPr>
      <w:tblGrid>
        <w:gridCol w:w="2528"/>
        <w:gridCol w:w="6992"/>
      </w:tblGrid>
      <w:tr w:rsidTr="009C4C55">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C55" w:rsidP="009C4C55">
            <w:pPr>
              <w:pStyle w:val="BodyText"/>
            </w:pPr>
            <w:r w:rsidRPr="009C4C55">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C55">
            <w:pPr>
              <w:pStyle w:val="BodyText"/>
              <w:rPr>
                <w:lang w:val="en-NZ"/>
              </w:rPr>
            </w:pPr>
            <w:r w:rsidRPr="009C4C55">
              <w:rPr>
                <w:rStyle w:val="SpecialBold"/>
              </w:rPr>
              <w:t>Comments</w:t>
            </w:r>
          </w:p>
        </w:tc>
      </w:tr>
      <w:tr w:rsidTr="009C4C55">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C55">
            <w:pPr>
              <w:pStyle w:val="BodyText"/>
              <w:rPr>
                <w:lang w:val="en-NZ"/>
              </w:rPr>
            </w:pPr>
            <w:r w:rsidRPr="009C4C55">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C55" w:rsidP="009C4C55">
            <w:pPr>
              <w:pStyle w:val="BodyText"/>
            </w:pPr>
            <w:r w:rsidRPr="009C4C55">
              <w:t>This version released with the FBP Food, Beverage and Pharmaceutical Training Package Version 2.0.</w:t>
            </w:r>
          </w:p>
        </w:tc>
      </w:tr>
    </w:tbl>
    <w:p w:rsidR="00000000" w:rsidRPr="009C4C55" w:rsidP="009C4C55">
      <w:pPr>
        <w:pStyle w:val="BodyText"/>
      </w:pPr>
    </w:p>
    <w:p w:rsidR="00000000" w:rsidRPr="009C4C55" w:rsidP="009C4C55">
      <w:pPr>
        <w:pStyle w:val="AllowPageBreak"/>
      </w:pPr>
    </w:p>
    <w:p w:rsidR="00000000" w:rsidRPr="009C4C55" w:rsidP="009C4C55">
      <w:pPr>
        <w:pStyle w:val="Heading1"/>
      </w:pPr>
      <w:bookmarkStart w:id="2" w:name="O_998009"/>
      <w:bookmarkEnd w:id="2"/>
      <w:r w:rsidRPr="009C4C55">
        <w:t>Application</w:t>
      </w:r>
    </w:p>
    <w:p w:rsidR="00000000" w:rsidRPr="009C4C55" w:rsidP="00557329">
      <w:pPr>
        <w:pStyle w:val="BodyText"/>
      </w:pPr>
      <w:r w:rsidRPr="009C4C55">
        <w:t>This unit of competency describes the skills and knowledge required to ensure that food production operations comply with legal requirements that apply to food processing activities and facilities. It does not include requirements relat</w:t>
      </w:r>
      <w:r w:rsidRPr="009C4C55">
        <w:t>ed to environmental management, work health and safety and food safety – those areas are covered by other units.</w:t>
      </w:r>
    </w:p>
    <w:p w:rsidR="00000000" w:rsidRPr="009C4C55" w:rsidP="00557329">
      <w:pPr>
        <w:pStyle w:val="BodyText"/>
      </w:pPr>
      <w:r w:rsidRPr="009C4C55">
        <w:t>The unit applies to individuals who may not be directly responsible for designing procedures for compliance with legislation, but who should be</w:t>
      </w:r>
      <w:r w:rsidRPr="009C4C55">
        <w:t xml:space="preserve"> aware of the existence of legislation, its intent and the arrangements in place to ensure compliance.</w:t>
      </w:r>
    </w:p>
    <w:p w:rsidR="00000000" w:rsidRPr="009C4C55" w:rsidP="00557329">
      <w:pPr>
        <w:pStyle w:val="BodyText"/>
      </w:pPr>
      <w:r w:rsidRPr="009C4C55">
        <w:t>No occupational licensing or certification requirements apply to this unit at the time of publication. However, legislative and regulatory requirements f</w:t>
      </w:r>
      <w:r w:rsidRPr="009C4C55">
        <w:t>or food processing exist, so local requirements must be checked. All work must comply with Australian food safety standards and relevant codes of practice.</w:t>
      </w:r>
    </w:p>
    <w:p w:rsidR="00000000" w:rsidRPr="009C4C55" w:rsidP="009C4C55">
      <w:pPr>
        <w:pStyle w:val="Heading1"/>
      </w:pPr>
      <w:bookmarkStart w:id="3" w:name="O_998010"/>
      <w:bookmarkEnd w:id="3"/>
      <w:r w:rsidRPr="009C4C55">
        <w:t>Pre-requisite Unit</w:t>
      </w:r>
    </w:p>
    <w:p w:rsidR="00000000" w:rsidRPr="009C4C55" w:rsidP="00557329">
      <w:pPr>
        <w:pStyle w:val="BodyText"/>
      </w:pPr>
      <w:r w:rsidRPr="009C4C55">
        <w:t>Nil</w:t>
      </w:r>
    </w:p>
    <w:p w:rsidR="00000000" w:rsidRPr="009C4C55" w:rsidP="009C4C55">
      <w:pPr>
        <w:pStyle w:val="Heading1"/>
      </w:pPr>
      <w:bookmarkStart w:id="4" w:name="O_998012"/>
      <w:bookmarkEnd w:id="4"/>
      <w:r w:rsidRPr="009C4C55">
        <w:t>Unit Sector</w:t>
      </w:r>
    </w:p>
    <w:p w:rsidR="00000000" w:rsidRPr="009C4C55" w:rsidP="00557329">
      <w:pPr>
        <w:pStyle w:val="BodyText"/>
      </w:pPr>
      <w:r w:rsidRPr="009C4C55">
        <w:t>Technical (TEC)</w:t>
      </w:r>
    </w:p>
    <w:p w:rsidR="00000000" w:rsidRPr="009C4C55" w:rsidP="009C4C55">
      <w:pPr>
        <w:pStyle w:val="Heading1"/>
      </w:pPr>
      <w:bookmarkStart w:id="5" w:name="O_998013"/>
      <w:bookmarkEnd w:id="5"/>
      <w:r w:rsidRPr="009C4C55">
        <w:t>Elements and Performance Criteria</w:t>
      </w:r>
    </w:p>
    <w:tbl>
      <w:tblPr>
        <w:tblW w:w="9520" w:type="dxa"/>
        <w:tblLayout w:type="fixed"/>
        <w:tblCellMar>
          <w:left w:w="62" w:type="dxa"/>
          <w:right w:w="62" w:type="dxa"/>
        </w:tblCellMar>
        <w:tblLook w:val="0000"/>
      </w:tblPr>
      <w:tblGrid>
        <w:gridCol w:w="2580"/>
        <w:gridCol w:w="6940"/>
      </w:tblGrid>
      <w:tr w:rsidTr="0055732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C4C55" w:rsidP="009C4C55">
            <w:pPr>
              <w:pStyle w:val="BodyText"/>
            </w:pPr>
            <w:r w:rsidRPr="009C4C55">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4C55">
            <w:pPr>
              <w:pStyle w:val="BodyText"/>
              <w:rPr>
                <w:lang w:val="en-NZ"/>
              </w:rPr>
            </w:pPr>
            <w:r w:rsidRPr="009C4C55">
              <w:rPr>
                <w:rStyle w:val="SpecialBold"/>
              </w:rPr>
              <w:t>Performance Criteria</w:t>
            </w:r>
          </w:p>
        </w:tc>
      </w:tr>
      <w:tr w:rsidTr="0055732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4C55" w:rsidP="009C4C55">
            <w:pPr>
              <w:pStyle w:val="BodyText"/>
            </w:pPr>
            <w:r w:rsidRPr="009C4C5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4C55">
            <w:pPr>
              <w:pStyle w:val="BodyText"/>
              <w:rPr>
                <w:lang w:val="en-NZ"/>
              </w:rPr>
            </w:pPr>
            <w:r w:rsidRPr="009C4C55">
              <w:rPr>
                <w:rStyle w:val="Emphasis"/>
              </w:rPr>
              <w:t>Performance criteria describe the performance needed to demonstrate achievement of the element.</w:t>
            </w:r>
          </w:p>
        </w:tc>
      </w:tr>
      <w:tr w:rsidTr="005573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C55">
            <w:pPr>
              <w:pStyle w:val="BodyText"/>
              <w:rPr>
                <w:lang w:val="en-NZ"/>
              </w:rPr>
            </w:pPr>
            <w:r w:rsidRPr="009C4C55">
              <w:t xml:space="preserve">1. Ensure production systems meet legislative </w:t>
            </w:r>
            <w:r w:rsidRPr="009C4C55">
              <w:t>requirements relating to products and processing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C55" w:rsidP="009C4C55">
            <w:pPr>
              <w:pStyle w:val="BodyText"/>
            </w:pPr>
            <w:r w:rsidRPr="009C4C55">
              <w:t xml:space="preserve">1.1 Analyse relevant legislation and regulations that apply to food production, packaging and labelling </w:t>
            </w:r>
          </w:p>
          <w:p w:rsidR="00000000" w:rsidRPr="009C4C55" w:rsidP="009C4C55">
            <w:pPr>
              <w:pStyle w:val="BodyText"/>
            </w:pPr>
            <w:r w:rsidRPr="009C4C55">
              <w:t>1.2 Investigate purpose and intent of legislation releva</w:t>
            </w:r>
            <w:r w:rsidRPr="009C4C55">
              <w:t>nt to food production, packaging and processing</w:t>
            </w:r>
          </w:p>
          <w:p w:rsidR="00000000" w:rsidRPr="009C4C55" w:rsidP="009C4C55">
            <w:pPr>
              <w:pStyle w:val="BodyText"/>
            </w:pPr>
            <w:r w:rsidRPr="009C4C55">
              <w:t xml:space="preserve">1.3 Identify roles and responsibilities of authorities responsible for administering legislation </w:t>
            </w:r>
          </w:p>
          <w:p w:rsidR="00000000" w:rsidRPr="009C4C55" w:rsidP="009C4C55">
            <w:pPr>
              <w:pStyle w:val="BodyText"/>
            </w:pPr>
            <w:r w:rsidRPr="009C4C55">
              <w:t xml:space="preserve">1.4 Assess work and food safety systems to determine compliance </w:t>
            </w:r>
          </w:p>
          <w:p w:rsidR="00000000" w:rsidRPr="009C4C55" w:rsidP="009C4C55">
            <w:pPr>
              <w:pStyle w:val="BodyText"/>
            </w:pPr>
            <w:r w:rsidRPr="009C4C55">
              <w:t>1.5 Review procedures to ensure compliance wi</w:t>
            </w:r>
            <w:r w:rsidRPr="009C4C55">
              <w:t xml:space="preserve">th legal requirements </w:t>
            </w:r>
          </w:p>
          <w:p w:rsidR="00000000" w:rsidP="009C4C55">
            <w:pPr>
              <w:pStyle w:val="BodyText"/>
              <w:rPr>
                <w:lang w:val="en-NZ"/>
              </w:rPr>
            </w:pPr>
            <w:r w:rsidRPr="009C4C55">
              <w:t>1.6 Identify and address or report non-compliances according to workplace procedures</w:t>
            </w:r>
          </w:p>
        </w:tc>
      </w:tr>
      <w:tr w:rsidTr="005573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C55">
            <w:pPr>
              <w:pStyle w:val="BodyText"/>
              <w:rPr>
                <w:lang w:val="en-NZ"/>
              </w:rPr>
            </w:pPr>
            <w:r w:rsidRPr="009C4C55">
              <w:t>2. Ensure production facilities meet legislative requirements relating to food premises, equipment design and storage facilities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C55" w:rsidP="009C4C55">
            <w:pPr>
              <w:pStyle w:val="BodyText"/>
            </w:pPr>
            <w:r w:rsidRPr="009C4C55">
              <w:t xml:space="preserve">2.1 Analyse relevant legislation and regulations that apply to food premises, storage facilities and equipment </w:t>
            </w:r>
          </w:p>
          <w:p w:rsidR="00000000" w:rsidRPr="009C4C55" w:rsidP="009C4C55">
            <w:pPr>
              <w:pStyle w:val="BodyText"/>
            </w:pPr>
            <w:r w:rsidRPr="009C4C55">
              <w:t>2.2 Investigate the purpose and intent of legislation relevant to production facilities and premises</w:t>
            </w:r>
          </w:p>
          <w:p w:rsidR="00000000" w:rsidRPr="009C4C55" w:rsidP="009C4C55">
            <w:pPr>
              <w:pStyle w:val="BodyText"/>
            </w:pPr>
            <w:r w:rsidRPr="009C4C55">
              <w:t>2.3 Identify the roles and responsibilities</w:t>
            </w:r>
            <w:r w:rsidRPr="009C4C55">
              <w:t xml:space="preserve"> of authorities responsible for administering legislation </w:t>
            </w:r>
          </w:p>
          <w:p w:rsidR="00000000" w:rsidRPr="009C4C55" w:rsidP="009C4C55">
            <w:pPr>
              <w:pStyle w:val="BodyText"/>
            </w:pPr>
            <w:r w:rsidRPr="009C4C55">
              <w:t xml:space="preserve">2.4 Review procedures to ensure compliance with legal requirements </w:t>
            </w:r>
          </w:p>
          <w:p w:rsidR="00000000" w:rsidRPr="009C4C55" w:rsidP="009C4C55">
            <w:pPr>
              <w:pStyle w:val="BodyText"/>
            </w:pPr>
            <w:r w:rsidRPr="009C4C55">
              <w:t>2.5 Review recording systems to confirm compliance with legal requirements</w:t>
            </w:r>
          </w:p>
          <w:p w:rsidR="00000000" w:rsidRPr="009C4C55" w:rsidP="009C4C55">
            <w:pPr>
              <w:pStyle w:val="BodyText"/>
            </w:pPr>
            <w:r w:rsidRPr="009C4C55">
              <w:t>2.6 Review internal auditing procedures to confirm com</w:t>
            </w:r>
            <w:r w:rsidRPr="009C4C55">
              <w:t>pliance</w:t>
            </w:r>
          </w:p>
          <w:p w:rsidR="00000000" w:rsidRPr="009C4C55" w:rsidP="009C4C55">
            <w:pPr>
              <w:pStyle w:val="BodyText"/>
            </w:pPr>
            <w:r w:rsidRPr="009C4C55">
              <w:t>2.7 Identify and address or report non-compliances according to workplace procedures</w:t>
            </w:r>
          </w:p>
        </w:tc>
      </w:tr>
    </w:tbl>
    <w:p w:rsidR="00000000" w:rsidRPr="009C4C55" w:rsidP="009C4C55">
      <w:pPr>
        <w:pStyle w:val="BodyText"/>
      </w:pPr>
    </w:p>
    <w:p w:rsidR="00000000" w:rsidRPr="009C4C55" w:rsidP="009C4C55">
      <w:pPr>
        <w:pStyle w:val="AllowPageBreak"/>
      </w:pPr>
    </w:p>
    <w:p w:rsidR="00000000" w:rsidRPr="009C4C55" w:rsidP="009C4C55">
      <w:pPr>
        <w:pStyle w:val="Heading1"/>
      </w:pPr>
      <w:bookmarkStart w:id="6" w:name="O_998014"/>
      <w:bookmarkEnd w:id="6"/>
      <w:r w:rsidRPr="009C4C55">
        <w:t>Foundation Skills</w:t>
      </w:r>
    </w:p>
    <w:p w:rsidR="00000000" w:rsidRPr="00557329" w:rsidP="00557329">
      <w:pPr>
        <w:pStyle w:val="BodyText"/>
        <w:rPr>
          <w:i/>
        </w:rPr>
      </w:pPr>
      <w:r w:rsidRPr="00557329">
        <w:rPr>
          <w:rStyle w:val="Emphasis"/>
        </w:rPr>
        <w:t>This section describes those language, literacy, numeracy and employment skills that are essential for performance in this uni</w:t>
      </w:r>
      <w:r w:rsidRPr="00557329">
        <w:rPr>
          <w:rStyle w:val="Emphasis"/>
        </w:rPr>
        <w:t>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C4C5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C55" w:rsidP="009C4C55">
            <w:pPr>
              <w:pStyle w:val="BodyText"/>
            </w:pPr>
            <w:r w:rsidRPr="009C4C55">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C55">
            <w:pPr>
              <w:pStyle w:val="BodyText"/>
              <w:rPr>
                <w:lang w:val="en-NZ"/>
              </w:rPr>
            </w:pPr>
            <w:r w:rsidRPr="009C4C55">
              <w:rPr>
                <w:rStyle w:val="SpecialBold"/>
              </w:rPr>
              <w:t>Description</w:t>
            </w:r>
          </w:p>
        </w:tc>
      </w:tr>
      <w:tr w:rsidTr="009C4C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C55">
            <w:pPr>
              <w:pStyle w:val="BodyText"/>
              <w:rPr>
                <w:lang w:val="en-NZ"/>
              </w:rPr>
            </w:pPr>
            <w:r w:rsidRPr="009C4C5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C55">
            <w:pPr>
              <w:pStyle w:val="ListBullet"/>
              <w:rPr>
                <w:lang w:val="en-NZ"/>
              </w:rPr>
            </w:pPr>
            <w:r w:rsidRPr="009C4C55">
              <w:t>Analyse compliance and legal documentation from a variety of sources to determine compliance requirements</w:t>
            </w:r>
          </w:p>
        </w:tc>
      </w:tr>
      <w:tr w:rsidTr="009C4C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C55">
            <w:pPr>
              <w:pStyle w:val="BodyText"/>
              <w:rPr>
                <w:lang w:val="en-NZ"/>
              </w:rPr>
            </w:pPr>
            <w:r w:rsidRPr="009C4C55">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C55" w:rsidP="009C4C55">
            <w:pPr>
              <w:pStyle w:val="ListBullet"/>
            </w:pPr>
            <w:r w:rsidRPr="009C4C55">
              <w:t>Ensure knowledge of legislative requirements and products is kept up-to-date in order to provide accurate information</w:t>
            </w:r>
          </w:p>
          <w:p w:rsidR="00000000" w:rsidP="009C4C55">
            <w:pPr>
              <w:pStyle w:val="ListBullet"/>
              <w:rPr>
                <w:lang w:val="en-NZ"/>
              </w:rPr>
            </w:pPr>
            <w:r w:rsidRPr="009C4C55">
              <w:t>Modify or develop organisational policies and procedures to comply with legislative requirements and organisation goals</w:t>
            </w:r>
          </w:p>
        </w:tc>
      </w:tr>
      <w:tr w:rsidTr="009C4C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C55">
            <w:pPr>
              <w:pStyle w:val="BodyText"/>
              <w:rPr>
                <w:lang w:val="en-NZ"/>
              </w:rPr>
            </w:pPr>
            <w:r w:rsidRPr="009C4C55">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C55" w:rsidP="009C4C55">
            <w:pPr>
              <w:pStyle w:val="ListBullet"/>
            </w:pPr>
            <w:r w:rsidRPr="009C4C55">
              <w:t>Contribute to continuous improvement of current work practices by applying principles of analytical and constructive thinking</w:t>
            </w:r>
          </w:p>
        </w:tc>
      </w:tr>
    </w:tbl>
    <w:p w:rsidR="00000000" w:rsidRPr="009C4C55" w:rsidP="009C4C55">
      <w:pPr>
        <w:pStyle w:val="BodyText"/>
      </w:pPr>
    </w:p>
    <w:p w:rsidR="00000000" w:rsidRPr="009C4C55" w:rsidP="009C4C55">
      <w:pPr>
        <w:pStyle w:val="AllowPageBreak"/>
      </w:pPr>
    </w:p>
    <w:p w:rsidR="00000000" w:rsidRPr="009C4C55" w:rsidP="009C4C55">
      <w:pPr>
        <w:pStyle w:val="Heading1"/>
      </w:pPr>
      <w:bookmarkStart w:id="7" w:name="O_998016"/>
      <w:bookmarkEnd w:id="7"/>
      <w:r w:rsidRPr="009C4C55">
        <w:t>Unit Mapping Information</w:t>
      </w:r>
    </w:p>
    <w:tbl>
      <w:tblPr>
        <w:tblW w:w="9520" w:type="dxa"/>
        <w:tblLayout w:type="fixed"/>
        <w:tblCellMar>
          <w:left w:w="62" w:type="dxa"/>
          <w:right w:w="62" w:type="dxa"/>
        </w:tblCellMar>
        <w:tblLook w:val="0000"/>
      </w:tblPr>
      <w:tblGrid>
        <w:gridCol w:w="1871"/>
        <w:gridCol w:w="2128"/>
        <w:gridCol w:w="2409"/>
        <w:gridCol w:w="3112"/>
      </w:tblGrid>
      <w:tr w:rsidTr="009C4C5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C55" w:rsidP="009C4C55">
            <w:pPr>
              <w:pStyle w:val="BodyText"/>
            </w:pPr>
            <w:r w:rsidRPr="009C4C55">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C55" w:rsidP="009C4C55">
            <w:pPr>
              <w:pStyle w:val="BodyText"/>
            </w:pPr>
            <w:r w:rsidRPr="009C4C55">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C55" w:rsidP="009C4C55">
            <w:pPr>
              <w:pStyle w:val="BodyText"/>
            </w:pPr>
            <w:r w:rsidRPr="009C4C55">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C55">
            <w:pPr>
              <w:pStyle w:val="BodyText"/>
              <w:rPr>
                <w:lang w:val="en-NZ"/>
              </w:rPr>
            </w:pPr>
            <w:r w:rsidRPr="009C4C55">
              <w:rPr>
                <w:rStyle w:val="SpecialBold"/>
              </w:rPr>
              <w:t>Equivalence status</w:t>
            </w:r>
          </w:p>
        </w:tc>
      </w:tr>
      <w:tr w:rsidTr="009C4C5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C55">
            <w:pPr>
              <w:pStyle w:val="BodyText"/>
              <w:rPr>
                <w:lang w:val="en-NZ"/>
              </w:rPr>
            </w:pPr>
            <w:r w:rsidRPr="009C4C55">
              <w:t>FBPTEC4006 Apply an understanding of legal requirements of food production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4C55">
            <w:pPr>
              <w:pStyle w:val="BodyText"/>
              <w:rPr>
                <w:lang w:val="en-NZ"/>
              </w:rPr>
            </w:pPr>
            <w:r w:rsidRPr="009C4C55">
              <w:t>FDFTEC4006A Apply an understanding of legal requirements of food production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C55" w:rsidP="009C4C55">
            <w:pPr>
              <w:pStyle w:val="BodyText"/>
            </w:pPr>
            <w:r w:rsidRPr="009C4C55">
              <w:t>Updated to meet Standards for Training Packages</w:t>
            </w:r>
          </w:p>
          <w:p w:rsidR="00000000" w:rsidRPr="009C4C55" w:rsidP="009C4C55">
            <w:pPr>
              <w:pStyle w:val="BodyText"/>
            </w:pPr>
          </w:p>
          <w:p w:rsidR="00000000" w:rsidRPr="009C4C55" w:rsidP="009C4C55">
            <w:pPr>
              <w:pStyle w:val="BodyText"/>
            </w:pPr>
            <w:r w:rsidRPr="009C4C55">
              <w:t>Minor changes to Performance Criteri</w:t>
            </w:r>
            <w:r w:rsidRPr="009C4C55">
              <w:t>a for clarity</w:t>
            </w:r>
          </w:p>
          <w:p w:rsidR="00000000">
            <w:pPr>
              <w:pStyle w:val="BodyText"/>
              <w:keepLines w:val="0"/>
              <w:rPr>
                <w:rFonts w:ascii="Tahoma" w:hAnsi="Tahoma"/>
                <w:sz w:val="20"/>
                <w:lang w:val="en-NZ"/>
              </w:rPr>
            </w:pP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4C55" w:rsidP="009C4C55">
            <w:pPr>
              <w:pStyle w:val="BodyText"/>
            </w:pPr>
            <w:r w:rsidRPr="009C4C55">
              <w:t>Equivalent unit</w:t>
            </w:r>
          </w:p>
        </w:tc>
      </w:tr>
    </w:tbl>
    <w:p w:rsidR="00000000" w:rsidRPr="009C4C55" w:rsidP="009C4C55">
      <w:pPr>
        <w:pStyle w:val="BodyText"/>
      </w:pPr>
    </w:p>
    <w:p w:rsidR="00000000" w:rsidRPr="009C4C55" w:rsidP="009C4C55">
      <w:pPr>
        <w:pStyle w:val="AllowPageBreak"/>
      </w:pPr>
    </w:p>
    <w:p w:rsidR="00000000" w:rsidRPr="009C4C55" w:rsidP="009C4C55">
      <w:pPr>
        <w:pStyle w:val="Heading1"/>
      </w:pPr>
      <w:bookmarkStart w:id="8" w:name="O_998023"/>
      <w:bookmarkEnd w:id="8"/>
      <w:r w:rsidRPr="009C4C55">
        <w:t>Links</w:t>
      </w:r>
    </w:p>
    <w:p w:rsidR="00000000" w:rsidRPr="009C4C55" w:rsidP="00557329">
      <w:pPr>
        <w:pStyle w:val="BodyText"/>
      </w:pPr>
      <w:r w:rsidRPr="009C4C55">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C26D56">
        <w:rPr>
          <w:rStyle w:val="Hyperlink"/>
        </w:rPr>
        <w:t>https://vetnet.gov.au/Pages/TrainingDocs.aspx?q=78b15323-cd38-483e-aad7-1159b570a5c4</w:t>
      </w:r>
      <w:r>
        <w:fldChar w:fldCharType="end"/>
      </w:r>
    </w:p>
    <w:p w:rsidR="00000000" w:rsidRPr="009C4C55" w:rsidP="009C4C55"/>
    <w:sectPr w:rsidSect="009C4C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C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C55" w:rsidRPr="00557329" w:rsidP="005573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C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329" w:rsidP="009C4C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7329" w:rsidP="009C4C5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557329" w:rsidP="009C4C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C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3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4C55" w:rsidRPr="00557329" w:rsidP="005573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C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329" w:rsidRPr="002D2AF8" w:rsidP="009C4C55">
    <w:pPr>
      <w:pStyle w:val="Header"/>
      <w:framePr w:wrap="around"/>
    </w:pPr>
    <w:r>
      <w:fldChar w:fldCharType="begin"/>
    </w:r>
    <w:r>
      <w:instrText xml:space="preserve"> TITLE   \* MERGEFORMAT </w:instrText>
    </w:r>
    <w:r>
      <w:fldChar w:fldCharType="separate"/>
    </w:r>
    <w:r>
      <w:t>FBPTEC4006 Apply an understanding of legal requirements of food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557329" w:rsidP="009C4C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866B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B847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C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4C55"/>
    <w:pPr>
      <w:spacing w:before="360" w:after="60"/>
      <w:outlineLvl w:val="0"/>
    </w:pPr>
    <w:rPr>
      <w:sz w:val="32"/>
    </w:rPr>
  </w:style>
  <w:style w:type="paragraph" w:styleId="Heading2">
    <w:name w:val="heading 2"/>
    <w:basedOn w:val="HeadingBase"/>
    <w:next w:val="BodyText"/>
    <w:link w:val="Heading2Char"/>
    <w:qFormat/>
    <w:rsid w:val="009C4C55"/>
    <w:pPr>
      <w:keepLines/>
      <w:spacing w:before="240" w:after="120"/>
      <w:outlineLvl w:val="1"/>
    </w:pPr>
    <w:rPr>
      <w:sz w:val="28"/>
      <w:szCs w:val="40"/>
    </w:rPr>
  </w:style>
  <w:style w:type="paragraph" w:styleId="Heading3">
    <w:name w:val="heading 3"/>
    <w:basedOn w:val="HeadingBase"/>
    <w:next w:val="BodyText"/>
    <w:link w:val="Heading3Char"/>
    <w:qFormat/>
    <w:rsid w:val="009C4C55"/>
    <w:pPr>
      <w:spacing w:before="180" w:after="120"/>
      <w:outlineLvl w:val="2"/>
    </w:pPr>
    <w:rPr>
      <w:spacing w:val="-10"/>
      <w:kern w:val="32"/>
    </w:rPr>
  </w:style>
  <w:style w:type="paragraph" w:styleId="Heading4">
    <w:name w:val="heading 4"/>
    <w:basedOn w:val="HeadingBase"/>
    <w:next w:val="BodyText"/>
    <w:link w:val="Heading4Char"/>
    <w:qFormat/>
    <w:rsid w:val="009C4C55"/>
    <w:pPr>
      <w:spacing w:before="160" w:after="120"/>
      <w:outlineLvl w:val="3"/>
    </w:pPr>
    <w:rPr>
      <w:sz w:val="22"/>
    </w:rPr>
  </w:style>
  <w:style w:type="paragraph" w:styleId="Heading5">
    <w:name w:val="heading 5"/>
    <w:basedOn w:val="HeadingBase"/>
    <w:next w:val="Normal"/>
    <w:link w:val="Heading5Char"/>
    <w:qFormat/>
    <w:rsid w:val="009C4C55"/>
    <w:pPr>
      <w:spacing w:before="80"/>
      <w:outlineLvl w:val="4"/>
    </w:pPr>
    <w:rPr>
      <w:color w:val="918585"/>
      <w:sz w:val="20"/>
    </w:rPr>
  </w:style>
  <w:style w:type="paragraph" w:styleId="Heading6">
    <w:name w:val="heading 6"/>
    <w:basedOn w:val="HeadingBase"/>
    <w:next w:val="Normal"/>
    <w:link w:val="Heading6Char"/>
    <w:qFormat/>
    <w:rsid w:val="009C4C55"/>
    <w:pPr>
      <w:spacing w:before="60"/>
      <w:outlineLvl w:val="5"/>
    </w:pPr>
    <w:rPr>
      <w:color w:val="918585"/>
      <w:sz w:val="20"/>
    </w:rPr>
  </w:style>
  <w:style w:type="paragraph" w:styleId="Heading7">
    <w:name w:val="heading 7"/>
    <w:basedOn w:val="Normal"/>
    <w:next w:val="Normal"/>
    <w:link w:val="Heading7Char"/>
    <w:qFormat/>
    <w:rsid w:val="009C4C55"/>
    <w:pPr>
      <w:ind w:left="720"/>
      <w:outlineLvl w:val="6"/>
    </w:pPr>
    <w:rPr>
      <w:i/>
    </w:rPr>
  </w:style>
  <w:style w:type="paragraph" w:styleId="Heading8">
    <w:name w:val="heading 8"/>
    <w:basedOn w:val="Normal"/>
    <w:next w:val="Normal"/>
    <w:link w:val="Heading8Char"/>
    <w:qFormat/>
    <w:rsid w:val="009C4C55"/>
    <w:pPr>
      <w:ind w:left="720"/>
      <w:outlineLvl w:val="7"/>
    </w:pPr>
    <w:rPr>
      <w:i/>
    </w:rPr>
  </w:style>
  <w:style w:type="paragraph" w:styleId="Heading9">
    <w:name w:val="heading 9"/>
    <w:basedOn w:val="Normal"/>
    <w:next w:val="Normal"/>
    <w:link w:val="Heading9Char"/>
    <w:qFormat/>
    <w:rsid w:val="009C4C55"/>
    <w:pPr>
      <w:ind w:left="720"/>
      <w:outlineLvl w:val="8"/>
    </w:pPr>
    <w:rPr>
      <w:i/>
    </w:rPr>
  </w:style>
  <w:style w:type="character" w:default="1" w:styleId="DefaultParagraphFont">
    <w:name w:val="Default Paragraph Font"/>
    <w:uiPriority w:val="1"/>
    <w:unhideWhenUsed/>
    <w:rsid w:val="009C4C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4C55"/>
  </w:style>
  <w:style w:type="character" w:customStyle="1" w:styleId="Heading1Char">
    <w:name w:val="Heading 1 Char"/>
    <w:basedOn w:val="DefaultParagraphFont"/>
    <w:link w:val="Heading1"/>
    <w:rsid w:val="009C4C55"/>
    <w:rPr>
      <w:rFonts w:ascii="Times New Roman" w:eastAsia="Times New Roman" w:hAnsi="Times New Roman" w:cs="Times New Roman"/>
      <w:b/>
      <w:sz w:val="32"/>
      <w:szCs w:val="20"/>
      <w:lang w:eastAsia="en-US"/>
    </w:rPr>
  </w:style>
  <w:style w:type="paragraph" w:styleId="BodyText">
    <w:name w:val="Body Text"/>
    <w:basedOn w:val="Normal"/>
    <w:link w:val="BodyTextChar"/>
    <w:rsid w:val="009C4C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4C55"/>
    <w:rPr>
      <w:rFonts w:ascii="Times New Roman" w:eastAsia="Times New Roman" w:hAnsi="Times New Roman" w:cs="Times New Roman"/>
      <w:sz w:val="24"/>
      <w:lang w:eastAsia="en-US"/>
    </w:rPr>
  </w:style>
  <w:style w:type="paragraph" w:styleId="ListBullet">
    <w:name w:val="List Bullet"/>
    <w:basedOn w:val="List"/>
    <w:rsid w:val="009C4C55"/>
    <w:pPr>
      <w:numPr>
        <w:numId w:val="11"/>
      </w:numPr>
      <w:tabs>
        <w:tab w:val="clear" w:pos="340"/>
      </w:tabs>
      <w:spacing w:before="40" w:after="40"/>
    </w:pPr>
  </w:style>
  <w:style w:type="character" w:customStyle="1" w:styleId="SpecialBold">
    <w:name w:val="Special Bold"/>
    <w:basedOn w:val="DefaultParagraphFont"/>
    <w:rsid w:val="009C4C55"/>
    <w:rPr>
      <w:b/>
      <w:spacing w:val="0"/>
    </w:rPr>
  </w:style>
  <w:style w:type="character" w:styleId="Emphasis">
    <w:name w:val="Emphasis"/>
    <w:basedOn w:val="DefaultParagraphFont"/>
    <w:qFormat/>
    <w:rsid w:val="009C4C55"/>
    <w:rPr>
      <w:i/>
    </w:rPr>
  </w:style>
  <w:style w:type="paragraph" w:customStyle="1" w:styleId="SuperHeading">
    <w:name w:val="SuperHeading"/>
    <w:basedOn w:val="Normal"/>
    <w:rsid w:val="009C4C55"/>
    <w:pPr>
      <w:spacing w:before="240" w:after="120"/>
      <w:outlineLvl w:val="0"/>
    </w:pPr>
    <w:rPr>
      <w:rFonts w:ascii="Times New Roman" w:hAnsi="Times New Roman"/>
      <w:b/>
      <w:sz w:val="32"/>
    </w:rPr>
  </w:style>
  <w:style w:type="paragraph" w:customStyle="1" w:styleId="AllowPageBreak">
    <w:name w:val="AllowPageBreak"/>
    <w:rsid w:val="009C4C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4C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4C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4C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4C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4C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4C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4C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4C55"/>
    <w:rPr>
      <w:rFonts w:ascii="Courier New" w:eastAsia="Times New Roman" w:hAnsi="Courier New" w:cs="Times New Roman"/>
      <w:i/>
      <w:szCs w:val="20"/>
      <w:lang w:eastAsia="en-US"/>
    </w:rPr>
  </w:style>
  <w:style w:type="paragraph" w:customStyle="1" w:styleId="HeadingBase">
    <w:name w:val="Heading Base"/>
    <w:rsid w:val="009C4C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4C55"/>
    <w:pPr>
      <w:tabs>
        <w:tab w:val="right" w:leader="dot" w:pos="9072"/>
      </w:tabs>
      <w:ind w:left="567"/>
    </w:pPr>
    <w:rPr>
      <w:szCs w:val="22"/>
    </w:rPr>
  </w:style>
  <w:style w:type="paragraph" w:customStyle="1" w:styleId="TOCBase">
    <w:name w:val="TOC Base"/>
    <w:rsid w:val="009C4C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4C55"/>
    <w:pPr>
      <w:tabs>
        <w:tab w:val="right" w:leader="dot" w:pos="9072"/>
      </w:tabs>
      <w:spacing w:before="40" w:after="40"/>
      <w:ind w:left="284"/>
    </w:pPr>
    <w:rPr>
      <w:rFonts w:ascii="Times New Roman" w:hAnsi="Times New Roman"/>
    </w:rPr>
  </w:style>
  <w:style w:type="paragraph" w:styleId="TOC1">
    <w:name w:val="toc 1"/>
    <w:basedOn w:val="TOCBase"/>
    <w:next w:val="Normal"/>
    <w:rsid w:val="009C4C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4C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4C55"/>
    <w:rPr>
      <w:rFonts w:ascii="Times New Roman" w:eastAsia="Times New Roman" w:hAnsi="Times New Roman" w:cs="Times New Roman"/>
      <w:sz w:val="16"/>
      <w:lang w:eastAsia="en-US"/>
    </w:rPr>
  </w:style>
  <w:style w:type="paragraph" w:styleId="Title">
    <w:name w:val="Title"/>
    <w:basedOn w:val="HeadingBase"/>
    <w:link w:val="TitleChar"/>
    <w:qFormat/>
    <w:rsid w:val="009C4C55"/>
    <w:pPr>
      <w:spacing w:before="5040"/>
      <w:jc w:val="center"/>
    </w:pPr>
    <w:rPr>
      <w:sz w:val="48"/>
      <w:szCs w:val="72"/>
      <w:lang w:val="en-US"/>
    </w:rPr>
  </w:style>
  <w:style w:type="character" w:customStyle="1" w:styleId="TitleChar">
    <w:name w:val="Title Char"/>
    <w:basedOn w:val="DefaultParagraphFont"/>
    <w:link w:val="Title"/>
    <w:rsid w:val="009C4C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4C55"/>
    <w:pPr>
      <w:tabs>
        <w:tab w:val="left" w:pos="3600"/>
        <w:tab w:val="left" w:pos="3958"/>
      </w:tabs>
    </w:pPr>
  </w:style>
  <w:style w:type="paragraph" w:styleId="List">
    <w:name w:val="List"/>
    <w:basedOn w:val="BodyText"/>
    <w:next w:val="BodyText"/>
    <w:rsid w:val="009C4C55"/>
    <w:pPr>
      <w:tabs>
        <w:tab w:val="left" w:pos="340"/>
      </w:tabs>
      <w:spacing w:before="60" w:after="60"/>
      <w:ind w:left="340" w:hanging="340"/>
    </w:pPr>
  </w:style>
  <w:style w:type="paragraph" w:customStyle="1" w:styleId="Note">
    <w:name w:val="Note"/>
    <w:basedOn w:val="BodyText"/>
    <w:rsid w:val="009C4C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4C55"/>
    <w:pPr>
      <w:framePr w:wrap="auto" w:hAnchor="text" w:y="6049"/>
    </w:pPr>
    <w:rPr>
      <w:color w:val="000000"/>
      <w:sz w:val="40"/>
    </w:rPr>
  </w:style>
  <w:style w:type="paragraph" w:customStyle="1" w:styleId="TOCTitle">
    <w:name w:val="TOCTitle"/>
    <w:basedOn w:val="Heading1"/>
    <w:rsid w:val="009C4C55"/>
    <w:pPr>
      <w:spacing w:after="240"/>
      <w:jc w:val="center"/>
      <w:outlineLvl w:val="9"/>
    </w:pPr>
    <w:rPr>
      <w:caps/>
    </w:rPr>
  </w:style>
  <w:style w:type="paragraph" w:customStyle="1" w:styleId="Version">
    <w:name w:val="Version"/>
    <w:rsid w:val="009C4C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4C55"/>
    <w:pPr>
      <w:numPr>
        <w:numId w:val="12"/>
      </w:numPr>
      <w:tabs>
        <w:tab w:val="clear" w:pos="680"/>
      </w:tabs>
    </w:pPr>
  </w:style>
  <w:style w:type="paragraph" w:styleId="Index1">
    <w:name w:val="index 1"/>
    <w:basedOn w:val="Normal"/>
    <w:next w:val="Normal"/>
    <w:semiHidden/>
    <w:rsid w:val="009C4C55"/>
    <w:pPr>
      <w:keepNext w:val="0"/>
      <w:tabs>
        <w:tab w:val="right" w:pos="4176"/>
      </w:tabs>
      <w:ind w:left="198" w:hanging="198"/>
    </w:pPr>
    <w:rPr>
      <w:rFonts w:ascii="Garamond" w:hAnsi="Garamond"/>
    </w:rPr>
  </w:style>
  <w:style w:type="paragraph" w:styleId="IndexHeading">
    <w:name w:val="index heading"/>
    <w:basedOn w:val="Normal"/>
    <w:next w:val="Index1"/>
    <w:semiHidden/>
    <w:rsid w:val="009C4C55"/>
    <w:pPr>
      <w:spacing w:before="120" w:after="120"/>
    </w:pPr>
    <w:rPr>
      <w:rFonts w:ascii="Arial" w:hAnsi="Arial"/>
      <w:b/>
      <w:color w:val="918585"/>
      <w:sz w:val="24"/>
    </w:rPr>
  </w:style>
  <w:style w:type="paragraph" w:styleId="Header">
    <w:name w:val="header"/>
    <w:basedOn w:val="Normal"/>
    <w:link w:val="HeaderChar"/>
    <w:rsid w:val="009C4C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4C55"/>
    <w:rPr>
      <w:rFonts w:ascii="Times New Roman" w:eastAsia="Times New Roman" w:hAnsi="Times New Roman" w:cs="Times New Roman"/>
      <w:sz w:val="16"/>
      <w:szCs w:val="20"/>
      <w:lang w:val="en-GB" w:eastAsia="en-US"/>
    </w:rPr>
  </w:style>
  <w:style w:type="paragraph" w:customStyle="1" w:styleId="Chapter">
    <w:name w:val="Chapter"/>
    <w:basedOn w:val="Normal"/>
    <w:rsid w:val="009C4C55"/>
    <w:pPr>
      <w:spacing w:before="240"/>
    </w:pPr>
    <w:rPr>
      <w:rFonts w:ascii="Times New Roman" w:hAnsi="Times New Roman"/>
      <w:smallCaps/>
      <w:spacing w:val="80"/>
      <w:sz w:val="28"/>
    </w:rPr>
  </w:style>
  <w:style w:type="paragraph" w:customStyle="1" w:styleId="InChapter">
    <w:name w:val="InChapter"/>
    <w:basedOn w:val="Heading3"/>
    <w:rsid w:val="009C4C55"/>
    <w:pPr>
      <w:spacing w:after="240"/>
      <w:outlineLvl w:val="9"/>
    </w:pPr>
    <w:rPr>
      <w:noProof/>
    </w:rPr>
  </w:style>
  <w:style w:type="paragraph" w:styleId="Index2">
    <w:name w:val="index 2"/>
    <w:basedOn w:val="Normal"/>
    <w:next w:val="Normal"/>
    <w:semiHidden/>
    <w:rsid w:val="009C4C55"/>
    <w:pPr>
      <w:tabs>
        <w:tab w:val="right" w:pos="4176"/>
      </w:tabs>
      <w:ind w:left="568" w:hanging="284"/>
    </w:pPr>
    <w:rPr>
      <w:rFonts w:ascii="Garamond" w:hAnsi="Garamond"/>
    </w:rPr>
  </w:style>
  <w:style w:type="paragraph" w:customStyle="1" w:styleId="Byline">
    <w:name w:val="Byline"/>
    <w:rsid w:val="009C4C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4C55"/>
    <w:pPr>
      <w:tabs>
        <w:tab w:val="clear" w:pos="3600"/>
        <w:tab w:val="clear" w:pos="3958"/>
      </w:tabs>
      <w:jc w:val="right"/>
    </w:pPr>
  </w:style>
  <w:style w:type="paragraph" w:styleId="Caption">
    <w:name w:val="caption"/>
    <w:basedOn w:val="BodyText"/>
    <w:next w:val="Normal"/>
    <w:qFormat/>
    <w:rsid w:val="009C4C55"/>
    <w:pPr>
      <w:framePr w:w="2268" w:hSpace="181" w:vSpace="181" w:wrap="around" w:vAnchor="text" w:hAnchor="page" w:x="1135" w:y="285" w:anchorLock="1"/>
    </w:pPr>
    <w:rPr>
      <w:i/>
    </w:rPr>
  </w:style>
  <w:style w:type="paragraph" w:customStyle="1" w:styleId="MiniTOCTitle">
    <w:name w:val="MiniTOCTitle"/>
    <w:basedOn w:val="Heading4"/>
    <w:rsid w:val="009C4C55"/>
    <w:pPr>
      <w:spacing w:before="240"/>
      <w:outlineLvl w:val="9"/>
    </w:pPr>
    <w:rPr>
      <w:noProof/>
      <w:sz w:val="24"/>
    </w:rPr>
  </w:style>
  <w:style w:type="paragraph" w:customStyle="1" w:styleId="MiniTOCItem">
    <w:name w:val="MiniTOCItem"/>
    <w:basedOn w:val="ListBullet"/>
    <w:rsid w:val="009C4C55"/>
    <w:pPr>
      <w:numPr>
        <w:numId w:val="0"/>
      </w:numPr>
      <w:tabs>
        <w:tab w:val="right" w:leader="dot" w:pos="6521"/>
      </w:tabs>
      <w:spacing w:before="0" w:after="0"/>
    </w:pPr>
  </w:style>
  <w:style w:type="paragraph" w:customStyle="1" w:styleId="TOFTitle">
    <w:name w:val="TOFTitle"/>
    <w:basedOn w:val="TOCTitle"/>
    <w:rsid w:val="009C4C55"/>
  </w:style>
  <w:style w:type="paragraph" w:styleId="TableofFigures">
    <w:name w:val="table of figures"/>
    <w:basedOn w:val="Normal"/>
    <w:next w:val="Normal"/>
    <w:semiHidden/>
    <w:rsid w:val="009C4C55"/>
    <w:pPr>
      <w:tabs>
        <w:tab w:val="right" w:leader="dot" w:pos="9072"/>
      </w:tabs>
      <w:ind w:left="970" w:hanging="403"/>
    </w:pPr>
    <w:rPr>
      <w:rFonts w:ascii="Times New Roman" w:hAnsi="Times New Roman"/>
      <w:b/>
    </w:rPr>
  </w:style>
  <w:style w:type="paragraph" w:styleId="ListNumber">
    <w:name w:val="List Number"/>
    <w:basedOn w:val="List"/>
    <w:rsid w:val="009C4C55"/>
    <w:pPr>
      <w:numPr>
        <w:numId w:val="14"/>
      </w:numPr>
      <w:tabs>
        <w:tab w:val="clear" w:pos="340"/>
      </w:tabs>
    </w:pPr>
  </w:style>
  <w:style w:type="character" w:customStyle="1" w:styleId="WingdingSymbols">
    <w:name w:val="Wingding Symbols"/>
    <w:rsid w:val="009C4C55"/>
    <w:rPr>
      <w:rFonts w:ascii="Wingdings" w:hAnsi="Wingdings"/>
    </w:rPr>
  </w:style>
  <w:style w:type="paragraph" w:customStyle="1" w:styleId="TableHeading">
    <w:name w:val="Table Heading"/>
    <w:basedOn w:val="HeadingBase"/>
    <w:rsid w:val="009C4C55"/>
    <w:pPr>
      <w:keepLines/>
      <w:pBdr>
        <w:bottom w:val="single" w:sz="6" w:space="1" w:color="918585"/>
      </w:pBdr>
      <w:spacing w:before="240"/>
    </w:pPr>
  </w:style>
  <w:style w:type="character" w:customStyle="1" w:styleId="HotSpot">
    <w:name w:val="HotSpot"/>
    <w:rsid w:val="009C4C55"/>
    <w:rPr>
      <w:color w:val="0033CC"/>
      <w:u w:val="none"/>
    </w:rPr>
  </w:style>
  <w:style w:type="paragraph" w:customStyle="1" w:styleId="BodyTextRight">
    <w:name w:val="Body Text Right"/>
    <w:basedOn w:val="BodyText"/>
    <w:rsid w:val="009C4C55"/>
    <w:pPr>
      <w:spacing w:before="0" w:after="0"/>
      <w:jc w:val="right"/>
    </w:pPr>
  </w:style>
  <w:style w:type="paragraph" w:styleId="Index3">
    <w:name w:val="index 3"/>
    <w:basedOn w:val="ListNumber2"/>
    <w:next w:val="Normal"/>
    <w:semiHidden/>
    <w:rsid w:val="009C4C55"/>
    <w:pPr>
      <w:numPr>
        <w:numId w:val="0"/>
      </w:numPr>
      <w:tabs>
        <w:tab w:val="right" w:leader="dot" w:pos="4176"/>
      </w:tabs>
    </w:pPr>
  </w:style>
  <w:style w:type="paragraph" w:styleId="ListNumber2">
    <w:name w:val="List Number 2"/>
    <w:basedOn w:val="List2"/>
    <w:rsid w:val="009C4C55"/>
    <w:pPr>
      <w:numPr>
        <w:numId w:val="9"/>
      </w:numPr>
      <w:tabs>
        <w:tab w:val="clear" w:pos="1060"/>
      </w:tabs>
    </w:pPr>
  </w:style>
  <w:style w:type="paragraph" w:customStyle="1" w:styleId="MarginNote">
    <w:name w:val="Margin Note"/>
    <w:basedOn w:val="BodyText"/>
    <w:rsid w:val="009C4C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4C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4C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4C55"/>
    <w:rPr>
      <w:sz w:val="32"/>
    </w:rPr>
  </w:style>
  <w:style w:type="paragraph" w:customStyle="1" w:styleId="HeadingProcedure">
    <w:name w:val="Heading Procedure"/>
    <w:basedOn w:val="HeadingBase"/>
    <w:next w:val="Normal"/>
    <w:rsid w:val="009C4C55"/>
    <w:pPr>
      <w:tabs>
        <w:tab w:val="left" w:pos="0"/>
      </w:tabs>
      <w:spacing w:before="120" w:after="60"/>
    </w:pPr>
    <w:rPr>
      <w:i/>
      <w:color w:val="918585"/>
      <w:sz w:val="22"/>
    </w:rPr>
  </w:style>
  <w:style w:type="paragraph" w:customStyle="1" w:styleId="TableBodyText">
    <w:name w:val="Table Body Text"/>
    <w:basedOn w:val="BodyText"/>
    <w:rsid w:val="009C4C55"/>
    <w:pPr>
      <w:spacing w:before="60" w:after="60"/>
    </w:pPr>
  </w:style>
  <w:style w:type="paragraph" w:styleId="ListContinue">
    <w:name w:val="List Continue"/>
    <w:basedOn w:val="List"/>
    <w:rsid w:val="009C4C55"/>
    <w:pPr>
      <w:ind w:firstLine="0"/>
    </w:pPr>
  </w:style>
  <w:style w:type="paragraph" w:customStyle="1" w:styleId="ListNote">
    <w:name w:val="List Note"/>
    <w:basedOn w:val="List"/>
    <w:rsid w:val="009C4C55"/>
    <w:pPr>
      <w:pBdr>
        <w:top w:val="single" w:sz="6" w:space="2" w:color="918585"/>
        <w:bottom w:val="single" w:sz="6" w:space="2" w:color="918585"/>
      </w:pBdr>
      <w:tabs>
        <w:tab w:val="left" w:pos="1021"/>
      </w:tabs>
      <w:ind w:firstLine="0"/>
    </w:pPr>
  </w:style>
  <w:style w:type="paragraph" w:customStyle="1" w:styleId="Warning">
    <w:name w:val="Warning"/>
    <w:basedOn w:val="BodyText"/>
    <w:rsid w:val="009C4C55"/>
    <w:pPr>
      <w:shd w:val="clear" w:color="auto" w:fill="D9D9D9"/>
      <w:tabs>
        <w:tab w:val="left" w:pos="992"/>
      </w:tabs>
      <w:ind w:left="119" w:right="119"/>
    </w:pPr>
    <w:rPr>
      <w:sz w:val="20"/>
    </w:rPr>
  </w:style>
  <w:style w:type="paragraph" w:customStyle="1" w:styleId="MarginIcons">
    <w:name w:val="Margin Icons"/>
    <w:basedOn w:val="BodyText"/>
    <w:rsid w:val="009C4C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4C55"/>
    <w:rPr>
      <w:rFonts w:ascii="Courier New" w:hAnsi="Courier New"/>
    </w:rPr>
  </w:style>
  <w:style w:type="paragraph" w:customStyle="1" w:styleId="NoteBullet">
    <w:name w:val="Note Bullet"/>
    <w:basedOn w:val="Note"/>
    <w:rsid w:val="009C4C55"/>
    <w:pPr>
      <w:tabs>
        <w:tab w:val="clear" w:pos="680"/>
      </w:tabs>
      <w:spacing w:before="60" w:after="60"/>
    </w:pPr>
  </w:style>
  <w:style w:type="paragraph" w:customStyle="1" w:styleId="SubHeading2">
    <w:name w:val="SubHeading2"/>
    <w:basedOn w:val="HeadingBase"/>
    <w:rsid w:val="009C4C55"/>
    <w:pPr>
      <w:spacing w:before="240" w:after="60"/>
    </w:pPr>
    <w:rPr>
      <w:sz w:val="20"/>
    </w:rPr>
  </w:style>
  <w:style w:type="paragraph" w:customStyle="1" w:styleId="SubHeading1">
    <w:name w:val="SubHeading1"/>
    <w:basedOn w:val="HeadingBase"/>
    <w:rsid w:val="009C4C55"/>
    <w:pPr>
      <w:spacing w:before="240" w:after="60"/>
    </w:pPr>
    <w:rPr>
      <w:color w:val="918585"/>
      <w:sz w:val="22"/>
    </w:rPr>
  </w:style>
  <w:style w:type="paragraph" w:customStyle="1" w:styleId="SideHeading">
    <w:name w:val="Side Heading"/>
    <w:basedOn w:val="HeadingBase"/>
    <w:rsid w:val="009C4C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4C55"/>
    <w:pPr>
      <w:numPr>
        <w:numId w:val="10"/>
      </w:numPr>
    </w:pPr>
  </w:style>
  <w:style w:type="paragraph" w:styleId="PlainText">
    <w:name w:val="Plain Text"/>
    <w:basedOn w:val="Normal"/>
    <w:link w:val="PlainTextChar"/>
    <w:rsid w:val="009C4C55"/>
    <w:rPr>
      <w:sz w:val="20"/>
    </w:rPr>
  </w:style>
  <w:style w:type="character" w:customStyle="1" w:styleId="PlainTextChar">
    <w:name w:val="Plain Text Char"/>
    <w:basedOn w:val="DefaultParagraphFont"/>
    <w:link w:val="PlainText"/>
    <w:rsid w:val="009C4C55"/>
    <w:rPr>
      <w:rFonts w:ascii="Courier New" w:eastAsia="Times New Roman" w:hAnsi="Courier New" w:cs="Times New Roman"/>
      <w:sz w:val="20"/>
      <w:szCs w:val="20"/>
      <w:lang w:eastAsia="en-US"/>
    </w:rPr>
  </w:style>
  <w:style w:type="character" w:customStyle="1" w:styleId="MenuOption">
    <w:name w:val="Menu Option"/>
    <w:basedOn w:val="DefaultParagraphFont"/>
    <w:rsid w:val="009C4C55"/>
    <w:rPr>
      <w:b/>
      <w:smallCaps/>
    </w:rPr>
  </w:style>
  <w:style w:type="paragraph" w:customStyle="1" w:styleId="TableListNumber">
    <w:name w:val="Table List Number"/>
    <w:basedOn w:val="ListNumber"/>
    <w:rsid w:val="009C4C55"/>
    <w:pPr>
      <w:numPr>
        <w:numId w:val="0"/>
      </w:numPr>
    </w:pPr>
  </w:style>
  <w:style w:type="paragraph" w:styleId="TOC4">
    <w:name w:val="toc 4"/>
    <w:basedOn w:val="TOCBase"/>
    <w:next w:val="Normal"/>
    <w:semiHidden/>
    <w:rsid w:val="009C4C55"/>
    <w:pPr>
      <w:tabs>
        <w:tab w:val="right" w:leader="dot" w:pos="9071"/>
      </w:tabs>
      <w:ind w:left="1701"/>
    </w:pPr>
  </w:style>
  <w:style w:type="paragraph" w:customStyle="1" w:styleId="ListAlpha">
    <w:name w:val="List Alpha"/>
    <w:basedOn w:val="List"/>
    <w:rsid w:val="009C4C55"/>
    <w:pPr>
      <w:numPr>
        <w:numId w:val="8"/>
      </w:numPr>
    </w:pPr>
  </w:style>
  <w:style w:type="paragraph" w:customStyle="1" w:styleId="ListAlpha2">
    <w:name w:val="List Alpha 2"/>
    <w:basedOn w:val="List2"/>
    <w:rsid w:val="009C4C55"/>
    <w:pPr>
      <w:numPr>
        <w:numId w:val="7"/>
      </w:numPr>
    </w:pPr>
  </w:style>
  <w:style w:type="paragraph" w:styleId="List2">
    <w:name w:val="List 2"/>
    <w:basedOn w:val="BodyText"/>
    <w:rsid w:val="009C4C55"/>
    <w:pPr>
      <w:tabs>
        <w:tab w:val="left" w:pos="680"/>
      </w:tabs>
      <w:spacing w:before="60" w:after="60"/>
      <w:ind w:left="680" w:hanging="340"/>
    </w:pPr>
  </w:style>
  <w:style w:type="paragraph" w:styleId="List3">
    <w:name w:val="List 3"/>
    <w:basedOn w:val="BodyText"/>
    <w:rsid w:val="009C4C55"/>
    <w:pPr>
      <w:tabs>
        <w:tab w:val="left" w:pos="1021"/>
      </w:tabs>
      <w:spacing w:before="60" w:after="60"/>
      <w:ind w:left="1020" w:hanging="340"/>
    </w:pPr>
  </w:style>
  <w:style w:type="paragraph" w:styleId="List4">
    <w:name w:val="List 4"/>
    <w:basedOn w:val="BodyText"/>
    <w:rsid w:val="009C4C55"/>
    <w:pPr>
      <w:tabs>
        <w:tab w:val="left" w:pos="1361"/>
      </w:tabs>
      <w:spacing w:before="60" w:after="60"/>
      <w:ind w:left="1361" w:hanging="340"/>
    </w:pPr>
  </w:style>
  <w:style w:type="paragraph" w:styleId="List5">
    <w:name w:val="List 5"/>
    <w:basedOn w:val="BodyText"/>
    <w:rsid w:val="009C4C55"/>
    <w:pPr>
      <w:tabs>
        <w:tab w:val="left" w:pos="1701"/>
      </w:tabs>
      <w:spacing w:before="60" w:after="60"/>
      <w:ind w:left="1701" w:hanging="340"/>
    </w:pPr>
  </w:style>
  <w:style w:type="paragraph" w:styleId="ListBullet3">
    <w:name w:val="List Bullet 3"/>
    <w:basedOn w:val="List3"/>
    <w:rsid w:val="009C4C55"/>
    <w:pPr>
      <w:numPr>
        <w:numId w:val="13"/>
      </w:numPr>
      <w:tabs>
        <w:tab w:val="clear" w:pos="1021"/>
      </w:tabs>
      <w:ind w:left="1037" w:hanging="357"/>
    </w:pPr>
  </w:style>
  <w:style w:type="paragraph" w:styleId="ListBullet4">
    <w:name w:val="List Bullet 4"/>
    <w:basedOn w:val="List4"/>
    <w:rsid w:val="009C4C55"/>
    <w:pPr>
      <w:numPr>
        <w:numId w:val="2"/>
      </w:numPr>
      <w:tabs>
        <w:tab w:val="clear" w:pos="1361"/>
      </w:tabs>
    </w:pPr>
  </w:style>
  <w:style w:type="paragraph" w:styleId="ListBullet5">
    <w:name w:val="List Bullet 5"/>
    <w:basedOn w:val="List5"/>
    <w:rsid w:val="009C4C55"/>
    <w:pPr>
      <w:numPr>
        <w:numId w:val="3"/>
      </w:numPr>
    </w:pPr>
  </w:style>
  <w:style w:type="paragraph" w:styleId="ListContinue2">
    <w:name w:val="List Continue 2"/>
    <w:basedOn w:val="List2"/>
    <w:rsid w:val="009C4C55"/>
    <w:pPr>
      <w:ind w:firstLine="0"/>
    </w:pPr>
  </w:style>
  <w:style w:type="paragraph" w:styleId="ListContinue3">
    <w:name w:val="List Continue 3"/>
    <w:basedOn w:val="List3"/>
    <w:rsid w:val="009C4C55"/>
    <w:pPr>
      <w:ind w:left="1021" w:firstLine="0"/>
    </w:pPr>
  </w:style>
  <w:style w:type="paragraph" w:styleId="ListContinue4">
    <w:name w:val="List Continue 4"/>
    <w:basedOn w:val="List4"/>
    <w:rsid w:val="009C4C55"/>
    <w:pPr>
      <w:ind w:firstLine="0"/>
    </w:pPr>
  </w:style>
  <w:style w:type="paragraph" w:styleId="ListContinue5">
    <w:name w:val="List Continue 5"/>
    <w:basedOn w:val="List5"/>
    <w:rsid w:val="009C4C55"/>
    <w:pPr>
      <w:ind w:firstLine="0"/>
    </w:pPr>
  </w:style>
  <w:style w:type="paragraph" w:styleId="ListNumber3">
    <w:name w:val="List Number 3"/>
    <w:basedOn w:val="List3"/>
    <w:rsid w:val="009C4C55"/>
    <w:pPr>
      <w:numPr>
        <w:numId w:val="4"/>
      </w:numPr>
    </w:pPr>
  </w:style>
  <w:style w:type="paragraph" w:styleId="ListNumber4">
    <w:name w:val="List Number 4"/>
    <w:basedOn w:val="List4"/>
    <w:rsid w:val="009C4C55"/>
    <w:pPr>
      <w:numPr>
        <w:numId w:val="5"/>
      </w:numPr>
    </w:pPr>
  </w:style>
  <w:style w:type="paragraph" w:styleId="ListNumber5">
    <w:name w:val="List Number 5"/>
    <w:basedOn w:val="List5"/>
    <w:rsid w:val="009C4C55"/>
    <w:pPr>
      <w:numPr>
        <w:numId w:val="6"/>
      </w:numPr>
    </w:pPr>
  </w:style>
  <w:style w:type="paragraph" w:styleId="BlockText">
    <w:name w:val="Block Text"/>
    <w:basedOn w:val="Normal"/>
    <w:rsid w:val="009C4C55"/>
    <w:pPr>
      <w:spacing w:after="120"/>
      <w:ind w:left="1440" w:right="1440"/>
    </w:pPr>
  </w:style>
  <w:style w:type="character" w:customStyle="1" w:styleId="Subscript">
    <w:name w:val="Subscript"/>
    <w:basedOn w:val="DefaultParagraphFont"/>
    <w:rsid w:val="009C4C55"/>
    <w:rPr>
      <w:sz w:val="16"/>
      <w:vertAlign w:val="subscript"/>
    </w:rPr>
  </w:style>
  <w:style w:type="character" w:customStyle="1" w:styleId="Superscript">
    <w:name w:val="Superscript"/>
    <w:basedOn w:val="DefaultParagraphFont"/>
    <w:rsid w:val="009C4C55"/>
    <w:rPr>
      <w:sz w:val="16"/>
      <w:vertAlign w:val="superscript"/>
    </w:rPr>
  </w:style>
  <w:style w:type="character" w:customStyle="1" w:styleId="Symbols">
    <w:name w:val="Symbols"/>
    <w:basedOn w:val="DefaultParagraphFont"/>
    <w:rsid w:val="009C4C55"/>
    <w:rPr>
      <w:rFonts w:ascii="Symbol" w:hAnsi="Symbol"/>
    </w:rPr>
  </w:style>
  <w:style w:type="character" w:customStyle="1" w:styleId="MenuOptions">
    <w:name w:val="Menu Options"/>
    <w:basedOn w:val="DefaultParagraphFont"/>
    <w:rsid w:val="009C4C55"/>
    <w:rPr>
      <w:rFonts w:ascii="Arial Narrow" w:hAnsi="Arial Narrow"/>
      <w:smallCaps/>
    </w:rPr>
  </w:style>
  <w:style w:type="character" w:customStyle="1" w:styleId="Buttons">
    <w:name w:val="Buttons"/>
    <w:basedOn w:val="DefaultParagraphFont"/>
    <w:rsid w:val="009C4C55"/>
    <w:rPr>
      <w:b/>
    </w:rPr>
  </w:style>
  <w:style w:type="character" w:customStyle="1" w:styleId="Underlined">
    <w:name w:val="Underlined"/>
    <w:basedOn w:val="DefaultParagraphFont"/>
    <w:rsid w:val="009C4C55"/>
    <w:rPr>
      <w:u w:val="single"/>
    </w:rPr>
  </w:style>
  <w:style w:type="paragraph" w:customStyle="1" w:styleId="TableBodyTextRight">
    <w:name w:val="Table Body Text Right"/>
    <w:basedOn w:val="TableBodyText"/>
    <w:rsid w:val="009C4C55"/>
    <w:pPr>
      <w:widowControl w:val="0"/>
      <w:autoSpaceDE w:val="0"/>
      <w:autoSpaceDN w:val="0"/>
      <w:adjustRightInd w:val="0"/>
      <w:jc w:val="right"/>
    </w:pPr>
    <w:rPr>
      <w:rFonts w:cs="Arial"/>
      <w:szCs w:val="18"/>
    </w:rPr>
  </w:style>
  <w:style w:type="paragraph" w:customStyle="1" w:styleId="CopyrightText">
    <w:name w:val="Copyright Text"/>
    <w:basedOn w:val="BodyText"/>
    <w:rsid w:val="009C4C55"/>
    <w:rPr>
      <w:sz w:val="18"/>
    </w:rPr>
  </w:style>
  <w:style w:type="paragraph" w:customStyle="1" w:styleId="BodySmallRight">
    <w:name w:val="Body Small Right"/>
    <w:basedOn w:val="BodyTextRight"/>
    <w:rsid w:val="009C4C55"/>
    <w:rPr>
      <w:sz w:val="18"/>
      <w:szCs w:val="18"/>
    </w:rPr>
  </w:style>
  <w:style w:type="paragraph" w:customStyle="1" w:styleId="MarginEdition">
    <w:name w:val="Margin Edition"/>
    <w:basedOn w:val="MarginNote"/>
    <w:rsid w:val="009C4C55"/>
    <w:pPr>
      <w:spacing w:before="0" w:after="0"/>
    </w:pPr>
    <w:rPr>
      <w:rFonts w:ascii="Times New Roman" w:hAnsi="Times New Roman"/>
      <w:color w:val="999999"/>
    </w:rPr>
  </w:style>
  <w:style w:type="paragraph" w:customStyle="1" w:styleId="Spacer">
    <w:name w:val="Spacer"/>
    <w:basedOn w:val="Normal"/>
    <w:rsid w:val="009C4C55"/>
    <w:rPr>
      <w:sz w:val="2"/>
      <w:szCs w:val="2"/>
    </w:rPr>
  </w:style>
  <w:style w:type="character" w:customStyle="1" w:styleId="Small">
    <w:name w:val="Small"/>
    <w:basedOn w:val="DefaultParagraphFont"/>
    <w:rsid w:val="009C4C55"/>
    <w:rPr>
      <w:sz w:val="16"/>
    </w:rPr>
  </w:style>
  <w:style w:type="paragraph" w:customStyle="1" w:styleId="WideTable">
    <w:name w:val="Wide Table"/>
    <w:basedOn w:val="Normal"/>
    <w:rsid w:val="009C4C55"/>
    <w:pPr>
      <w:ind w:left="-1418"/>
    </w:pPr>
    <w:rPr>
      <w:sz w:val="2"/>
      <w:szCs w:val="2"/>
    </w:rPr>
  </w:style>
  <w:style w:type="character" w:styleId="PageNumber">
    <w:name w:val="page number"/>
    <w:basedOn w:val="DefaultParagraphFont"/>
    <w:rsid w:val="009C4C55"/>
  </w:style>
  <w:style w:type="paragraph" w:styleId="Quote">
    <w:name w:val="Quote"/>
    <w:basedOn w:val="Heading1"/>
    <w:link w:val="QuoteChar"/>
    <w:qFormat/>
    <w:rsid w:val="009C4C55"/>
    <w:rPr>
      <w:b w:val="0"/>
      <w:sz w:val="72"/>
      <w:szCs w:val="72"/>
      <w:lang w:val="en-NZ"/>
    </w:rPr>
  </w:style>
  <w:style w:type="character" w:customStyle="1" w:styleId="QuoteChar">
    <w:name w:val="Quote Char"/>
    <w:basedOn w:val="DefaultParagraphFont"/>
    <w:link w:val="Quote"/>
    <w:rsid w:val="009C4C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4C55"/>
    <w:pPr>
      <w:pageBreakBefore/>
    </w:pPr>
  </w:style>
  <w:style w:type="paragraph" w:customStyle="1" w:styleId="Border">
    <w:name w:val="Border"/>
    <w:basedOn w:val="Normal"/>
    <w:qFormat/>
    <w:rsid w:val="009C4C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4C55"/>
    <w:rPr>
      <w:b/>
      <w:bCs/>
      <w:i/>
      <w:iCs/>
      <w:color w:val="auto"/>
    </w:rPr>
  </w:style>
  <w:style w:type="paragraph" w:styleId="IntenseQuote">
    <w:name w:val="Intense Quote"/>
    <w:basedOn w:val="Normal"/>
    <w:next w:val="Normal"/>
    <w:link w:val="IntenseQuoteChar"/>
    <w:uiPriority w:val="30"/>
    <w:qFormat/>
    <w:rsid w:val="009C4C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4C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4C55"/>
    <w:rPr>
      <w:smallCaps/>
      <w:color w:val="auto"/>
      <w:u w:val="single"/>
    </w:rPr>
  </w:style>
  <w:style w:type="character" w:styleId="IntenseReference">
    <w:name w:val="Intense Reference"/>
    <w:basedOn w:val="DefaultParagraphFont"/>
    <w:uiPriority w:val="32"/>
    <w:qFormat/>
    <w:rsid w:val="009C4C55"/>
    <w:rPr>
      <w:b/>
      <w:bCs/>
      <w:smallCaps/>
      <w:color w:val="auto"/>
      <w:spacing w:val="5"/>
      <w:u w:val="single"/>
    </w:rPr>
  </w:style>
  <w:style w:type="paragraph" w:customStyle="1" w:styleId="2ColumnHeading">
    <w:name w:val="2Column Heading"/>
    <w:basedOn w:val="BodyText"/>
    <w:qFormat/>
    <w:rsid w:val="009C4C55"/>
    <w:pPr>
      <w:spacing w:after="60"/>
      <w:ind w:left="-2268"/>
    </w:pPr>
    <w:rPr>
      <w:b/>
    </w:rPr>
  </w:style>
  <w:style w:type="paragraph" w:customStyle="1" w:styleId="Heading1TOC">
    <w:name w:val="Heading1 TOC"/>
    <w:basedOn w:val="Normal"/>
    <w:qFormat/>
    <w:rsid w:val="009C4C55"/>
    <w:pPr>
      <w:spacing w:before="240" w:after="120"/>
    </w:pPr>
    <w:rPr>
      <w:rFonts w:ascii="Times New Roman" w:hAnsi="Times New Roman"/>
      <w:b/>
      <w:sz w:val="32"/>
    </w:rPr>
  </w:style>
  <w:style w:type="paragraph" w:customStyle="1" w:styleId="Heading2TOC">
    <w:name w:val="Heading2 TOC"/>
    <w:basedOn w:val="Normal"/>
    <w:qFormat/>
    <w:rsid w:val="009C4C55"/>
    <w:pPr>
      <w:spacing w:before="240" w:after="60"/>
    </w:pPr>
    <w:rPr>
      <w:rFonts w:ascii="Times New Roman" w:hAnsi="Times New Roman"/>
      <w:b/>
      <w:sz w:val="28"/>
    </w:rPr>
  </w:style>
  <w:style w:type="character" w:customStyle="1" w:styleId="Underline">
    <w:name w:val="Underline"/>
    <w:basedOn w:val="DefaultParagraphFont"/>
    <w:qFormat/>
    <w:rsid w:val="009C4C55"/>
    <w:rPr>
      <w:u w:val="single"/>
    </w:rPr>
  </w:style>
  <w:style w:type="character" w:customStyle="1" w:styleId="BoldandItalics">
    <w:name w:val="Bold and Italics"/>
    <w:qFormat/>
    <w:rsid w:val="009C4C55"/>
    <w:rPr>
      <w:b/>
      <w:i/>
      <w:u w:val="none"/>
    </w:rPr>
  </w:style>
  <w:style w:type="paragraph" w:styleId="BalloonText">
    <w:name w:val="Balloon Text"/>
    <w:basedOn w:val="Normal"/>
    <w:link w:val="BalloonTextChar"/>
    <w:rsid w:val="009C4C55"/>
    <w:rPr>
      <w:rFonts w:ascii="Tahoma" w:hAnsi="Tahoma" w:cs="Tahoma"/>
      <w:sz w:val="16"/>
      <w:szCs w:val="16"/>
    </w:rPr>
  </w:style>
  <w:style w:type="character" w:customStyle="1" w:styleId="BalloonTextChar">
    <w:name w:val="Balloon Text Char"/>
    <w:basedOn w:val="DefaultParagraphFont"/>
    <w:link w:val="BalloonText"/>
    <w:rsid w:val="009C4C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4C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4C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4C55"/>
    <w:rPr>
      <w:b/>
      <w:color w:val="660033"/>
      <w:spacing w:val="0"/>
    </w:rPr>
  </w:style>
  <w:style w:type="paragraph" w:customStyle="1" w:styleId="Nameditemlist">
    <w:name w:val="Named item list"/>
    <w:basedOn w:val="BodyText"/>
    <w:qFormat/>
    <w:rsid w:val="009C4C55"/>
    <w:pPr>
      <w:tabs>
        <w:tab w:val="left" w:pos="2835"/>
      </w:tabs>
      <w:ind w:left="2835" w:hanging="2835"/>
    </w:pPr>
  </w:style>
  <w:style w:type="paragraph" w:customStyle="1" w:styleId="BodyTextnopadding">
    <w:name w:val="Body Text no padding"/>
    <w:basedOn w:val="BodyText"/>
    <w:qFormat/>
    <w:rsid w:val="009C4C55"/>
    <w:pPr>
      <w:spacing w:before="0" w:after="0"/>
    </w:pPr>
  </w:style>
  <w:style w:type="paragraph" w:customStyle="1" w:styleId="BodyTextBold">
    <w:name w:val="Body Text Bold"/>
    <w:basedOn w:val="BodyText"/>
    <w:qFormat/>
    <w:rsid w:val="009C4C55"/>
    <w:rPr>
      <w:b/>
    </w:rPr>
  </w:style>
  <w:style w:type="character" w:styleId="Hyperlink">
    <w:name w:val="Hyperlink"/>
    <w:basedOn w:val="DefaultParagraphFont"/>
    <w:uiPriority w:val="99"/>
    <w:unhideWhenUsed/>
    <w:rsid w:val="005573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3733</Characters>
  <Application>Microsoft Office Word</Application>
  <DocSecurity>0</DocSecurity>
  <Lines>133</Lines>
  <Paragraphs>70</Paragraphs>
  <ScaleCrop>false</ScaleCrop>
  <Company>Author-it Software Corporation Ltd.</Company>
  <LinksUpToDate>false</LinksUpToDate>
  <CharactersWithSpaces>4239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FBPTEC4006 Apply an understanding of legal requirements of food production</dc:title>
  <dc:subject>Approved</dc:subject>
  <dc:creator>Skills Impact</dc:creator>
  <cp:keywords>Release: 1</cp:keywords>
  <dc:description>Review Date: 12 April 2008</dc:description>
  <cp:lastModifiedBy>HSD_TPCMSd.prod</cp:lastModifiedBy>
  <cp:revision>3</cp:revision>
  <dcterms:created xsi:type="dcterms:W3CDTF">2023-01-26T22:04:00Z</dcterms:created>
  <dcterms:modified xsi:type="dcterms:W3CDTF">2023-01-26T22:04:00Z</dcterms:modified>
</cp:coreProperties>
</file>