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0BF3" w:rsidP="00E70B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FBPTEC4006 Apply an understanding of legal requirements of food production</w:t>
      </w:r>
      <w:r>
        <w:fldChar w:fldCharType="end"/>
      </w:r>
    </w:p>
    <w:p w:rsidR="00E70BF3" w:rsidP="00E70BF3">
      <w:pPr>
        <w:pStyle w:val="Version"/>
        <w:sectPr w:rsidSect="00CB13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13F8" w:rsidP="00CB13F8">
      <w:pPr>
        <w:pStyle w:val="SuperHeading"/>
      </w:pPr>
      <w:r w:rsidRPr="00CB13F8">
        <w:t>Assessment Requirements for FBPTEC4006 Apply an understanding of legal requirements of food production</w:t>
      </w:r>
    </w:p>
    <w:p w:rsidR="00000000" w:rsidRPr="00CB13F8" w:rsidP="00CB13F8">
      <w:pPr>
        <w:pStyle w:val="Heading1"/>
      </w:pPr>
      <w:bookmarkStart w:id="1" w:name="O_998018"/>
      <w:bookmarkEnd w:id="1"/>
      <w:r w:rsidRPr="00CB13F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CB13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3F8" w:rsidP="00CB13F8">
            <w:pPr>
              <w:pStyle w:val="BodyText"/>
            </w:pPr>
            <w:r w:rsidRPr="00CB13F8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3F8">
            <w:pPr>
              <w:pStyle w:val="BodyText"/>
              <w:rPr>
                <w:lang w:val="en-NZ"/>
              </w:rPr>
            </w:pPr>
            <w:r w:rsidRPr="00CB13F8">
              <w:rPr>
                <w:rStyle w:val="SpecialBold"/>
              </w:rPr>
              <w:t>Comments</w:t>
            </w:r>
          </w:p>
        </w:tc>
      </w:tr>
      <w:tr w:rsidTr="00CB13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3F8">
            <w:pPr>
              <w:pStyle w:val="BodyText"/>
              <w:rPr>
                <w:lang w:val="en-NZ"/>
              </w:rPr>
            </w:pPr>
            <w:r w:rsidRPr="00CB13F8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3F8" w:rsidP="00CB13F8">
            <w:pPr>
              <w:pStyle w:val="BodyText"/>
            </w:pPr>
            <w:r w:rsidRPr="00CB13F8">
              <w:t>This version released with the FBP Food, Beverage and Pharmaceutical Training Package Version 2.0.</w:t>
            </w:r>
          </w:p>
        </w:tc>
      </w:tr>
    </w:tbl>
    <w:p w:rsidR="00000000" w:rsidRPr="00CB13F8" w:rsidP="00CB13F8">
      <w:pPr>
        <w:pStyle w:val="BodyText"/>
      </w:pPr>
    </w:p>
    <w:p w:rsidR="00000000" w:rsidRPr="00CB13F8" w:rsidP="00CB13F8">
      <w:pPr>
        <w:pStyle w:val="AllowPageBreak"/>
      </w:pPr>
    </w:p>
    <w:p w:rsidR="00000000" w:rsidRPr="00CB13F8" w:rsidP="00CB13F8">
      <w:pPr>
        <w:pStyle w:val="Heading1"/>
      </w:pPr>
      <w:bookmarkStart w:id="2" w:name="O_998019"/>
      <w:bookmarkEnd w:id="2"/>
      <w:r w:rsidRPr="00CB13F8">
        <w:t>Performance Evidence</w:t>
      </w:r>
    </w:p>
    <w:p w:rsidR="00000000" w:rsidRPr="00CB13F8" w:rsidP="00E70BF3">
      <w:pPr>
        <w:pStyle w:val="BodyText"/>
      </w:pPr>
      <w:r w:rsidRPr="00CB13F8">
        <w:t>An individual demonstrating competency in this unit must satisfy all of the elements and performance criteria of this</w:t>
      </w:r>
      <w:r w:rsidRPr="00CB13F8">
        <w:t xml:space="preserve"> unit. </w:t>
      </w:r>
    </w:p>
    <w:p w:rsidR="00000000" w:rsidRPr="00CB13F8" w:rsidP="00E70BF3">
      <w:pPr>
        <w:pStyle w:val="BodyText"/>
      </w:pPr>
      <w:r w:rsidRPr="00CB13F8">
        <w:t>There must be evidence that the individual has effectively monitored food production to ensure compliance with legislation, on at least one occasion, including:</w:t>
      </w:r>
    </w:p>
    <w:p w:rsidR="00000000" w:rsidRPr="00CB13F8" w:rsidP="00CB13F8">
      <w:pPr>
        <w:pStyle w:val="ListBullet"/>
      </w:pPr>
      <w:r w:rsidRPr="00CB13F8">
        <w:t>identifying legal requirements that apply to the packing and production of at least o</w:t>
      </w:r>
      <w:r w:rsidRPr="00CB13F8">
        <w:t>ne processed food item</w:t>
      </w:r>
    </w:p>
    <w:p w:rsidR="00000000" w:rsidRPr="00CB13F8" w:rsidP="00CB13F8">
      <w:pPr>
        <w:pStyle w:val="ListBullet"/>
      </w:pPr>
      <w:r w:rsidRPr="00CB13F8">
        <w:t>reviewing existing work practices against procedures to ensure compliance</w:t>
      </w:r>
    </w:p>
    <w:p w:rsidR="00000000" w:rsidRPr="00CB13F8" w:rsidP="00CB13F8">
      <w:pPr>
        <w:pStyle w:val="ListBullet"/>
      </w:pPr>
      <w:r w:rsidRPr="00CB13F8">
        <w:t>identifying legal requirements for facilities and equipment used</w:t>
      </w:r>
    </w:p>
    <w:p w:rsidR="00000000" w:rsidRPr="00CB13F8" w:rsidP="00CB13F8">
      <w:pPr>
        <w:pStyle w:val="ListBullet"/>
      </w:pPr>
      <w:r w:rsidRPr="00CB13F8">
        <w:t>reviewing procedures to support ongoing compliance with legal requirements.</w:t>
      </w:r>
    </w:p>
    <w:p w:rsidR="00000000" w:rsidRPr="00CB13F8" w:rsidP="00CB13F8">
      <w:pPr>
        <w:pStyle w:val="AllowPageBreak"/>
      </w:pPr>
    </w:p>
    <w:p w:rsidR="00000000" w:rsidRPr="00CB13F8" w:rsidP="00CB13F8">
      <w:pPr>
        <w:pStyle w:val="Heading1"/>
      </w:pPr>
      <w:bookmarkStart w:id="3" w:name="O_998020"/>
      <w:bookmarkEnd w:id="3"/>
      <w:r w:rsidRPr="00CB13F8">
        <w:t>Knowledge Evidence</w:t>
      </w:r>
    </w:p>
    <w:p w:rsidR="00000000" w:rsidRPr="00CB13F8" w:rsidP="00E70BF3">
      <w:pPr>
        <w:pStyle w:val="BodyText"/>
      </w:pPr>
      <w:r w:rsidRPr="00CB13F8">
        <w:t>An individual must be able to demonstrate the knowledge required to perform the tasks outlined in the elements and performance criteria of this unit. This includes knowledge of:</w:t>
      </w:r>
    </w:p>
    <w:p w:rsidR="00000000" w:rsidRPr="00CB13F8" w:rsidP="00CB13F8">
      <w:pPr>
        <w:pStyle w:val="ListBullet"/>
      </w:pPr>
      <w:r w:rsidRPr="00CB13F8">
        <w:t>the legal responsibilities of a food processing company as</w:t>
      </w:r>
      <w:r w:rsidRPr="00CB13F8">
        <w:t xml:space="preserve"> they relate to product content and packaging, including: </w:t>
      </w:r>
    </w:p>
    <w:p w:rsidR="00000000" w:rsidRPr="00CB13F8" w:rsidP="00CB13F8">
      <w:pPr>
        <w:pStyle w:val="ListBullet2"/>
      </w:pPr>
      <w:r w:rsidRPr="00CB13F8">
        <w:t>product content (Food Standards Code)</w:t>
      </w:r>
    </w:p>
    <w:p w:rsidR="00000000" w:rsidRPr="00CB13F8" w:rsidP="00CB13F8">
      <w:pPr>
        <w:pStyle w:val="ListBullet2"/>
      </w:pPr>
      <w:r w:rsidRPr="00CB13F8">
        <w:t>product packaging and labelling, including use of nutritional information panels (Food Standards Code)</w:t>
      </w:r>
    </w:p>
    <w:p w:rsidR="00000000" w:rsidRPr="00CB13F8" w:rsidP="00CB13F8">
      <w:pPr>
        <w:pStyle w:val="ListBullet2"/>
      </w:pPr>
      <w:r w:rsidRPr="00CB13F8">
        <w:t xml:space="preserve">work health and safety (WHS) </w:t>
      </w:r>
    </w:p>
    <w:p w:rsidR="00000000" w:rsidRPr="00CB13F8" w:rsidP="00CB13F8">
      <w:pPr>
        <w:pStyle w:val="ListBullet2"/>
      </w:pPr>
      <w:r w:rsidRPr="00CB13F8">
        <w:t>design requirements of fo</w:t>
      </w:r>
      <w:r w:rsidRPr="00CB13F8">
        <w:t>od premises and equipment</w:t>
      </w:r>
    </w:p>
    <w:p w:rsidR="00000000" w:rsidRPr="00CB13F8" w:rsidP="00CB13F8">
      <w:pPr>
        <w:pStyle w:val="ListBullet2"/>
      </w:pPr>
      <w:r w:rsidRPr="00CB13F8">
        <w:t xml:space="preserve">food safety </w:t>
      </w:r>
    </w:p>
    <w:p w:rsidR="00000000" w:rsidRPr="00CB13F8" w:rsidP="00CB13F8">
      <w:pPr>
        <w:pStyle w:val="ListBullet2"/>
      </w:pPr>
      <w:r w:rsidRPr="00CB13F8">
        <w:t>requirements of storage facilities used for materials, ingredients and final product</w:t>
      </w:r>
    </w:p>
    <w:p w:rsidR="00000000" w:rsidRPr="00CB13F8" w:rsidP="00CB13F8">
      <w:pPr>
        <w:pStyle w:val="ListBullet2"/>
      </w:pPr>
      <w:r w:rsidRPr="00CB13F8">
        <w:t>other requirements as appropriate to the product and/or market (e.g. import and/or export legislation)</w:t>
      </w:r>
    </w:p>
    <w:p w:rsidR="00000000" w:rsidRPr="00CB13F8" w:rsidP="00CB13F8">
      <w:pPr>
        <w:pStyle w:val="ListBullet2"/>
      </w:pPr>
      <w:r w:rsidRPr="00CB13F8">
        <w:t>relevant authorities responsi</w:t>
      </w:r>
      <w:r w:rsidRPr="00CB13F8">
        <w:t>ble for administering the legislation, and their roles</w:t>
      </w:r>
    </w:p>
    <w:p w:rsidR="00000000" w:rsidRPr="00CB13F8" w:rsidP="00CB13F8">
      <w:pPr>
        <w:pStyle w:val="ListBullet"/>
      </w:pPr>
      <w:r w:rsidRPr="00CB13F8">
        <w:t>purpose and intent of relevant legislation</w:t>
      </w:r>
    </w:p>
    <w:p w:rsidR="00000000" w:rsidRPr="00CB13F8" w:rsidP="00CB13F8">
      <w:pPr>
        <w:pStyle w:val="ListBullet"/>
      </w:pPr>
      <w:r w:rsidRPr="00CB13F8">
        <w:t xml:space="preserve">specifications and procedures to ensure the achievement of legal responsibilities related to product content and packaging </w:t>
      </w:r>
    </w:p>
    <w:p w:rsidR="00000000" w:rsidRPr="00CB13F8" w:rsidP="00CB13F8">
      <w:pPr>
        <w:pStyle w:val="ListBullet"/>
      </w:pPr>
      <w:r w:rsidRPr="00CB13F8">
        <w:t>potential hazards that could be introduced as a result of equipment design and configuration, including:</w:t>
      </w:r>
    </w:p>
    <w:p w:rsidR="00000000" w:rsidRPr="00CB13F8" w:rsidP="00CB13F8">
      <w:pPr>
        <w:pStyle w:val="ListBullet2"/>
      </w:pPr>
      <w:r w:rsidRPr="00CB13F8">
        <w:t>associated risks in handling chemicals and dangerous goods</w:t>
      </w:r>
    </w:p>
    <w:p w:rsidR="00000000" w:rsidRPr="00CB13F8" w:rsidP="00CB13F8">
      <w:pPr>
        <w:pStyle w:val="ListBullet2"/>
      </w:pPr>
      <w:r w:rsidRPr="00CB13F8">
        <w:t>inspecting plant design to identify potential hazards</w:t>
      </w:r>
    </w:p>
    <w:p w:rsidR="00000000" w:rsidRPr="00CB13F8" w:rsidP="00CB13F8">
      <w:pPr>
        <w:pStyle w:val="ListBullet2"/>
      </w:pPr>
      <w:r w:rsidRPr="00CB13F8">
        <w:t>equipment design and configuration</w:t>
      </w:r>
    </w:p>
    <w:p w:rsidR="00000000" w:rsidRPr="00CB13F8" w:rsidP="00CB13F8">
      <w:pPr>
        <w:pStyle w:val="ListBullet2"/>
      </w:pPr>
      <w:r w:rsidRPr="00CB13F8">
        <w:t>ap</w:t>
      </w:r>
      <w:r w:rsidRPr="00CB13F8">
        <w:t>plying the hierarchy of control</w:t>
      </w:r>
    </w:p>
    <w:p w:rsidR="00000000" w:rsidRPr="00CB13F8" w:rsidP="00CB13F8">
      <w:pPr>
        <w:pStyle w:val="ListBullet"/>
      </w:pPr>
      <w:r w:rsidRPr="00CB13F8">
        <w:t>review processes and audit procedures required</w:t>
      </w:r>
    </w:p>
    <w:p w:rsidR="00000000" w:rsidRPr="00CB13F8" w:rsidP="00CB13F8">
      <w:pPr>
        <w:pStyle w:val="ListBullet"/>
      </w:pPr>
      <w:r w:rsidRPr="00CB13F8">
        <w:t>rights and responsibilities of related officers to access the production site.</w:t>
      </w:r>
    </w:p>
    <w:p w:rsidR="00000000" w:rsidRPr="00CB13F8" w:rsidP="00CB13F8">
      <w:pPr>
        <w:pStyle w:val="AllowPageBreak"/>
      </w:pPr>
    </w:p>
    <w:p w:rsidR="00000000" w:rsidRPr="00CB13F8" w:rsidP="00CB13F8">
      <w:pPr>
        <w:pStyle w:val="Heading1"/>
      </w:pPr>
      <w:bookmarkStart w:id="4" w:name="O_998021"/>
      <w:bookmarkEnd w:id="4"/>
      <w:r w:rsidRPr="00CB13F8">
        <w:t>Assessment Conditions</w:t>
      </w:r>
    </w:p>
    <w:p w:rsidR="00000000" w:rsidRPr="00CB13F8" w:rsidP="00E70BF3">
      <w:pPr>
        <w:pStyle w:val="BodyText"/>
      </w:pPr>
      <w:r w:rsidRPr="00CB13F8">
        <w:t>Assessment of skills must take place under the following c</w:t>
      </w:r>
      <w:r w:rsidRPr="00CB13F8">
        <w:t xml:space="preserve">onditions: </w:t>
      </w:r>
    </w:p>
    <w:p w:rsidR="00000000" w:rsidRPr="00CB13F8" w:rsidP="00CB13F8">
      <w:pPr>
        <w:pStyle w:val="ListBullet"/>
      </w:pPr>
      <w:r w:rsidRPr="00CB13F8">
        <w:t>physical conditions:</w:t>
      </w:r>
    </w:p>
    <w:p w:rsidR="00000000" w:rsidRPr="00CB13F8" w:rsidP="00CB13F8">
      <w:pPr>
        <w:pStyle w:val="ListBullet2"/>
      </w:pPr>
      <w:r w:rsidRPr="00CB13F8">
        <w:t xml:space="preserve">skills must be demonstrated in a workplace setting or an environment that accurately represents a real food processing workplace </w:t>
      </w:r>
    </w:p>
    <w:p w:rsidR="00000000" w:rsidRPr="00CB13F8" w:rsidP="00CB13F8">
      <w:pPr>
        <w:pStyle w:val="ListBullet"/>
      </w:pPr>
      <w:r w:rsidRPr="00CB13F8">
        <w:t>resources, equipment and materials:</w:t>
      </w:r>
    </w:p>
    <w:p w:rsidR="00000000" w:rsidRPr="00CB13F8" w:rsidP="00CB13F8">
      <w:pPr>
        <w:pStyle w:val="ListBullet2"/>
      </w:pPr>
      <w:r w:rsidRPr="00CB13F8">
        <w:t>food processing operations</w:t>
      </w:r>
    </w:p>
    <w:p w:rsidR="00000000" w:rsidRPr="00CB13F8" w:rsidP="00CB13F8">
      <w:pPr>
        <w:pStyle w:val="ListBullet"/>
      </w:pPr>
      <w:r w:rsidRPr="00CB13F8">
        <w:t>specifications:</w:t>
      </w:r>
    </w:p>
    <w:p w:rsidR="00000000" w:rsidRPr="00CB13F8" w:rsidP="00CB13F8">
      <w:pPr>
        <w:pStyle w:val="ListBullet2"/>
      </w:pPr>
      <w:r w:rsidRPr="00CB13F8">
        <w:t>workplace processes and procedures</w:t>
      </w:r>
    </w:p>
    <w:p w:rsidR="00000000" w:rsidRPr="00CB13F8" w:rsidP="00CB13F8">
      <w:pPr>
        <w:pStyle w:val="ListBullet2"/>
      </w:pPr>
      <w:r w:rsidRPr="00CB13F8">
        <w:t>relevant legislation.</w:t>
      </w:r>
    </w:p>
    <w:p w:rsidR="00000000" w:rsidRPr="00CB13F8" w:rsidP="00E70BF3">
      <w:pPr>
        <w:pStyle w:val="BodyText"/>
      </w:pPr>
      <w:r w:rsidRPr="00CB13F8">
        <w:t>Assessors of this unit must satisfy the requirements for assessors in applicable vocational education and training legislation, frameworks and/or standards.</w:t>
      </w:r>
    </w:p>
    <w:p w:rsidR="00000000" w:rsidRPr="00CB13F8" w:rsidP="00CB13F8">
      <w:pPr>
        <w:pStyle w:val="Heading1"/>
      </w:pPr>
      <w:bookmarkStart w:id="5" w:name="O_998024"/>
      <w:bookmarkEnd w:id="5"/>
      <w:r w:rsidRPr="00CB13F8">
        <w:t>Links</w:t>
      </w:r>
    </w:p>
    <w:p w:rsidR="00000000" w:rsidRPr="00CB13F8" w:rsidP="00E70BF3">
      <w:pPr>
        <w:pStyle w:val="BodyText"/>
      </w:pPr>
      <w:r w:rsidRPr="00CB13F8">
        <w:t>Companion Volume Im</w:t>
      </w:r>
      <w:r w:rsidRPr="00CB13F8">
        <w:t xml:space="preserve">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242D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B13F8" w:rsidP="00CB13F8"/>
    <w:sectPr w:rsidSect="00CB13F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3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3F8" w:rsidRPr="00E70BF3" w:rsidP="00E70B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3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BF3" w:rsidP="00CB13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70BF3" w:rsidP="00CB13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70BF3" w:rsidP="00CB13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3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B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13F8" w:rsidRPr="00E70BF3" w:rsidP="00E70B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3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BF3" w:rsidRPr="002D2AF8" w:rsidP="00CB13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FBPTEC4006 Apply an understanding of legal requirements of food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E70BF3" w:rsidP="00CB13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63494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366CF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DAA0C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13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13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13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13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13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13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13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13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13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13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13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13F8"/>
  </w:style>
  <w:style w:type="character" w:customStyle="1" w:styleId="Heading1Char">
    <w:name w:val="Heading 1 Char"/>
    <w:basedOn w:val="DefaultParagraphFont"/>
    <w:link w:val="Heading1"/>
    <w:rsid w:val="00CB13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13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13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13F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13F8"/>
    <w:rPr>
      <w:b/>
      <w:spacing w:val="0"/>
    </w:rPr>
  </w:style>
  <w:style w:type="paragraph" w:styleId="ListBullet2">
    <w:name w:val="List Bullet 2"/>
    <w:basedOn w:val="List2"/>
    <w:rsid w:val="00CB13F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B13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13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13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13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13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13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13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13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13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13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13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13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13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13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13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13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13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13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13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13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13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13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13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13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13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13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13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13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13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13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13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13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13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13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13F8"/>
    <w:rPr>
      <w:i/>
    </w:rPr>
  </w:style>
  <w:style w:type="paragraph" w:styleId="Caption">
    <w:name w:val="caption"/>
    <w:basedOn w:val="BodyText"/>
    <w:next w:val="Normal"/>
    <w:qFormat/>
    <w:rsid w:val="00CB13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13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13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13F8"/>
  </w:style>
  <w:style w:type="paragraph" w:styleId="TableofFigures">
    <w:name w:val="table of figures"/>
    <w:basedOn w:val="Normal"/>
    <w:next w:val="Normal"/>
    <w:semiHidden/>
    <w:rsid w:val="00CB13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13F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B13F8"/>
    <w:rPr>
      <w:rFonts w:ascii="Wingdings" w:hAnsi="Wingdings"/>
    </w:rPr>
  </w:style>
  <w:style w:type="paragraph" w:customStyle="1" w:styleId="TableHeading">
    <w:name w:val="Table Heading"/>
    <w:basedOn w:val="HeadingBase"/>
    <w:rsid w:val="00CB13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13F8"/>
    <w:rPr>
      <w:color w:val="0033CC"/>
      <w:u w:val="none"/>
    </w:rPr>
  </w:style>
  <w:style w:type="paragraph" w:customStyle="1" w:styleId="BodyTextRight">
    <w:name w:val="Body Text Right"/>
    <w:basedOn w:val="BodyText"/>
    <w:rsid w:val="00CB13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13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13F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13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13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13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13F8"/>
    <w:rPr>
      <w:sz w:val="32"/>
    </w:rPr>
  </w:style>
  <w:style w:type="paragraph" w:customStyle="1" w:styleId="HeadingProcedure">
    <w:name w:val="Heading Procedure"/>
    <w:basedOn w:val="HeadingBase"/>
    <w:next w:val="Normal"/>
    <w:rsid w:val="00CB13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13F8"/>
    <w:pPr>
      <w:spacing w:before="60" w:after="60"/>
    </w:pPr>
  </w:style>
  <w:style w:type="paragraph" w:styleId="ListContinue">
    <w:name w:val="List Continue"/>
    <w:basedOn w:val="List"/>
    <w:rsid w:val="00CB13F8"/>
    <w:pPr>
      <w:ind w:firstLine="0"/>
    </w:pPr>
  </w:style>
  <w:style w:type="paragraph" w:customStyle="1" w:styleId="ListNote">
    <w:name w:val="List Note"/>
    <w:basedOn w:val="List"/>
    <w:rsid w:val="00CB13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13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13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13F8"/>
    <w:rPr>
      <w:rFonts w:ascii="Courier New" w:hAnsi="Courier New"/>
    </w:rPr>
  </w:style>
  <w:style w:type="paragraph" w:customStyle="1" w:styleId="NoteBullet">
    <w:name w:val="Note Bullet"/>
    <w:basedOn w:val="Note"/>
    <w:rsid w:val="00CB13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13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13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13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13F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B13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13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13F8"/>
    <w:rPr>
      <w:b/>
      <w:smallCaps/>
    </w:rPr>
  </w:style>
  <w:style w:type="paragraph" w:customStyle="1" w:styleId="TableListNumber">
    <w:name w:val="Table List Number"/>
    <w:basedOn w:val="ListNumber"/>
    <w:rsid w:val="00CB13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13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13F8"/>
    <w:pPr>
      <w:numPr>
        <w:numId w:val="9"/>
      </w:numPr>
    </w:pPr>
  </w:style>
  <w:style w:type="paragraph" w:customStyle="1" w:styleId="ListAlpha2">
    <w:name w:val="List Alpha 2"/>
    <w:basedOn w:val="List2"/>
    <w:rsid w:val="00CB13F8"/>
    <w:pPr>
      <w:numPr>
        <w:numId w:val="8"/>
      </w:numPr>
    </w:pPr>
  </w:style>
  <w:style w:type="paragraph" w:styleId="List2">
    <w:name w:val="List 2"/>
    <w:basedOn w:val="BodyText"/>
    <w:rsid w:val="00CB13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13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13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13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13F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13F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B13F8"/>
    <w:pPr>
      <w:numPr>
        <w:numId w:val="4"/>
      </w:numPr>
    </w:pPr>
  </w:style>
  <w:style w:type="paragraph" w:styleId="ListContinue2">
    <w:name w:val="List Continue 2"/>
    <w:basedOn w:val="List2"/>
    <w:rsid w:val="00CB13F8"/>
    <w:pPr>
      <w:ind w:firstLine="0"/>
    </w:pPr>
  </w:style>
  <w:style w:type="paragraph" w:styleId="ListContinue3">
    <w:name w:val="List Continue 3"/>
    <w:basedOn w:val="List3"/>
    <w:rsid w:val="00CB13F8"/>
    <w:pPr>
      <w:ind w:left="1021" w:firstLine="0"/>
    </w:pPr>
  </w:style>
  <w:style w:type="paragraph" w:styleId="ListContinue4">
    <w:name w:val="List Continue 4"/>
    <w:basedOn w:val="List4"/>
    <w:rsid w:val="00CB13F8"/>
    <w:pPr>
      <w:ind w:firstLine="0"/>
    </w:pPr>
  </w:style>
  <w:style w:type="paragraph" w:styleId="ListContinue5">
    <w:name w:val="List Continue 5"/>
    <w:basedOn w:val="List5"/>
    <w:rsid w:val="00CB13F8"/>
    <w:pPr>
      <w:ind w:firstLine="0"/>
    </w:pPr>
  </w:style>
  <w:style w:type="paragraph" w:styleId="ListNumber3">
    <w:name w:val="List Number 3"/>
    <w:basedOn w:val="List3"/>
    <w:rsid w:val="00CB13F8"/>
    <w:pPr>
      <w:numPr>
        <w:numId w:val="5"/>
      </w:numPr>
    </w:pPr>
  </w:style>
  <w:style w:type="paragraph" w:styleId="ListNumber4">
    <w:name w:val="List Number 4"/>
    <w:basedOn w:val="List4"/>
    <w:rsid w:val="00CB13F8"/>
    <w:pPr>
      <w:numPr>
        <w:numId w:val="6"/>
      </w:numPr>
    </w:pPr>
  </w:style>
  <w:style w:type="paragraph" w:styleId="ListNumber5">
    <w:name w:val="List Number 5"/>
    <w:basedOn w:val="List5"/>
    <w:rsid w:val="00CB13F8"/>
    <w:pPr>
      <w:numPr>
        <w:numId w:val="7"/>
      </w:numPr>
    </w:pPr>
  </w:style>
  <w:style w:type="paragraph" w:styleId="BlockText">
    <w:name w:val="Block Text"/>
    <w:basedOn w:val="Normal"/>
    <w:rsid w:val="00CB13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13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13F8"/>
    <w:rPr>
      <w:sz w:val="16"/>
      <w:vertAlign w:val="superscript"/>
    </w:rPr>
  </w:style>
  <w:style w:type="character" w:customStyle="1" w:styleId="Symbols">
    <w:name w:val="Symbols"/>
    <w:basedOn w:val="DefaultParagraphFont"/>
    <w:rsid w:val="00CB13F8"/>
    <w:rPr>
      <w:rFonts w:ascii="Symbol" w:hAnsi="Symbol"/>
    </w:rPr>
  </w:style>
  <w:style w:type="character" w:customStyle="1" w:styleId="MenuOptions">
    <w:name w:val="Menu Options"/>
    <w:basedOn w:val="DefaultParagraphFont"/>
    <w:rsid w:val="00CB13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13F8"/>
    <w:rPr>
      <w:b/>
    </w:rPr>
  </w:style>
  <w:style w:type="character" w:customStyle="1" w:styleId="Underlined">
    <w:name w:val="Underlined"/>
    <w:basedOn w:val="DefaultParagraphFont"/>
    <w:rsid w:val="00CB13F8"/>
    <w:rPr>
      <w:u w:val="single"/>
    </w:rPr>
  </w:style>
  <w:style w:type="paragraph" w:customStyle="1" w:styleId="TableBodyTextRight">
    <w:name w:val="Table Body Text Right"/>
    <w:basedOn w:val="TableBodyText"/>
    <w:rsid w:val="00CB13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13F8"/>
    <w:rPr>
      <w:sz w:val="18"/>
    </w:rPr>
  </w:style>
  <w:style w:type="paragraph" w:customStyle="1" w:styleId="BodySmallRight">
    <w:name w:val="Body Small Right"/>
    <w:basedOn w:val="BodyTextRight"/>
    <w:rsid w:val="00CB13F8"/>
    <w:rPr>
      <w:sz w:val="18"/>
      <w:szCs w:val="18"/>
    </w:rPr>
  </w:style>
  <w:style w:type="paragraph" w:customStyle="1" w:styleId="MarginEdition">
    <w:name w:val="Margin Edition"/>
    <w:basedOn w:val="MarginNote"/>
    <w:rsid w:val="00CB13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13F8"/>
    <w:rPr>
      <w:sz w:val="2"/>
      <w:szCs w:val="2"/>
    </w:rPr>
  </w:style>
  <w:style w:type="character" w:customStyle="1" w:styleId="Small">
    <w:name w:val="Small"/>
    <w:basedOn w:val="DefaultParagraphFont"/>
    <w:rsid w:val="00CB13F8"/>
    <w:rPr>
      <w:sz w:val="16"/>
    </w:rPr>
  </w:style>
  <w:style w:type="paragraph" w:customStyle="1" w:styleId="WideTable">
    <w:name w:val="Wide Table"/>
    <w:basedOn w:val="Normal"/>
    <w:rsid w:val="00CB13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13F8"/>
  </w:style>
  <w:style w:type="paragraph" w:styleId="Quote">
    <w:name w:val="Quote"/>
    <w:basedOn w:val="Heading1"/>
    <w:link w:val="QuoteChar"/>
    <w:qFormat/>
    <w:rsid w:val="00CB13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13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13F8"/>
    <w:pPr>
      <w:pageBreakBefore/>
    </w:pPr>
  </w:style>
  <w:style w:type="paragraph" w:customStyle="1" w:styleId="Border">
    <w:name w:val="Border"/>
    <w:basedOn w:val="Normal"/>
    <w:qFormat/>
    <w:rsid w:val="00CB13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13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13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13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13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13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13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13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13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13F8"/>
    <w:rPr>
      <w:u w:val="single"/>
    </w:rPr>
  </w:style>
  <w:style w:type="character" w:customStyle="1" w:styleId="BoldandItalics">
    <w:name w:val="Bold and Italics"/>
    <w:qFormat/>
    <w:rsid w:val="00CB13F8"/>
    <w:rPr>
      <w:b/>
      <w:i/>
      <w:u w:val="none"/>
    </w:rPr>
  </w:style>
  <w:style w:type="paragraph" w:styleId="BalloonText">
    <w:name w:val="Balloon Text"/>
    <w:basedOn w:val="Normal"/>
    <w:link w:val="BalloonTextChar"/>
    <w:rsid w:val="00CB13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13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13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13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13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13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13F8"/>
    <w:pPr>
      <w:spacing w:before="0" w:after="0"/>
    </w:pPr>
  </w:style>
  <w:style w:type="paragraph" w:customStyle="1" w:styleId="BodyTextBold">
    <w:name w:val="Body Text Bold"/>
    <w:basedOn w:val="BodyText"/>
    <w:qFormat/>
    <w:rsid w:val="00CB13F8"/>
    <w:rPr>
      <w:b/>
    </w:rPr>
  </w:style>
  <w:style w:type="character" w:styleId="Hyperlink">
    <w:name w:val="Hyperlink"/>
    <w:basedOn w:val="DefaultParagraphFont"/>
    <w:uiPriority w:val="99"/>
    <w:unhideWhenUsed/>
    <w:rsid w:val="00E70B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425</Words>
  <Characters>2836</Characters>
  <Application>Microsoft Office Word</Application>
  <DocSecurity>0</DocSecurity>
  <Lines>74</Lines>
  <Paragraphs>56</Paragraphs>
  <ScaleCrop>false</ScaleCrop>
  <Company>Author-it Software Corporation Ltd.</Company>
  <LinksUpToDate>false</LinksUpToDate>
  <CharactersWithSpaces>3205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FBPTEC4006 Apply an understanding of legal requirements of food production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2023-01-26T21:39:00Z</dcterms:created>
  <dcterms:modified xsi:type="dcterms:W3CDTF">2023-01-26T21:39:00Z</dcterms:modified>
</cp:coreProperties>
</file>