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775D" w:rsidP="0009775D">
      <w:pPr>
        <w:pStyle w:val="Title"/>
      </w:pPr>
      <w:r>
        <w:fldChar w:fldCharType="begin"/>
      </w:r>
      <w:r>
        <w:instrText xml:space="preserve"> TITLE   \* MERGEFORMAT </w:instrText>
      </w:r>
      <w:r>
        <w:fldChar w:fldCharType="separate"/>
      </w:r>
      <w:r>
        <w:t>FBPTEC4005 Apply an understanding of food additives</w:t>
      </w:r>
      <w:r>
        <w:fldChar w:fldCharType="end"/>
      </w:r>
    </w:p>
    <w:p w:rsidR="0009775D" w:rsidP="0009775D">
      <w:pPr>
        <w:pStyle w:val="Version"/>
        <w:sectPr w:rsidSect="00D72C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2C20" w:rsidP="00D72C20">
      <w:pPr>
        <w:pStyle w:val="SuperHeading"/>
      </w:pPr>
      <w:r w:rsidRPr="00D72C20">
        <w:t>FBPTEC4005 Apply an understanding of food additives</w:t>
      </w:r>
    </w:p>
    <w:p w:rsidR="00000000" w:rsidRPr="00D72C20" w:rsidP="00D72C20">
      <w:pPr>
        <w:pStyle w:val="Heading1"/>
      </w:pPr>
      <w:bookmarkStart w:id="1" w:name="O_997989"/>
      <w:bookmarkEnd w:id="1"/>
      <w:r w:rsidRPr="00D72C20">
        <w:t>Modification History</w:t>
      </w:r>
    </w:p>
    <w:tbl>
      <w:tblPr>
        <w:tblW w:w="9520" w:type="dxa"/>
        <w:tblLayout w:type="fixed"/>
        <w:tblCellMar>
          <w:left w:w="62" w:type="dxa"/>
          <w:right w:w="62" w:type="dxa"/>
        </w:tblCellMar>
        <w:tblLook w:val="0000"/>
      </w:tblPr>
      <w:tblGrid>
        <w:gridCol w:w="2528"/>
        <w:gridCol w:w="6992"/>
      </w:tblGrid>
      <w:tr w:rsidTr="00D72C20">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C20" w:rsidP="00D72C20">
            <w:pPr>
              <w:pStyle w:val="BodyText"/>
            </w:pPr>
            <w:r w:rsidRPr="00D72C20">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C20">
            <w:pPr>
              <w:pStyle w:val="BodyText"/>
              <w:rPr>
                <w:lang w:val="en-NZ"/>
              </w:rPr>
            </w:pPr>
            <w:r w:rsidRPr="00D72C20">
              <w:rPr>
                <w:rStyle w:val="SpecialBold"/>
              </w:rPr>
              <w:t>Comments</w:t>
            </w:r>
          </w:p>
        </w:tc>
      </w:tr>
      <w:tr w:rsidTr="00D72C20">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C20">
            <w:pPr>
              <w:pStyle w:val="BodyText"/>
              <w:rPr>
                <w:lang w:val="en-NZ"/>
              </w:rPr>
            </w:pPr>
            <w:r w:rsidRPr="00D72C20">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C20" w:rsidP="00D72C20">
            <w:pPr>
              <w:pStyle w:val="BodyText"/>
            </w:pPr>
            <w:r w:rsidRPr="00D72C20">
              <w:t>This version released with the FBP Food, Beverage and Pharmaceutical Training Package Version 2.0.</w:t>
            </w:r>
          </w:p>
        </w:tc>
      </w:tr>
    </w:tbl>
    <w:p w:rsidR="00000000" w:rsidRPr="00D72C20" w:rsidP="00D72C20">
      <w:pPr>
        <w:pStyle w:val="BodyText"/>
      </w:pPr>
    </w:p>
    <w:p w:rsidR="00000000" w:rsidRPr="00D72C20" w:rsidP="00D72C20">
      <w:pPr>
        <w:pStyle w:val="AllowPageBreak"/>
      </w:pPr>
    </w:p>
    <w:p w:rsidR="00000000" w:rsidRPr="00D72C20" w:rsidP="00D72C20">
      <w:pPr>
        <w:pStyle w:val="Heading1"/>
      </w:pPr>
      <w:bookmarkStart w:id="2" w:name="O_997990"/>
      <w:bookmarkEnd w:id="2"/>
      <w:r w:rsidRPr="00D72C20">
        <w:t>Application</w:t>
      </w:r>
    </w:p>
    <w:p w:rsidR="00000000" w:rsidRPr="00D72C20" w:rsidP="0009775D">
      <w:pPr>
        <w:pStyle w:val="BodyText"/>
      </w:pPr>
      <w:r w:rsidRPr="00D72C20">
        <w:t>This unit of competency describes the skills and knowledge required t</w:t>
      </w:r>
      <w:r w:rsidRPr="00D72C20">
        <w:t>o recognise the characteristics and functions of food additives, preservatives, colours and flavours used in food products.</w:t>
      </w:r>
    </w:p>
    <w:p w:rsidR="00000000" w:rsidRPr="00D72C20" w:rsidP="0009775D">
      <w:pPr>
        <w:pStyle w:val="BodyText"/>
      </w:pPr>
      <w:r w:rsidRPr="00D72C20">
        <w:t>The unit applies to individuals who work with food additives in a food production environment. It is designed to provide an overview</w:t>
      </w:r>
      <w:r w:rsidRPr="00D72C20">
        <w:t xml:space="preserve"> of food additives. It is not designed to meet the competency requirements of the person who specifies additives, preservatives, colours or flavours to be used in food. Analysis of the properties of food additives may also be done by a specialist.</w:t>
      </w:r>
    </w:p>
    <w:p w:rsidR="00000000" w:rsidRPr="00D72C20" w:rsidP="0009775D">
      <w:pPr>
        <w:pStyle w:val="BodyText"/>
      </w:pPr>
      <w:r w:rsidRPr="00D72C20">
        <w:t>No occup</w:t>
      </w:r>
      <w:r w:rsidRPr="00D72C20">
        <w:t>ational licensing or certification requirements apply to this unit at the time of publication. However, legislative and regulatory requirements for food processing exist, so local requirements must be checked. All work must comply with Australian food safe</w:t>
      </w:r>
      <w:r w:rsidRPr="00D72C20">
        <w:t>ty standards and relevant codes of practice.</w:t>
      </w:r>
    </w:p>
    <w:p w:rsidR="00000000" w:rsidRPr="00D72C20" w:rsidP="00D72C20">
      <w:pPr>
        <w:pStyle w:val="Heading1"/>
      </w:pPr>
      <w:bookmarkStart w:id="3" w:name="O_997991"/>
      <w:bookmarkEnd w:id="3"/>
      <w:r w:rsidRPr="00D72C20">
        <w:t>Pre-requisite Unit</w:t>
      </w:r>
    </w:p>
    <w:p w:rsidR="00000000" w:rsidRPr="00D72C20" w:rsidP="0009775D">
      <w:pPr>
        <w:pStyle w:val="BodyText"/>
      </w:pPr>
      <w:r w:rsidRPr="00D72C20">
        <w:t>Nil</w:t>
      </w:r>
    </w:p>
    <w:p w:rsidR="00000000" w:rsidRPr="00D72C20" w:rsidP="00D72C20">
      <w:pPr>
        <w:pStyle w:val="Heading1"/>
      </w:pPr>
      <w:bookmarkStart w:id="4" w:name="O_997993"/>
      <w:bookmarkEnd w:id="4"/>
      <w:r w:rsidRPr="00D72C20">
        <w:t>Unit Sector</w:t>
      </w:r>
    </w:p>
    <w:p w:rsidR="00000000" w:rsidRPr="00D72C20" w:rsidP="0009775D">
      <w:pPr>
        <w:pStyle w:val="BodyText"/>
      </w:pPr>
      <w:r w:rsidRPr="00D72C20">
        <w:t>Technical (TEC)</w:t>
      </w:r>
    </w:p>
    <w:p w:rsidR="00000000" w:rsidRPr="00D72C20" w:rsidP="00D72C20">
      <w:pPr>
        <w:pStyle w:val="Heading1"/>
      </w:pPr>
      <w:bookmarkStart w:id="5" w:name="O_997994"/>
      <w:bookmarkEnd w:id="5"/>
      <w:r w:rsidRPr="00D72C20">
        <w:t>Elements and Performance Criteria</w:t>
      </w:r>
    </w:p>
    <w:tbl>
      <w:tblPr>
        <w:tblW w:w="9520" w:type="dxa"/>
        <w:tblLayout w:type="fixed"/>
        <w:tblCellMar>
          <w:left w:w="62" w:type="dxa"/>
          <w:right w:w="62" w:type="dxa"/>
        </w:tblCellMar>
        <w:tblLook w:val="0000"/>
      </w:tblPr>
      <w:tblGrid>
        <w:gridCol w:w="2580"/>
        <w:gridCol w:w="6940"/>
      </w:tblGrid>
      <w:tr w:rsidTr="0009775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72C20" w:rsidP="00D72C20">
            <w:pPr>
              <w:pStyle w:val="BodyText"/>
            </w:pPr>
            <w:r w:rsidRPr="00D72C20">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72C20">
            <w:pPr>
              <w:pStyle w:val="BodyText"/>
              <w:rPr>
                <w:lang w:val="en-NZ"/>
              </w:rPr>
            </w:pPr>
            <w:r w:rsidRPr="00D72C20">
              <w:rPr>
                <w:rStyle w:val="SpecialBold"/>
              </w:rPr>
              <w:t>Performance Criteria</w:t>
            </w:r>
          </w:p>
        </w:tc>
      </w:tr>
      <w:tr w:rsidTr="0009775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72C20" w:rsidP="00D72C20">
            <w:pPr>
              <w:pStyle w:val="BodyText"/>
            </w:pPr>
            <w:r w:rsidRPr="00D72C2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72C20">
            <w:pPr>
              <w:pStyle w:val="BodyText"/>
              <w:rPr>
                <w:lang w:val="en-NZ"/>
              </w:rPr>
            </w:pPr>
            <w:r w:rsidRPr="00D72C20">
              <w:rPr>
                <w:rStyle w:val="Emphasis"/>
              </w:rPr>
              <w:t>Performance criteria describe the performance needed to demonstrate achievement of the element.</w:t>
            </w:r>
          </w:p>
        </w:tc>
      </w:tr>
      <w:tr w:rsidTr="000977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C20">
            <w:pPr>
              <w:pStyle w:val="BodyText"/>
              <w:rPr>
                <w:lang w:val="en-NZ"/>
              </w:rPr>
            </w:pPr>
            <w:r w:rsidRPr="00D72C20">
              <w:t>1. Investigate the use of additives in food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C20" w:rsidP="00D72C20">
            <w:pPr>
              <w:pStyle w:val="BodyText"/>
            </w:pPr>
            <w:r w:rsidRPr="00D72C20">
              <w:t xml:space="preserve">1.1 Identify types and groupings of food additives used in food products </w:t>
            </w:r>
          </w:p>
          <w:p w:rsidR="00000000" w:rsidRPr="00D72C20" w:rsidP="00D72C20">
            <w:pPr>
              <w:pStyle w:val="BodyText"/>
            </w:pPr>
            <w:r w:rsidRPr="00D72C20">
              <w:t xml:space="preserve">1.2 Explain functions of food additives </w:t>
            </w:r>
          </w:p>
          <w:p w:rsidR="00000000" w:rsidRPr="00D72C20" w:rsidP="00D72C20">
            <w:pPr>
              <w:pStyle w:val="BodyText"/>
            </w:pPr>
            <w:r w:rsidRPr="00D72C20">
              <w:t>1.3 Research legal requirements relating to use of food additives</w:t>
            </w:r>
          </w:p>
          <w:p w:rsidR="00000000" w:rsidP="00D72C20">
            <w:pPr>
              <w:pStyle w:val="BodyText"/>
              <w:rPr>
                <w:lang w:val="en-NZ"/>
              </w:rPr>
            </w:pPr>
            <w:r w:rsidRPr="00D72C20">
              <w:t xml:space="preserve">1.4 Explain legal and quality consequences of incorrect additive addition </w:t>
            </w:r>
          </w:p>
        </w:tc>
      </w:tr>
      <w:tr w:rsidTr="000977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C20">
            <w:pPr>
              <w:pStyle w:val="BodyText"/>
              <w:rPr>
                <w:lang w:val="en-NZ"/>
              </w:rPr>
            </w:pPr>
            <w:r w:rsidRPr="00D72C20">
              <w:t>2. Manage use of additives in a production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C20" w:rsidP="00D72C20">
            <w:pPr>
              <w:pStyle w:val="BodyText"/>
            </w:pPr>
            <w:r w:rsidRPr="00D72C20">
              <w:t>2.1 Identify additives types and groupings used in workplace product range</w:t>
            </w:r>
          </w:p>
          <w:p w:rsidR="00000000" w:rsidRPr="00D72C20" w:rsidP="00D72C20">
            <w:pPr>
              <w:pStyle w:val="BodyText"/>
            </w:pPr>
            <w:r w:rsidRPr="00D72C20">
              <w:t>2.2 Determine and apply suitable methods of application of food additives to meet production requirements</w:t>
            </w:r>
          </w:p>
          <w:p w:rsidR="00000000" w:rsidRPr="00D72C20" w:rsidP="00D72C20">
            <w:pPr>
              <w:pStyle w:val="BodyText"/>
            </w:pPr>
            <w:r w:rsidRPr="00D72C20">
              <w:t>2.3 Establish or review procedures for safe storage, handling and applicati</w:t>
            </w:r>
            <w:r w:rsidRPr="00D72C20">
              <w:t xml:space="preserve">on of food additives </w:t>
            </w:r>
          </w:p>
          <w:p w:rsidR="00000000" w:rsidRPr="00D72C20" w:rsidP="00D72C20">
            <w:pPr>
              <w:pStyle w:val="BodyText"/>
            </w:pPr>
            <w:r w:rsidRPr="00D72C20">
              <w:t>2.4 Conduct handling, use and disposal of additives in accordance with safety and environmental standards</w:t>
            </w:r>
          </w:p>
        </w:tc>
      </w:tr>
    </w:tbl>
    <w:p w:rsidR="00000000" w:rsidRPr="00D72C20" w:rsidP="00D72C20">
      <w:pPr>
        <w:pStyle w:val="BodyText"/>
      </w:pPr>
    </w:p>
    <w:p w:rsidR="00000000" w:rsidRPr="00D72C20" w:rsidP="00D72C20">
      <w:pPr>
        <w:pStyle w:val="AllowPageBreak"/>
      </w:pPr>
    </w:p>
    <w:p w:rsidR="00000000" w:rsidRPr="00D72C20" w:rsidP="00D72C20">
      <w:pPr>
        <w:pStyle w:val="Heading1"/>
      </w:pPr>
      <w:bookmarkStart w:id="6" w:name="O_997995"/>
      <w:bookmarkEnd w:id="6"/>
      <w:r w:rsidRPr="00D72C20">
        <w:t>Foundation Skills</w:t>
      </w:r>
    </w:p>
    <w:p w:rsidR="00000000" w:rsidRPr="0009775D" w:rsidP="0009775D">
      <w:pPr>
        <w:pStyle w:val="BodyText"/>
        <w:rPr>
          <w:i/>
        </w:rPr>
      </w:pPr>
      <w:r w:rsidRPr="0009775D">
        <w:rPr>
          <w:rStyle w:val="Emphasis"/>
        </w:rPr>
        <w:t>This section describes those language, literacy, numeracy and employment skills that are es</w:t>
      </w:r>
      <w:r w:rsidRPr="0009775D">
        <w:rPr>
          <w:rStyle w:val="Emphasis"/>
        </w:rPr>
        <w:t>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72C2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C20" w:rsidP="00D72C20">
            <w:pPr>
              <w:pStyle w:val="BodyText"/>
            </w:pPr>
            <w:r w:rsidRPr="00D72C20">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C20">
            <w:pPr>
              <w:pStyle w:val="BodyText"/>
              <w:rPr>
                <w:lang w:val="en-NZ"/>
              </w:rPr>
            </w:pPr>
            <w:r w:rsidRPr="00D72C20">
              <w:rPr>
                <w:rStyle w:val="SpecialBold"/>
              </w:rPr>
              <w:t>Description</w:t>
            </w:r>
          </w:p>
        </w:tc>
      </w:tr>
      <w:tr w:rsidTr="00D72C2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C20">
            <w:pPr>
              <w:pStyle w:val="BodyText"/>
              <w:rPr>
                <w:lang w:val="en-NZ"/>
              </w:rPr>
            </w:pPr>
            <w:r w:rsidRPr="00D72C2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C20" w:rsidP="00D72C20">
            <w:pPr>
              <w:pStyle w:val="ListBullet"/>
            </w:pPr>
            <w:r w:rsidRPr="00D72C20">
              <w:t>Critically analyse documentation regarding food additive and legal implications from a variety of sources</w:t>
            </w:r>
          </w:p>
          <w:p w:rsidR="00000000" w:rsidP="00D72C20">
            <w:pPr>
              <w:pStyle w:val="ListBullet"/>
              <w:rPr>
                <w:lang w:val="en-NZ"/>
              </w:rPr>
            </w:pPr>
            <w:r w:rsidRPr="00D72C20">
              <w:t>Read, review and evaluate policies and procedures relating to food additives</w:t>
            </w:r>
          </w:p>
        </w:tc>
      </w:tr>
      <w:tr w:rsidTr="00D72C2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C20">
            <w:pPr>
              <w:pStyle w:val="BodyText"/>
              <w:rPr>
                <w:lang w:val="en-NZ"/>
              </w:rPr>
            </w:pPr>
            <w:r w:rsidRPr="00D72C20">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C20">
            <w:pPr>
              <w:pStyle w:val="ListBullet"/>
              <w:rPr>
                <w:lang w:val="en-NZ"/>
              </w:rPr>
            </w:pPr>
            <w:r w:rsidRPr="00D72C20">
              <w:t>Record outcomes of research work, and review and modify documentation using industry relevant terminology</w:t>
            </w:r>
          </w:p>
        </w:tc>
      </w:tr>
      <w:tr w:rsidTr="00D72C2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C20">
            <w:pPr>
              <w:pStyle w:val="BodyText"/>
              <w:rPr>
                <w:lang w:val="en-NZ"/>
              </w:rPr>
            </w:pPr>
            <w:r w:rsidRPr="00D72C2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C20" w:rsidP="00D72C20">
            <w:pPr>
              <w:pStyle w:val="ListBullet"/>
            </w:pPr>
            <w:r w:rsidRPr="00D72C20">
              <w:t>Perform mathematical calculations for analysing food</w:t>
            </w:r>
            <w:r w:rsidRPr="00D72C20">
              <w:t xml:space="preserve"> additive application rates</w:t>
            </w:r>
          </w:p>
        </w:tc>
      </w:tr>
    </w:tbl>
    <w:p w:rsidR="00000000" w:rsidRPr="00D72C20" w:rsidP="00D72C20">
      <w:pPr>
        <w:pStyle w:val="BodyText"/>
      </w:pPr>
    </w:p>
    <w:p w:rsidR="00000000" w:rsidRPr="00D72C20" w:rsidP="00D72C20">
      <w:pPr>
        <w:pStyle w:val="AllowPageBreak"/>
      </w:pPr>
    </w:p>
    <w:p w:rsidR="00000000" w:rsidRPr="00D72C20" w:rsidP="00D72C20">
      <w:pPr>
        <w:pStyle w:val="Heading1"/>
      </w:pPr>
      <w:bookmarkStart w:id="7" w:name="O_997997"/>
      <w:bookmarkEnd w:id="7"/>
      <w:r w:rsidRPr="00D72C20">
        <w:t>Unit Mapping Information</w:t>
      </w:r>
    </w:p>
    <w:tbl>
      <w:tblPr>
        <w:tblW w:w="9520" w:type="dxa"/>
        <w:tblLayout w:type="fixed"/>
        <w:tblCellMar>
          <w:left w:w="62" w:type="dxa"/>
          <w:right w:w="62" w:type="dxa"/>
        </w:tblCellMar>
        <w:tblLook w:val="0000"/>
      </w:tblPr>
      <w:tblGrid>
        <w:gridCol w:w="1871"/>
        <w:gridCol w:w="2128"/>
        <w:gridCol w:w="2409"/>
        <w:gridCol w:w="3112"/>
      </w:tblGrid>
      <w:tr w:rsidTr="00D72C2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C20" w:rsidP="00D72C20">
            <w:pPr>
              <w:pStyle w:val="BodyText"/>
            </w:pPr>
            <w:r w:rsidRPr="00D72C20">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C20" w:rsidP="00D72C20">
            <w:pPr>
              <w:pStyle w:val="BodyText"/>
            </w:pPr>
            <w:r w:rsidRPr="00D72C20">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C20" w:rsidP="00D72C20">
            <w:pPr>
              <w:pStyle w:val="BodyText"/>
            </w:pPr>
            <w:r w:rsidRPr="00D72C20">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C20">
            <w:pPr>
              <w:pStyle w:val="BodyText"/>
              <w:rPr>
                <w:lang w:val="en-NZ"/>
              </w:rPr>
            </w:pPr>
            <w:r w:rsidRPr="00D72C20">
              <w:rPr>
                <w:rStyle w:val="SpecialBold"/>
              </w:rPr>
              <w:t>Equivalence status</w:t>
            </w:r>
          </w:p>
        </w:tc>
      </w:tr>
      <w:tr w:rsidTr="00D72C2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C20">
            <w:pPr>
              <w:pStyle w:val="BodyText"/>
              <w:rPr>
                <w:lang w:val="en-NZ"/>
              </w:rPr>
            </w:pPr>
            <w:r w:rsidRPr="00D72C20">
              <w:t xml:space="preserve">FBPTEC4005 Apply an understanding of food additives </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C20">
            <w:pPr>
              <w:pStyle w:val="BodyText"/>
              <w:rPr>
                <w:lang w:val="en-NZ"/>
              </w:rPr>
            </w:pPr>
            <w:r w:rsidRPr="00D72C20">
              <w:t>FDFTEC4005A Apply an understanding of food additives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C20" w:rsidP="00D72C20">
            <w:pPr>
              <w:pStyle w:val="BodyText"/>
            </w:pPr>
            <w:r w:rsidRPr="00D72C20">
              <w:t>Updated to meet Standards for Training Packages</w:t>
            </w:r>
          </w:p>
          <w:p w:rsidR="00000000" w:rsidRPr="00D72C20" w:rsidP="00D72C20">
            <w:pPr>
              <w:pStyle w:val="BodyText"/>
            </w:pPr>
          </w:p>
          <w:p w:rsidR="00000000" w:rsidP="00D72C20">
            <w:pPr>
              <w:pStyle w:val="BodyText"/>
              <w:rPr>
                <w:lang w:val="en-NZ"/>
              </w:rPr>
            </w:pPr>
            <w:r w:rsidRPr="00D72C20">
              <w:t>Minor changes to Element and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C20" w:rsidP="00D72C20">
            <w:pPr>
              <w:pStyle w:val="BodyText"/>
            </w:pPr>
            <w:r w:rsidRPr="00D72C20">
              <w:t>Equivalent unit</w:t>
            </w:r>
          </w:p>
        </w:tc>
      </w:tr>
    </w:tbl>
    <w:p w:rsidR="00000000" w:rsidRPr="00D72C20" w:rsidP="00D72C20">
      <w:pPr>
        <w:pStyle w:val="BodyText"/>
      </w:pPr>
    </w:p>
    <w:p w:rsidR="00000000" w:rsidRPr="00D72C20" w:rsidP="00D72C20">
      <w:pPr>
        <w:pStyle w:val="AllowPageBreak"/>
      </w:pPr>
    </w:p>
    <w:p w:rsidR="00000000" w:rsidRPr="00D72C20" w:rsidP="00D72C20">
      <w:pPr>
        <w:pStyle w:val="Heading1"/>
      </w:pPr>
      <w:bookmarkStart w:id="8" w:name="O_998004"/>
      <w:bookmarkEnd w:id="8"/>
      <w:r w:rsidRPr="00D72C20">
        <w:t>Links</w:t>
      </w:r>
    </w:p>
    <w:p w:rsidR="00000000" w:rsidRPr="00D72C20" w:rsidP="0009775D">
      <w:pPr>
        <w:pStyle w:val="BodyText"/>
      </w:pPr>
      <w:r w:rsidRPr="00D72C20">
        <w:t>Companion Volume Implementation Guides are found in</w:t>
      </w:r>
      <w:r w:rsidRPr="00D72C20">
        <w:t xml:space="preserve"> VETNet: - </w:t>
      </w:r>
      <w:r>
        <w:fldChar w:fldCharType="begin"/>
      </w:r>
      <w:r>
        <w:instrText xml:space="preserve"> HYPERLINK "https://vetnet.gov.au/Pages/TrainingDocs.aspx?q=78b15323-cd38-483e-aad7-1159b570a5c4" </w:instrText>
      </w:r>
      <w:r>
        <w:fldChar w:fldCharType="separate"/>
      </w:r>
      <w:r w:rsidRPr="005C1FE7">
        <w:rPr>
          <w:rStyle w:val="Hyperlink"/>
        </w:rPr>
        <w:t>https://vetnet.gov.au/Pages/TrainingDocs.aspx?q=78b15323-cd38-483e-aad7-1159b570a5c4</w:t>
      </w:r>
      <w:r>
        <w:fldChar w:fldCharType="end"/>
      </w:r>
    </w:p>
    <w:p w:rsidR="00000000" w:rsidRPr="00D72C20" w:rsidP="0009775D">
      <w:pPr>
        <w:pStyle w:val="BodyText"/>
        <w:sectPr w:rsidSect="00D72C20">
          <w:headerReference w:type="default" r:id="rId10"/>
          <w:footerReference w:type="default" r:id="rId11"/>
          <w:pgSz w:w="11908" w:h="16833"/>
          <w:pgMar w:top="1702" w:right="1418" w:bottom="1702" w:left="1418" w:header="992" w:footer="992" w:gutter="0"/>
          <w:cols w:space="720"/>
          <w:noEndnote/>
          <w:docGrid w:linePitch="299"/>
        </w:sectPr>
      </w:pPr>
    </w:p>
    <w:p w:rsidR="00000000" w:rsidRPr="00D72C20" w:rsidP="00D72C20">
      <w:pPr>
        <w:pStyle w:val="SuperHeading"/>
      </w:pPr>
      <w:r w:rsidRPr="00D72C20">
        <w:t>Assessment Requirements for FBPTEC4005 Apply an understanding of food additives</w:t>
      </w:r>
    </w:p>
    <w:p w:rsidR="00000000" w:rsidRPr="00D72C20" w:rsidP="00D72C20">
      <w:pPr>
        <w:pStyle w:val="Heading1"/>
      </w:pPr>
      <w:bookmarkStart w:id="9" w:name="O_997999"/>
      <w:bookmarkEnd w:id="9"/>
      <w:r w:rsidRPr="00D72C20">
        <w:t>Modifi</w:t>
      </w:r>
      <w:r w:rsidRPr="00D72C20">
        <w:t>cation History</w:t>
      </w:r>
    </w:p>
    <w:tbl>
      <w:tblPr>
        <w:tblW w:w="9520" w:type="dxa"/>
        <w:tblLayout w:type="fixed"/>
        <w:tblCellMar>
          <w:left w:w="62" w:type="dxa"/>
          <w:right w:w="62" w:type="dxa"/>
        </w:tblCellMar>
        <w:tblLook w:val="0000"/>
      </w:tblPr>
      <w:tblGrid>
        <w:gridCol w:w="2528"/>
        <w:gridCol w:w="6992"/>
      </w:tblGrid>
      <w:tr w:rsidTr="00D72C20">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C20" w:rsidP="00D72C20">
            <w:pPr>
              <w:pStyle w:val="BodyText"/>
            </w:pPr>
            <w:r w:rsidRPr="00D72C20">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C20">
            <w:pPr>
              <w:pStyle w:val="BodyText"/>
              <w:rPr>
                <w:lang w:val="en-NZ"/>
              </w:rPr>
            </w:pPr>
            <w:r w:rsidRPr="00D72C20">
              <w:rPr>
                <w:rStyle w:val="SpecialBold"/>
              </w:rPr>
              <w:t>Comments</w:t>
            </w:r>
          </w:p>
        </w:tc>
      </w:tr>
      <w:tr w:rsidTr="00D72C20">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C20">
            <w:pPr>
              <w:pStyle w:val="BodyText"/>
              <w:rPr>
                <w:lang w:val="en-NZ"/>
              </w:rPr>
            </w:pPr>
            <w:r w:rsidRPr="00D72C20">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C20" w:rsidP="00D72C20">
            <w:pPr>
              <w:pStyle w:val="BodyText"/>
            </w:pPr>
            <w:r w:rsidRPr="00D72C20">
              <w:t>This version released with the FBP Food, Beverage and Pharmaceutical Training Package Version 2.0.</w:t>
            </w:r>
          </w:p>
        </w:tc>
      </w:tr>
    </w:tbl>
    <w:p w:rsidR="00000000" w:rsidRPr="00D72C20" w:rsidP="00D72C20">
      <w:pPr>
        <w:pStyle w:val="BodyText"/>
      </w:pPr>
    </w:p>
    <w:p w:rsidR="00000000" w:rsidRPr="00D72C20" w:rsidP="00D72C20">
      <w:pPr>
        <w:pStyle w:val="AllowPageBreak"/>
      </w:pPr>
    </w:p>
    <w:p w:rsidR="00000000" w:rsidRPr="00D72C20" w:rsidP="00D72C20">
      <w:pPr>
        <w:pStyle w:val="Heading1"/>
      </w:pPr>
      <w:bookmarkStart w:id="10" w:name="O_998000"/>
      <w:bookmarkEnd w:id="10"/>
      <w:r w:rsidRPr="00D72C20">
        <w:t>Performance Evidence</w:t>
      </w:r>
    </w:p>
    <w:p w:rsidR="00000000" w:rsidRPr="00D72C20" w:rsidP="0009775D">
      <w:pPr>
        <w:pStyle w:val="BodyText"/>
      </w:pPr>
      <w:r w:rsidRPr="00D72C20">
        <w:t xml:space="preserve">An individual demonstrating competency in this unit must satisfy all of the elements and performance criteria of this unit. </w:t>
      </w:r>
    </w:p>
    <w:p w:rsidR="00000000" w:rsidRPr="00D72C20" w:rsidP="0009775D">
      <w:pPr>
        <w:pStyle w:val="BodyText"/>
      </w:pPr>
      <w:r w:rsidRPr="00D72C20">
        <w:t>There must be evidence that the individual has applied an understanding of food additives on at least one occasion, including:</w:t>
      </w:r>
    </w:p>
    <w:p w:rsidR="00000000" w:rsidRPr="00D72C20" w:rsidP="00D72C20">
      <w:pPr>
        <w:pStyle w:val="ListBullet"/>
      </w:pPr>
      <w:r w:rsidRPr="00D72C20">
        <w:t>re</w:t>
      </w:r>
      <w:r w:rsidRPr="00D72C20">
        <w:t xml:space="preserve">searching food additives and their legal and quality implications </w:t>
      </w:r>
    </w:p>
    <w:p w:rsidR="00000000" w:rsidRPr="00D72C20" w:rsidP="00D72C20">
      <w:pPr>
        <w:pStyle w:val="ListBullet"/>
      </w:pPr>
      <w:r w:rsidRPr="00D72C20">
        <w:t>identifying main additives and their groupings used in at least two different processed food items</w:t>
      </w:r>
    </w:p>
    <w:p w:rsidR="00000000" w:rsidRPr="00D72C20" w:rsidP="00D72C20">
      <w:pPr>
        <w:pStyle w:val="ListBullet"/>
      </w:pPr>
      <w:r w:rsidRPr="00D72C20">
        <w:t xml:space="preserve">using suitable methods to apply food additives and record their usage </w:t>
      </w:r>
    </w:p>
    <w:p w:rsidR="00000000" w:rsidRPr="00D72C20" w:rsidP="00D72C20">
      <w:pPr>
        <w:pStyle w:val="ListBullet"/>
      </w:pPr>
      <w:r w:rsidRPr="00D72C20">
        <w:t>reviewing procedures for safe storage, handling and applying of additives to products to ensure product safety and quality standards are achieved.</w:t>
      </w:r>
    </w:p>
    <w:p w:rsidR="00000000" w:rsidRPr="00D72C20" w:rsidP="00D72C20">
      <w:pPr>
        <w:pStyle w:val="AllowPageBreak"/>
      </w:pPr>
    </w:p>
    <w:p w:rsidR="00000000" w:rsidRPr="00D72C20" w:rsidP="00D72C20">
      <w:pPr>
        <w:pStyle w:val="Heading1"/>
      </w:pPr>
      <w:bookmarkStart w:id="11" w:name="O_998001"/>
      <w:bookmarkEnd w:id="11"/>
      <w:r w:rsidRPr="00D72C20">
        <w:t>Knowledge Evidence</w:t>
      </w:r>
    </w:p>
    <w:p w:rsidR="00000000" w:rsidRPr="00D72C20" w:rsidP="0009775D">
      <w:pPr>
        <w:pStyle w:val="BodyText"/>
      </w:pPr>
      <w:r w:rsidRPr="00D72C20">
        <w:t>An individual must be able to demonstrate the knowledge required to perfo</w:t>
      </w:r>
      <w:r w:rsidRPr="00D72C20">
        <w:t>rm the tasks outlined in the elements and performance criteria of this unit. This includes knowledge of:</w:t>
      </w:r>
    </w:p>
    <w:p w:rsidR="00000000" w:rsidRPr="00D72C20" w:rsidP="00D72C20">
      <w:pPr>
        <w:pStyle w:val="ListBullet"/>
      </w:pPr>
      <w:r w:rsidRPr="00D72C20">
        <w:t>how common food additives are grouped according to their function</w:t>
      </w:r>
    </w:p>
    <w:p w:rsidR="00000000" w:rsidRPr="00D72C20" w:rsidP="00D72C20">
      <w:pPr>
        <w:pStyle w:val="ListBullet"/>
      </w:pPr>
      <w:r w:rsidRPr="00D72C20">
        <w:t>range of additives under each grouping, including:</w:t>
      </w:r>
    </w:p>
    <w:p w:rsidR="00000000" w:rsidRPr="00D72C20" w:rsidP="00D72C20">
      <w:pPr>
        <w:pStyle w:val="ListBullet2"/>
      </w:pPr>
      <w:r w:rsidRPr="00D72C20">
        <w:t>texture modifying agents</w:t>
      </w:r>
    </w:p>
    <w:p w:rsidR="00000000" w:rsidRPr="00D72C20" w:rsidP="00D72C20">
      <w:pPr>
        <w:pStyle w:val="ListBullet2"/>
      </w:pPr>
      <w:r w:rsidRPr="00D72C20">
        <w:t>organol</w:t>
      </w:r>
      <w:r w:rsidRPr="00D72C20">
        <w:t>eptic and nutritional modifying agents</w:t>
      </w:r>
    </w:p>
    <w:p w:rsidR="00000000" w:rsidRPr="00D72C20" w:rsidP="00D72C20">
      <w:pPr>
        <w:pStyle w:val="ListBullet2"/>
      </w:pPr>
      <w:r w:rsidRPr="00D72C20">
        <w:t>shelf-life enhancing agents</w:t>
      </w:r>
    </w:p>
    <w:p w:rsidR="00000000" w:rsidRPr="00D72C20" w:rsidP="00D72C20">
      <w:pPr>
        <w:pStyle w:val="ListBullet2"/>
      </w:pPr>
      <w:r w:rsidRPr="00D72C20">
        <w:t>technological aid</w:t>
      </w:r>
    </w:p>
    <w:p w:rsidR="00000000" w:rsidRPr="00D72C20" w:rsidP="00D72C20">
      <w:pPr>
        <w:pStyle w:val="ListBullet"/>
      </w:pPr>
      <w:r w:rsidRPr="00D72C20">
        <w:t>range of additives used in workplace products</w:t>
      </w:r>
    </w:p>
    <w:p w:rsidR="00000000" w:rsidRPr="00D72C20" w:rsidP="00D72C20">
      <w:pPr>
        <w:pStyle w:val="ListBullet"/>
      </w:pPr>
      <w:r w:rsidRPr="00D72C20">
        <w:t>coding system(s) for describing additives</w:t>
      </w:r>
    </w:p>
    <w:p w:rsidR="00000000" w:rsidRPr="00D72C20" w:rsidP="00D72C20">
      <w:pPr>
        <w:pStyle w:val="ListBullet"/>
      </w:pPr>
      <w:r w:rsidRPr="00D72C20">
        <w:t>legal requirements relating to additives as established by relevant food safety legislation</w:t>
      </w:r>
    </w:p>
    <w:p w:rsidR="00000000" w:rsidRPr="00D72C20" w:rsidP="00D72C20">
      <w:pPr>
        <w:pStyle w:val="ListBullet"/>
      </w:pPr>
      <w:r w:rsidRPr="00D72C20">
        <w:t>Food Standards Code</w:t>
      </w:r>
    </w:p>
    <w:p w:rsidR="00000000" w:rsidRPr="00D72C20" w:rsidP="00D72C20">
      <w:pPr>
        <w:pStyle w:val="ListBullet"/>
      </w:pPr>
      <w:r w:rsidRPr="00D72C20">
        <w:t xml:space="preserve">typical quantities of additives used and related units of measurement </w:t>
      </w:r>
    </w:p>
    <w:p w:rsidR="00000000" w:rsidRPr="00D72C20" w:rsidP="00D72C20">
      <w:pPr>
        <w:pStyle w:val="ListBullet"/>
      </w:pPr>
      <w:r w:rsidRPr="00D72C20">
        <w:t>preparation requirements, including forming and breaking emulsions and pr</w:t>
      </w:r>
      <w:r w:rsidRPr="00D72C20">
        <w:t>eparation of solutions</w:t>
      </w:r>
    </w:p>
    <w:p w:rsidR="00000000" w:rsidRPr="00D72C20" w:rsidP="00D72C20">
      <w:pPr>
        <w:pStyle w:val="ListBullet"/>
      </w:pPr>
      <w:r w:rsidRPr="00D72C20">
        <w:t>systems and equipment for applying additives</w:t>
      </w:r>
    </w:p>
    <w:p w:rsidR="00000000" w:rsidRPr="00D72C20" w:rsidP="00D72C20">
      <w:pPr>
        <w:pStyle w:val="ListBullet"/>
      </w:pPr>
      <w:r w:rsidRPr="00D72C20">
        <w:t>work health and safety (WHS) issues related to handling of additives</w:t>
      </w:r>
    </w:p>
    <w:p w:rsidR="00000000" w:rsidRPr="00D72C20" w:rsidP="00D72C20">
      <w:pPr>
        <w:pStyle w:val="ListBullet"/>
      </w:pPr>
      <w:r w:rsidRPr="00D72C20">
        <w:t>consequences of incorrect additive addition, including quality and food safety hazards related to incorrect addition</w:t>
      </w:r>
    </w:p>
    <w:p w:rsidR="00000000" w:rsidRPr="00D72C20" w:rsidP="00D72C20">
      <w:pPr>
        <w:pStyle w:val="ListBullet"/>
      </w:pPr>
      <w:r w:rsidRPr="00D72C20">
        <w:t>ha</w:t>
      </w:r>
      <w:r w:rsidRPr="00D72C20">
        <w:t>ndling and processing conditions that affect the characteristics of products</w:t>
      </w:r>
    </w:p>
    <w:p w:rsidR="00000000" w:rsidRPr="00D72C20" w:rsidP="00D72C20">
      <w:pPr>
        <w:pStyle w:val="ListBullet"/>
      </w:pPr>
      <w:r w:rsidRPr="00D72C20">
        <w:t>requirements for recording use of additives.</w:t>
      </w:r>
    </w:p>
    <w:p w:rsidR="00000000" w:rsidRPr="00D72C20" w:rsidP="00D72C20">
      <w:pPr>
        <w:pStyle w:val="AllowPageBreak"/>
      </w:pPr>
    </w:p>
    <w:p w:rsidR="00000000" w:rsidRPr="00D72C20" w:rsidP="00D72C20">
      <w:pPr>
        <w:pStyle w:val="Heading1"/>
      </w:pPr>
      <w:bookmarkStart w:id="12" w:name="O_998002"/>
      <w:bookmarkEnd w:id="12"/>
      <w:r w:rsidRPr="00D72C20">
        <w:t>Assessment Conditions</w:t>
      </w:r>
    </w:p>
    <w:p w:rsidR="00000000" w:rsidRPr="00D72C20" w:rsidP="0009775D">
      <w:pPr>
        <w:pStyle w:val="BodyText"/>
      </w:pPr>
      <w:r w:rsidRPr="00D72C20">
        <w:t xml:space="preserve">Assessment of skills must take place under the following conditions: </w:t>
      </w:r>
    </w:p>
    <w:p w:rsidR="00000000" w:rsidRPr="00D72C20" w:rsidP="00D72C20">
      <w:pPr>
        <w:pStyle w:val="ListBullet"/>
      </w:pPr>
      <w:r w:rsidRPr="00D72C20">
        <w:t>physical conditions:</w:t>
      </w:r>
    </w:p>
    <w:p w:rsidR="00000000" w:rsidRPr="00D72C20" w:rsidP="00D72C20">
      <w:pPr>
        <w:pStyle w:val="ListBullet2"/>
      </w:pPr>
      <w:r w:rsidRPr="00D72C20">
        <w:t xml:space="preserve">skills must be demonstrated in a workplace setting or an environment that accurately represents workplace conditions </w:t>
      </w:r>
    </w:p>
    <w:p w:rsidR="00000000" w:rsidRPr="00D72C20" w:rsidP="00D72C20">
      <w:pPr>
        <w:pStyle w:val="ListBullet"/>
      </w:pPr>
      <w:r w:rsidRPr="00D72C20">
        <w:t xml:space="preserve">resources, equipment and materials: </w:t>
      </w:r>
    </w:p>
    <w:p w:rsidR="00000000" w:rsidRPr="00D72C20" w:rsidP="00D72C20">
      <w:pPr>
        <w:pStyle w:val="ListBullet2"/>
      </w:pPr>
      <w:r w:rsidRPr="00D72C20">
        <w:t>product range related to production process</w:t>
      </w:r>
    </w:p>
    <w:p w:rsidR="00000000" w:rsidRPr="00D72C20" w:rsidP="00D72C20">
      <w:pPr>
        <w:pStyle w:val="ListBullet2"/>
      </w:pPr>
      <w:r w:rsidRPr="00D72C20">
        <w:t>additives used in the workplace product range, includin</w:t>
      </w:r>
      <w:r w:rsidRPr="00D72C20">
        <w:t>g preservatives, colours and/or flavours</w:t>
      </w:r>
    </w:p>
    <w:p w:rsidR="00000000" w:rsidRPr="00D72C20" w:rsidP="00D72C20">
      <w:pPr>
        <w:pStyle w:val="ListBullet"/>
      </w:pPr>
      <w:r w:rsidRPr="00D72C20">
        <w:t>specifications:</w:t>
      </w:r>
    </w:p>
    <w:p w:rsidR="00000000" w:rsidRPr="00D72C20" w:rsidP="00D72C20">
      <w:pPr>
        <w:pStyle w:val="ListBullet2"/>
      </w:pPr>
      <w:r w:rsidRPr="00D72C20">
        <w:t>relevant food safety legislation</w:t>
      </w:r>
    </w:p>
    <w:p w:rsidR="00000000" w:rsidRPr="00D72C20" w:rsidP="00D72C20">
      <w:pPr>
        <w:pStyle w:val="ListBullet2"/>
      </w:pPr>
      <w:r w:rsidRPr="00D72C20">
        <w:t>information about current workplace requirements and procedures for additive use.</w:t>
      </w:r>
    </w:p>
    <w:p w:rsidR="00000000" w:rsidRPr="00D72C20" w:rsidP="0009775D">
      <w:pPr>
        <w:pStyle w:val="BodyText"/>
      </w:pPr>
      <w:r w:rsidRPr="00D72C20">
        <w:t>Assessors of this unit must satisfy the requirements for assessors in applicable v</w:t>
      </w:r>
      <w:r w:rsidRPr="00D72C20">
        <w:t>ocational education and training legislation, frameworks and/or standards.</w:t>
      </w:r>
    </w:p>
    <w:p w:rsidR="00000000" w:rsidRPr="00D72C20" w:rsidP="00D72C20">
      <w:pPr>
        <w:pStyle w:val="Heading1"/>
      </w:pPr>
      <w:bookmarkStart w:id="13" w:name="O_998005"/>
      <w:bookmarkEnd w:id="13"/>
      <w:r w:rsidRPr="00D72C20">
        <w:t>Links</w:t>
      </w:r>
    </w:p>
    <w:p w:rsidR="00000000" w:rsidRPr="00D72C20" w:rsidP="0009775D">
      <w:pPr>
        <w:pStyle w:val="BodyText"/>
      </w:pPr>
      <w:r w:rsidRPr="00D72C20">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5C1FE7">
        <w:rPr>
          <w:rStyle w:val="Hyperlink"/>
        </w:rPr>
        <w:t>https://vetnet.gov.au/Pages/TrainingDocs.aspx?q=78b15323-cd38-483e-aad7-1159b570a5c4</w:t>
      </w:r>
      <w:r>
        <w:fldChar w:fldCharType="end"/>
      </w:r>
    </w:p>
    <w:p w:rsidR="00000000" w:rsidRPr="00D72C20" w:rsidP="00D72C20"/>
    <w:sectPr w:rsidSect="00D72C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C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C20" w:rsidRPr="0009775D" w:rsidP="000977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C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75D" w:rsidP="00D72C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775D" w:rsidP="00D72C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9775D" w:rsidP="00D72C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C20" w:rsidP="00D72C20">
    <w:pPr>
      <w:pStyle w:val="Footer"/>
      <w:framePr w:wrap="around"/>
    </w:pPr>
    <w:r>
      <w:fldChar w:fldCharType="begin"/>
    </w:r>
    <w:r>
      <w:instrText xml:space="preserve"> DOCPROPERTY  Subject  \* MERGEFORMAT </w:instrText>
    </w:r>
    <w:r>
      <w:fldChar w:fldCharType="separate"/>
    </w:r>
    <w:r w:rsidR="0009775D">
      <w:t>Approved</w:t>
    </w:r>
    <w:r w:rsidR="0009775D">
      <w:fldChar w:fldCharType="end"/>
    </w:r>
    <w:r>
      <w:tab/>
      <w:t xml:space="preserve">Page </w:t>
    </w:r>
    <w:r>
      <w:fldChar w:fldCharType="begin"/>
    </w:r>
    <w:r>
      <w:instrText xml:space="preserve"> PAGE  \* Arabic  \* MERGEFORMAT </w:instrText>
    </w:r>
    <w:r>
      <w:fldChar w:fldCharType="separate"/>
    </w:r>
    <w:r w:rsidR="0009775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775D">
      <w:rPr>
        <w:noProof/>
      </w:rPr>
      <w:t>4</w:t>
    </w:r>
    <w:r>
      <w:rPr>
        <w:noProof/>
      </w:rPr>
      <w:fldChar w:fldCharType="end"/>
    </w:r>
  </w:p>
  <w:p w:rsidR="00D72C20" w:rsidP="00D72C20">
    <w:pPr>
      <w:pStyle w:val="Footer"/>
      <w:framePr w:wrap="around"/>
    </w:pPr>
    <w:r>
      <w:t xml:space="preserve">© Commonwealth of Australia, </w:t>
    </w:r>
    <w:r>
      <w:fldChar w:fldCharType="begin"/>
    </w:r>
    <w:r>
      <w:instrText xml:space="preserve"> DATE  \@ "yyyy"  \* MERGEFORMAT </w:instrText>
    </w:r>
    <w:r>
      <w:fldChar w:fldCharType="separate"/>
    </w:r>
    <w:r w:rsidR="0009775D">
      <w:rPr>
        <w:noProof/>
      </w:rPr>
      <w:t>2025</w:t>
    </w:r>
    <w:r>
      <w:fldChar w:fldCharType="end"/>
    </w:r>
    <w:r>
      <w:tab/>
    </w:r>
    <w:r>
      <w:fldChar w:fldCharType="begin"/>
    </w:r>
    <w:r>
      <w:instrText xml:space="preserve"> DOCPROPERTY  Author  \* MERGEFORMAT </w:instrText>
    </w:r>
    <w:r>
      <w:fldChar w:fldCharType="separate"/>
    </w:r>
    <w:r w:rsidR="0009775D">
      <w:t>Manufacturing Industry Skills Alliance</w:t>
    </w:r>
    <w:r w:rsidR="0009775D">
      <w:fldChar w:fldCharType="end"/>
    </w:r>
  </w:p>
  <w:p w:rsidR="00D72C20" w:rsidP="00D72C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C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7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2C20" w:rsidRPr="0009775D" w:rsidP="000977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C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75D" w:rsidRPr="002D2AF8" w:rsidP="00D72C20">
    <w:pPr>
      <w:pStyle w:val="Header"/>
      <w:framePr w:wrap="around"/>
    </w:pPr>
    <w:r>
      <w:fldChar w:fldCharType="begin"/>
    </w:r>
    <w:r>
      <w:instrText xml:space="preserve"> TITLE   \* MERGEFORMAT </w:instrText>
    </w:r>
    <w:r>
      <w:fldChar w:fldCharType="separate"/>
    </w:r>
    <w:r>
      <w:t>FBPTEC4005 Apply an understanding of food additives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775D" w:rsidP="00D72C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C20" w:rsidRPr="002D2AF8" w:rsidP="00D72C20">
    <w:pPr>
      <w:pStyle w:val="Header"/>
      <w:framePr w:wrap="around"/>
    </w:pPr>
    <w:r>
      <w:fldChar w:fldCharType="begin"/>
    </w:r>
    <w:r>
      <w:instrText xml:space="preserve"> TITLE   \* MERGEFORMAT </w:instrText>
    </w:r>
    <w:r>
      <w:fldChar w:fldCharType="separate"/>
    </w:r>
    <w:r w:rsidR="0009775D">
      <w:t>FBPTEC4005 Apply an understanding of food additives</w:t>
    </w:r>
    <w:r w:rsidR="0009775D">
      <w:fldChar w:fldCharType="end"/>
    </w:r>
    <w:r>
      <w:tab/>
      <w:t xml:space="preserve">Date this document was generated: </w:t>
    </w:r>
    <w:r>
      <w:fldChar w:fldCharType="begin"/>
    </w:r>
    <w:r>
      <w:instrText xml:space="preserve"> CREATEDATE  \@ "d MMMM yyyy"  \* MERGEFORMAT </w:instrText>
    </w:r>
    <w:r>
      <w:fldChar w:fldCharType="separate"/>
    </w:r>
    <w:r w:rsidR="0009775D">
      <w:rPr>
        <w:noProof/>
      </w:rPr>
      <w:t>2 March 2025</w:t>
    </w:r>
    <w:r>
      <w:fldChar w:fldCharType="end"/>
    </w:r>
  </w:p>
  <w:p w:rsidR="00D72C20" w:rsidP="00D72C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FA79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A867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AC5E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C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2C20"/>
    <w:pPr>
      <w:spacing w:before="360" w:after="60"/>
      <w:outlineLvl w:val="0"/>
    </w:pPr>
    <w:rPr>
      <w:sz w:val="32"/>
    </w:rPr>
  </w:style>
  <w:style w:type="paragraph" w:styleId="Heading2">
    <w:name w:val="heading 2"/>
    <w:basedOn w:val="HeadingBase"/>
    <w:next w:val="BodyText"/>
    <w:link w:val="Heading2Char"/>
    <w:qFormat/>
    <w:rsid w:val="00D72C20"/>
    <w:pPr>
      <w:keepLines/>
      <w:spacing w:before="240" w:after="120"/>
      <w:outlineLvl w:val="1"/>
    </w:pPr>
    <w:rPr>
      <w:sz w:val="28"/>
      <w:szCs w:val="40"/>
    </w:rPr>
  </w:style>
  <w:style w:type="paragraph" w:styleId="Heading3">
    <w:name w:val="heading 3"/>
    <w:basedOn w:val="HeadingBase"/>
    <w:next w:val="BodyText"/>
    <w:link w:val="Heading3Char"/>
    <w:qFormat/>
    <w:rsid w:val="00D72C20"/>
    <w:pPr>
      <w:spacing w:before="180" w:after="120"/>
      <w:outlineLvl w:val="2"/>
    </w:pPr>
    <w:rPr>
      <w:spacing w:val="-10"/>
      <w:kern w:val="32"/>
    </w:rPr>
  </w:style>
  <w:style w:type="paragraph" w:styleId="Heading4">
    <w:name w:val="heading 4"/>
    <w:basedOn w:val="HeadingBase"/>
    <w:next w:val="BodyText"/>
    <w:link w:val="Heading4Char"/>
    <w:qFormat/>
    <w:rsid w:val="00D72C20"/>
    <w:pPr>
      <w:spacing w:before="160" w:after="120"/>
      <w:outlineLvl w:val="3"/>
    </w:pPr>
    <w:rPr>
      <w:sz w:val="22"/>
    </w:rPr>
  </w:style>
  <w:style w:type="paragraph" w:styleId="Heading5">
    <w:name w:val="heading 5"/>
    <w:basedOn w:val="HeadingBase"/>
    <w:next w:val="Normal"/>
    <w:link w:val="Heading5Char"/>
    <w:qFormat/>
    <w:rsid w:val="00D72C20"/>
    <w:pPr>
      <w:spacing w:before="80"/>
      <w:outlineLvl w:val="4"/>
    </w:pPr>
    <w:rPr>
      <w:color w:val="918585"/>
      <w:sz w:val="20"/>
    </w:rPr>
  </w:style>
  <w:style w:type="paragraph" w:styleId="Heading6">
    <w:name w:val="heading 6"/>
    <w:basedOn w:val="HeadingBase"/>
    <w:next w:val="Normal"/>
    <w:link w:val="Heading6Char"/>
    <w:qFormat/>
    <w:rsid w:val="00D72C20"/>
    <w:pPr>
      <w:spacing w:before="60"/>
      <w:outlineLvl w:val="5"/>
    </w:pPr>
    <w:rPr>
      <w:color w:val="918585"/>
      <w:sz w:val="20"/>
    </w:rPr>
  </w:style>
  <w:style w:type="paragraph" w:styleId="Heading7">
    <w:name w:val="heading 7"/>
    <w:basedOn w:val="Normal"/>
    <w:next w:val="Normal"/>
    <w:link w:val="Heading7Char"/>
    <w:qFormat/>
    <w:rsid w:val="00D72C20"/>
    <w:pPr>
      <w:ind w:left="720"/>
      <w:outlineLvl w:val="6"/>
    </w:pPr>
    <w:rPr>
      <w:i/>
    </w:rPr>
  </w:style>
  <w:style w:type="paragraph" w:styleId="Heading8">
    <w:name w:val="heading 8"/>
    <w:basedOn w:val="Normal"/>
    <w:next w:val="Normal"/>
    <w:link w:val="Heading8Char"/>
    <w:qFormat/>
    <w:rsid w:val="00D72C20"/>
    <w:pPr>
      <w:ind w:left="720"/>
      <w:outlineLvl w:val="7"/>
    </w:pPr>
    <w:rPr>
      <w:i/>
    </w:rPr>
  </w:style>
  <w:style w:type="paragraph" w:styleId="Heading9">
    <w:name w:val="heading 9"/>
    <w:basedOn w:val="Normal"/>
    <w:next w:val="Normal"/>
    <w:link w:val="Heading9Char"/>
    <w:qFormat/>
    <w:rsid w:val="00D72C20"/>
    <w:pPr>
      <w:ind w:left="720"/>
      <w:outlineLvl w:val="8"/>
    </w:pPr>
    <w:rPr>
      <w:i/>
    </w:rPr>
  </w:style>
  <w:style w:type="character" w:default="1" w:styleId="DefaultParagraphFont">
    <w:name w:val="Default Paragraph Font"/>
    <w:uiPriority w:val="1"/>
    <w:unhideWhenUsed/>
    <w:rsid w:val="00D72C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2C20"/>
  </w:style>
  <w:style w:type="character" w:customStyle="1" w:styleId="Heading1Char">
    <w:name w:val="Heading 1 Char"/>
    <w:basedOn w:val="DefaultParagraphFont"/>
    <w:link w:val="Heading1"/>
    <w:rsid w:val="00D72C20"/>
    <w:rPr>
      <w:rFonts w:ascii="Times New Roman" w:eastAsia="Times New Roman" w:hAnsi="Times New Roman" w:cs="Times New Roman"/>
      <w:b/>
      <w:sz w:val="32"/>
      <w:szCs w:val="20"/>
      <w:lang w:eastAsia="en-US"/>
    </w:rPr>
  </w:style>
  <w:style w:type="paragraph" w:styleId="BodyText">
    <w:name w:val="Body Text"/>
    <w:basedOn w:val="Normal"/>
    <w:link w:val="BodyTextChar"/>
    <w:rsid w:val="00D72C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2C20"/>
    <w:rPr>
      <w:rFonts w:ascii="Times New Roman" w:eastAsia="Times New Roman" w:hAnsi="Times New Roman" w:cs="Times New Roman"/>
      <w:sz w:val="24"/>
      <w:lang w:eastAsia="en-US"/>
    </w:rPr>
  </w:style>
  <w:style w:type="paragraph" w:styleId="ListBullet">
    <w:name w:val="List Bullet"/>
    <w:basedOn w:val="List"/>
    <w:rsid w:val="00D72C20"/>
    <w:pPr>
      <w:numPr>
        <w:numId w:val="12"/>
      </w:numPr>
      <w:tabs>
        <w:tab w:val="clear" w:pos="340"/>
      </w:tabs>
      <w:spacing w:before="40" w:after="40"/>
    </w:pPr>
  </w:style>
  <w:style w:type="character" w:customStyle="1" w:styleId="SpecialBold">
    <w:name w:val="Special Bold"/>
    <w:basedOn w:val="DefaultParagraphFont"/>
    <w:rsid w:val="00D72C20"/>
    <w:rPr>
      <w:b/>
      <w:spacing w:val="0"/>
    </w:rPr>
  </w:style>
  <w:style w:type="paragraph" w:styleId="ListBullet2">
    <w:name w:val="List Bullet 2"/>
    <w:basedOn w:val="List2"/>
    <w:rsid w:val="00D72C20"/>
    <w:pPr>
      <w:numPr>
        <w:numId w:val="13"/>
      </w:numPr>
      <w:tabs>
        <w:tab w:val="clear" w:pos="680"/>
      </w:tabs>
    </w:pPr>
  </w:style>
  <w:style w:type="character" w:styleId="Emphasis">
    <w:name w:val="Emphasis"/>
    <w:basedOn w:val="DefaultParagraphFont"/>
    <w:qFormat/>
    <w:rsid w:val="00D72C20"/>
    <w:rPr>
      <w:i/>
    </w:rPr>
  </w:style>
  <w:style w:type="paragraph" w:customStyle="1" w:styleId="SuperHeading">
    <w:name w:val="SuperHeading"/>
    <w:basedOn w:val="Normal"/>
    <w:rsid w:val="00D72C20"/>
    <w:pPr>
      <w:spacing w:before="240" w:after="120"/>
      <w:outlineLvl w:val="0"/>
    </w:pPr>
    <w:rPr>
      <w:rFonts w:ascii="Times New Roman" w:hAnsi="Times New Roman"/>
      <w:b/>
      <w:sz w:val="32"/>
    </w:rPr>
  </w:style>
  <w:style w:type="paragraph" w:customStyle="1" w:styleId="AllowPageBreak">
    <w:name w:val="AllowPageBreak"/>
    <w:rsid w:val="00D72C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2C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2C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2C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2C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2C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2C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2C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2C20"/>
    <w:rPr>
      <w:rFonts w:ascii="Courier New" w:eastAsia="Times New Roman" w:hAnsi="Courier New" w:cs="Times New Roman"/>
      <w:i/>
      <w:szCs w:val="20"/>
      <w:lang w:eastAsia="en-US"/>
    </w:rPr>
  </w:style>
  <w:style w:type="paragraph" w:customStyle="1" w:styleId="HeadingBase">
    <w:name w:val="Heading Base"/>
    <w:rsid w:val="00D72C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2C20"/>
    <w:pPr>
      <w:tabs>
        <w:tab w:val="right" w:leader="dot" w:pos="9072"/>
      </w:tabs>
      <w:ind w:left="567"/>
    </w:pPr>
    <w:rPr>
      <w:szCs w:val="22"/>
    </w:rPr>
  </w:style>
  <w:style w:type="paragraph" w:customStyle="1" w:styleId="TOCBase">
    <w:name w:val="TOC Base"/>
    <w:rsid w:val="00D72C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2C20"/>
    <w:pPr>
      <w:tabs>
        <w:tab w:val="right" w:leader="dot" w:pos="9072"/>
      </w:tabs>
      <w:spacing w:before="40" w:after="40"/>
      <w:ind w:left="284"/>
    </w:pPr>
    <w:rPr>
      <w:rFonts w:ascii="Times New Roman" w:hAnsi="Times New Roman"/>
    </w:rPr>
  </w:style>
  <w:style w:type="paragraph" w:styleId="TOC1">
    <w:name w:val="toc 1"/>
    <w:basedOn w:val="TOCBase"/>
    <w:next w:val="Normal"/>
    <w:rsid w:val="00D72C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2C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2C20"/>
    <w:rPr>
      <w:rFonts w:ascii="Times New Roman" w:eastAsia="Times New Roman" w:hAnsi="Times New Roman" w:cs="Times New Roman"/>
      <w:sz w:val="16"/>
      <w:lang w:eastAsia="en-US"/>
    </w:rPr>
  </w:style>
  <w:style w:type="paragraph" w:styleId="Title">
    <w:name w:val="Title"/>
    <w:basedOn w:val="HeadingBase"/>
    <w:link w:val="TitleChar"/>
    <w:qFormat/>
    <w:rsid w:val="00D72C20"/>
    <w:pPr>
      <w:spacing w:before="5040"/>
      <w:jc w:val="center"/>
    </w:pPr>
    <w:rPr>
      <w:sz w:val="48"/>
      <w:szCs w:val="72"/>
      <w:lang w:val="en-US"/>
    </w:rPr>
  </w:style>
  <w:style w:type="character" w:customStyle="1" w:styleId="TitleChar">
    <w:name w:val="Title Char"/>
    <w:basedOn w:val="DefaultParagraphFont"/>
    <w:link w:val="Title"/>
    <w:rsid w:val="00D72C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2C20"/>
    <w:pPr>
      <w:tabs>
        <w:tab w:val="left" w:pos="3600"/>
        <w:tab w:val="left" w:pos="3958"/>
      </w:tabs>
    </w:pPr>
  </w:style>
  <w:style w:type="paragraph" w:styleId="List">
    <w:name w:val="List"/>
    <w:basedOn w:val="BodyText"/>
    <w:next w:val="BodyText"/>
    <w:rsid w:val="00D72C20"/>
    <w:pPr>
      <w:tabs>
        <w:tab w:val="left" w:pos="340"/>
      </w:tabs>
      <w:spacing w:before="60" w:after="60"/>
      <w:ind w:left="340" w:hanging="340"/>
    </w:pPr>
  </w:style>
  <w:style w:type="paragraph" w:customStyle="1" w:styleId="Note">
    <w:name w:val="Note"/>
    <w:basedOn w:val="BodyText"/>
    <w:rsid w:val="00D72C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2C20"/>
    <w:pPr>
      <w:framePr w:wrap="auto" w:hAnchor="text" w:y="6049"/>
    </w:pPr>
    <w:rPr>
      <w:color w:val="000000"/>
      <w:sz w:val="40"/>
    </w:rPr>
  </w:style>
  <w:style w:type="paragraph" w:customStyle="1" w:styleId="TOCTitle">
    <w:name w:val="TOCTitle"/>
    <w:basedOn w:val="Heading1"/>
    <w:rsid w:val="00D72C20"/>
    <w:pPr>
      <w:spacing w:after="240"/>
      <w:jc w:val="center"/>
      <w:outlineLvl w:val="9"/>
    </w:pPr>
    <w:rPr>
      <w:caps/>
    </w:rPr>
  </w:style>
  <w:style w:type="paragraph" w:customStyle="1" w:styleId="Version">
    <w:name w:val="Version"/>
    <w:rsid w:val="00D72C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2C20"/>
    <w:pPr>
      <w:keepNext w:val="0"/>
      <w:tabs>
        <w:tab w:val="right" w:pos="4176"/>
      </w:tabs>
      <w:ind w:left="198" w:hanging="198"/>
    </w:pPr>
    <w:rPr>
      <w:rFonts w:ascii="Garamond" w:hAnsi="Garamond"/>
    </w:rPr>
  </w:style>
  <w:style w:type="paragraph" w:styleId="IndexHeading">
    <w:name w:val="index heading"/>
    <w:basedOn w:val="Normal"/>
    <w:next w:val="Index1"/>
    <w:semiHidden/>
    <w:rsid w:val="00D72C20"/>
    <w:pPr>
      <w:spacing w:before="120" w:after="120"/>
    </w:pPr>
    <w:rPr>
      <w:rFonts w:ascii="Arial" w:hAnsi="Arial"/>
      <w:b/>
      <w:color w:val="918585"/>
      <w:sz w:val="24"/>
    </w:rPr>
  </w:style>
  <w:style w:type="paragraph" w:styleId="Header">
    <w:name w:val="header"/>
    <w:basedOn w:val="Normal"/>
    <w:link w:val="HeaderChar"/>
    <w:rsid w:val="00D72C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2C20"/>
    <w:rPr>
      <w:rFonts w:ascii="Times New Roman" w:eastAsia="Times New Roman" w:hAnsi="Times New Roman" w:cs="Times New Roman"/>
      <w:sz w:val="16"/>
      <w:szCs w:val="20"/>
      <w:lang w:val="en-GB" w:eastAsia="en-US"/>
    </w:rPr>
  </w:style>
  <w:style w:type="paragraph" w:customStyle="1" w:styleId="Chapter">
    <w:name w:val="Chapter"/>
    <w:basedOn w:val="Normal"/>
    <w:rsid w:val="00D72C20"/>
    <w:pPr>
      <w:spacing w:before="240"/>
    </w:pPr>
    <w:rPr>
      <w:rFonts w:ascii="Times New Roman" w:hAnsi="Times New Roman"/>
      <w:smallCaps/>
      <w:spacing w:val="80"/>
      <w:sz w:val="28"/>
    </w:rPr>
  </w:style>
  <w:style w:type="paragraph" w:customStyle="1" w:styleId="InChapter">
    <w:name w:val="InChapter"/>
    <w:basedOn w:val="Heading3"/>
    <w:rsid w:val="00D72C20"/>
    <w:pPr>
      <w:spacing w:after="240"/>
      <w:outlineLvl w:val="9"/>
    </w:pPr>
    <w:rPr>
      <w:noProof/>
    </w:rPr>
  </w:style>
  <w:style w:type="paragraph" w:styleId="Index2">
    <w:name w:val="index 2"/>
    <w:basedOn w:val="Normal"/>
    <w:next w:val="Normal"/>
    <w:semiHidden/>
    <w:rsid w:val="00D72C20"/>
    <w:pPr>
      <w:tabs>
        <w:tab w:val="right" w:pos="4176"/>
      </w:tabs>
      <w:ind w:left="568" w:hanging="284"/>
    </w:pPr>
    <w:rPr>
      <w:rFonts w:ascii="Garamond" w:hAnsi="Garamond"/>
    </w:rPr>
  </w:style>
  <w:style w:type="paragraph" w:customStyle="1" w:styleId="Byline">
    <w:name w:val="Byline"/>
    <w:rsid w:val="00D72C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2C20"/>
    <w:pPr>
      <w:tabs>
        <w:tab w:val="clear" w:pos="3600"/>
        <w:tab w:val="clear" w:pos="3958"/>
      </w:tabs>
      <w:jc w:val="right"/>
    </w:pPr>
  </w:style>
  <w:style w:type="paragraph" w:styleId="Caption">
    <w:name w:val="caption"/>
    <w:basedOn w:val="BodyText"/>
    <w:next w:val="Normal"/>
    <w:qFormat/>
    <w:rsid w:val="00D72C20"/>
    <w:pPr>
      <w:framePr w:w="2268" w:hSpace="181" w:vSpace="181" w:wrap="around" w:vAnchor="text" w:hAnchor="page" w:x="1135" w:y="285" w:anchorLock="1"/>
    </w:pPr>
    <w:rPr>
      <w:i/>
    </w:rPr>
  </w:style>
  <w:style w:type="paragraph" w:customStyle="1" w:styleId="MiniTOCTitle">
    <w:name w:val="MiniTOCTitle"/>
    <w:basedOn w:val="Heading4"/>
    <w:rsid w:val="00D72C20"/>
    <w:pPr>
      <w:spacing w:before="240"/>
      <w:outlineLvl w:val="9"/>
    </w:pPr>
    <w:rPr>
      <w:noProof/>
      <w:sz w:val="24"/>
    </w:rPr>
  </w:style>
  <w:style w:type="paragraph" w:customStyle="1" w:styleId="MiniTOCItem">
    <w:name w:val="MiniTOCItem"/>
    <w:basedOn w:val="ListBullet"/>
    <w:rsid w:val="00D72C20"/>
    <w:pPr>
      <w:numPr>
        <w:numId w:val="0"/>
      </w:numPr>
      <w:tabs>
        <w:tab w:val="right" w:leader="dot" w:pos="6521"/>
      </w:tabs>
      <w:spacing w:before="0" w:after="0"/>
    </w:pPr>
  </w:style>
  <w:style w:type="paragraph" w:customStyle="1" w:styleId="TOFTitle">
    <w:name w:val="TOFTitle"/>
    <w:basedOn w:val="TOCTitle"/>
    <w:rsid w:val="00D72C20"/>
  </w:style>
  <w:style w:type="paragraph" w:styleId="TableofFigures">
    <w:name w:val="table of figures"/>
    <w:basedOn w:val="Normal"/>
    <w:next w:val="Normal"/>
    <w:semiHidden/>
    <w:rsid w:val="00D72C20"/>
    <w:pPr>
      <w:tabs>
        <w:tab w:val="right" w:leader="dot" w:pos="9072"/>
      </w:tabs>
      <w:ind w:left="970" w:hanging="403"/>
    </w:pPr>
    <w:rPr>
      <w:rFonts w:ascii="Times New Roman" w:hAnsi="Times New Roman"/>
      <w:b/>
    </w:rPr>
  </w:style>
  <w:style w:type="paragraph" w:styleId="ListNumber">
    <w:name w:val="List Number"/>
    <w:basedOn w:val="List"/>
    <w:rsid w:val="00D72C20"/>
    <w:pPr>
      <w:numPr>
        <w:numId w:val="15"/>
      </w:numPr>
      <w:tabs>
        <w:tab w:val="clear" w:pos="340"/>
      </w:tabs>
    </w:pPr>
  </w:style>
  <w:style w:type="character" w:customStyle="1" w:styleId="WingdingSymbols">
    <w:name w:val="Wingding Symbols"/>
    <w:rsid w:val="00D72C20"/>
    <w:rPr>
      <w:rFonts w:ascii="Wingdings" w:hAnsi="Wingdings"/>
    </w:rPr>
  </w:style>
  <w:style w:type="paragraph" w:customStyle="1" w:styleId="TableHeading">
    <w:name w:val="Table Heading"/>
    <w:basedOn w:val="HeadingBase"/>
    <w:rsid w:val="00D72C20"/>
    <w:pPr>
      <w:keepLines/>
      <w:pBdr>
        <w:bottom w:val="single" w:sz="6" w:space="1" w:color="918585"/>
      </w:pBdr>
      <w:spacing w:before="240"/>
    </w:pPr>
  </w:style>
  <w:style w:type="character" w:customStyle="1" w:styleId="HotSpot">
    <w:name w:val="HotSpot"/>
    <w:rsid w:val="00D72C20"/>
    <w:rPr>
      <w:color w:val="0033CC"/>
      <w:u w:val="none"/>
    </w:rPr>
  </w:style>
  <w:style w:type="paragraph" w:customStyle="1" w:styleId="BodyTextRight">
    <w:name w:val="Body Text Right"/>
    <w:basedOn w:val="BodyText"/>
    <w:rsid w:val="00D72C20"/>
    <w:pPr>
      <w:spacing w:before="0" w:after="0"/>
      <w:jc w:val="right"/>
    </w:pPr>
  </w:style>
  <w:style w:type="paragraph" w:styleId="Index3">
    <w:name w:val="index 3"/>
    <w:basedOn w:val="ListNumber2"/>
    <w:next w:val="Normal"/>
    <w:semiHidden/>
    <w:rsid w:val="00D72C20"/>
    <w:pPr>
      <w:numPr>
        <w:numId w:val="0"/>
      </w:numPr>
      <w:tabs>
        <w:tab w:val="right" w:leader="dot" w:pos="4176"/>
      </w:tabs>
    </w:pPr>
  </w:style>
  <w:style w:type="paragraph" w:styleId="ListNumber2">
    <w:name w:val="List Number 2"/>
    <w:basedOn w:val="List2"/>
    <w:rsid w:val="00D72C20"/>
    <w:pPr>
      <w:numPr>
        <w:numId w:val="10"/>
      </w:numPr>
      <w:tabs>
        <w:tab w:val="clear" w:pos="1060"/>
      </w:tabs>
    </w:pPr>
  </w:style>
  <w:style w:type="paragraph" w:customStyle="1" w:styleId="MarginNote">
    <w:name w:val="Margin Note"/>
    <w:basedOn w:val="BodyText"/>
    <w:rsid w:val="00D72C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2C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2C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2C20"/>
    <w:rPr>
      <w:sz w:val="32"/>
    </w:rPr>
  </w:style>
  <w:style w:type="paragraph" w:customStyle="1" w:styleId="HeadingProcedure">
    <w:name w:val="Heading Procedure"/>
    <w:basedOn w:val="HeadingBase"/>
    <w:next w:val="Normal"/>
    <w:rsid w:val="00D72C20"/>
    <w:pPr>
      <w:tabs>
        <w:tab w:val="left" w:pos="0"/>
      </w:tabs>
      <w:spacing w:before="120" w:after="60"/>
    </w:pPr>
    <w:rPr>
      <w:i/>
      <w:color w:val="918585"/>
      <w:sz w:val="22"/>
    </w:rPr>
  </w:style>
  <w:style w:type="paragraph" w:customStyle="1" w:styleId="TableBodyText">
    <w:name w:val="Table Body Text"/>
    <w:basedOn w:val="BodyText"/>
    <w:rsid w:val="00D72C20"/>
    <w:pPr>
      <w:spacing w:before="60" w:after="60"/>
    </w:pPr>
  </w:style>
  <w:style w:type="paragraph" w:styleId="ListContinue">
    <w:name w:val="List Continue"/>
    <w:basedOn w:val="List"/>
    <w:rsid w:val="00D72C20"/>
    <w:pPr>
      <w:ind w:firstLine="0"/>
    </w:pPr>
  </w:style>
  <w:style w:type="paragraph" w:customStyle="1" w:styleId="ListNote">
    <w:name w:val="List Note"/>
    <w:basedOn w:val="List"/>
    <w:rsid w:val="00D72C20"/>
    <w:pPr>
      <w:pBdr>
        <w:top w:val="single" w:sz="6" w:space="2" w:color="918585"/>
        <w:bottom w:val="single" w:sz="6" w:space="2" w:color="918585"/>
      </w:pBdr>
      <w:tabs>
        <w:tab w:val="left" w:pos="1021"/>
      </w:tabs>
      <w:ind w:firstLine="0"/>
    </w:pPr>
  </w:style>
  <w:style w:type="paragraph" w:customStyle="1" w:styleId="Warning">
    <w:name w:val="Warning"/>
    <w:basedOn w:val="BodyText"/>
    <w:rsid w:val="00D72C20"/>
    <w:pPr>
      <w:shd w:val="clear" w:color="auto" w:fill="D9D9D9"/>
      <w:tabs>
        <w:tab w:val="left" w:pos="992"/>
      </w:tabs>
      <w:ind w:left="119" w:right="119"/>
    </w:pPr>
    <w:rPr>
      <w:sz w:val="20"/>
    </w:rPr>
  </w:style>
  <w:style w:type="paragraph" w:customStyle="1" w:styleId="MarginIcons">
    <w:name w:val="Margin Icons"/>
    <w:basedOn w:val="BodyText"/>
    <w:rsid w:val="00D72C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2C20"/>
    <w:rPr>
      <w:rFonts w:ascii="Courier New" w:hAnsi="Courier New"/>
    </w:rPr>
  </w:style>
  <w:style w:type="paragraph" w:customStyle="1" w:styleId="NoteBullet">
    <w:name w:val="Note Bullet"/>
    <w:basedOn w:val="Note"/>
    <w:rsid w:val="00D72C20"/>
    <w:pPr>
      <w:tabs>
        <w:tab w:val="clear" w:pos="680"/>
      </w:tabs>
      <w:spacing w:before="60" w:after="60"/>
    </w:pPr>
  </w:style>
  <w:style w:type="paragraph" w:customStyle="1" w:styleId="SubHeading2">
    <w:name w:val="SubHeading2"/>
    <w:basedOn w:val="HeadingBase"/>
    <w:rsid w:val="00D72C20"/>
    <w:pPr>
      <w:spacing w:before="240" w:after="60"/>
    </w:pPr>
    <w:rPr>
      <w:sz w:val="20"/>
    </w:rPr>
  </w:style>
  <w:style w:type="paragraph" w:customStyle="1" w:styleId="SubHeading1">
    <w:name w:val="SubHeading1"/>
    <w:basedOn w:val="HeadingBase"/>
    <w:rsid w:val="00D72C20"/>
    <w:pPr>
      <w:spacing w:before="240" w:after="60"/>
    </w:pPr>
    <w:rPr>
      <w:color w:val="918585"/>
      <w:sz w:val="22"/>
    </w:rPr>
  </w:style>
  <w:style w:type="paragraph" w:customStyle="1" w:styleId="SideHeading">
    <w:name w:val="Side Heading"/>
    <w:basedOn w:val="HeadingBase"/>
    <w:rsid w:val="00D72C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2C20"/>
    <w:pPr>
      <w:tabs>
        <w:tab w:val="num" w:pos="360"/>
      </w:tabs>
    </w:pPr>
  </w:style>
  <w:style w:type="paragraph" w:styleId="PlainText">
    <w:name w:val="Plain Text"/>
    <w:basedOn w:val="Normal"/>
    <w:link w:val="PlainTextChar"/>
    <w:rsid w:val="00D72C20"/>
    <w:rPr>
      <w:sz w:val="20"/>
    </w:rPr>
  </w:style>
  <w:style w:type="character" w:customStyle="1" w:styleId="PlainTextChar">
    <w:name w:val="Plain Text Char"/>
    <w:basedOn w:val="DefaultParagraphFont"/>
    <w:link w:val="PlainText"/>
    <w:rsid w:val="00D72C20"/>
    <w:rPr>
      <w:rFonts w:ascii="Courier New" w:eastAsia="Times New Roman" w:hAnsi="Courier New" w:cs="Times New Roman"/>
      <w:sz w:val="20"/>
      <w:szCs w:val="20"/>
      <w:lang w:eastAsia="en-US"/>
    </w:rPr>
  </w:style>
  <w:style w:type="character" w:customStyle="1" w:styleId="MenuOption">
    <w:name w:val="Menu Option"/>
    <w:basedOn w:val="DefaultParagraphFont"/>
    <w:rsid w:val="00D72C20"/>
    <w:rPr>
      <w:b/>
      <w:smallCaps/>
    </w:rPr>
  </w:style>
  <w:style w:type="paragraph" w:customStyle="1" w:styleId="TableListNumber">
    <w:name w:val="Table List Number"/>
    <w:basedOn w:val="ListNumber"/>
    <w:rsid w:val="00D72C20"/>
    <w:pPr>
      <w:numPr>
        <w:numId w:val="0"/>
      </w:numPr>
    </w:pPr>
  </w:style>
  <w:style w:type="paragraph" w:styleId="TOC4">
    <w:name w:val="toc 4"/>
    <w:basedOn w:val="TOCBase"/>
    <w:next w:val="Normal"/>
    <w:semiHidden/>
    <w:rsid w:val="00D72C20"/>
    <w:pPr>
      <w:tabs>
        <w:tab w:val="right" w:leader="dot" w:pos="9071"/>
      </w:tabs>
      <w:ind w:left="1701"/>
    </w:pPr>
  </w:style>
  <w:style w:type="paragraph" w:customStyle="1" w:styleId="ListAlpha">
    <w:name w:val="List Alpha"/>
    <w:basedOn w:val="List"/>
    <w:rsid w:val="00D72C20"/>
    <w:pPr>
      <w:numPr>
        <w:numId w:val="9"/>
      </w:numPr>
    </w:pPr>
  </w:style>
  <w:style w:type="paragraph" w:customStyle="1" w:styleId="ListAlpha2">
    <w:name w:val="List Alpha 2"/>
    <w:basedOn w:val="List2"/>
    <w:rsid w:val="00D72C20"/>
    <w:pPr>
      <w:numPr>
        <w:numId w:val="8"/>
      </w:numPr>
    </w:pPr>
  </w:style>
  <w:style w:type="paragraph" w:styleId="List2">
    <w:name w:val="List 2"/>
    <w:basedOn w:val="BodyText"/>
    <w:rsid w:val="00D72C20"/>
    <w:pPr>
      <w:tabs>
        <w:tab w:val="left" w:pos="680"/>
      </w:tabs>
      <w:spacing w:before="60" w:after="60"/>
      <w:ind w:left="680" w:hanging="340"/>
    </w:pPr>
  </w:style>
  <w:style w:type="paragraph" w:styleId="List3">
    <w:name w:val="List 3"/>
    <w:basedOn w:val="BodyText"/>
    <w:rsid w:val="00D72C20"/>
    <w:pPr>
      <w:tabs>
        <w:tab w:val="left" w:pos="1021"/>
      </w:tabs>
      <w:spacing w:before="60" w:after="60"/>
      <w:ind w:left="1020" w:hanging="340"/>
    </w:pPr>
  </w:style>
  <w:style w:type="paragraph" w:styleId="List4">
    <w:name w:val="List 4"/>
    <w:basedOn w:val="BodyText"/>
    <w:rsid w:val="00D72C20"/>
    <w:pPr>
      <w:tabs>
        <w:tab w:val="left" w:pos="1361"/>
      </w:tabs>
      <w:spacing w:before="60" w:after="60"/>
      <w:ind w:left="1361" w:hanging="340"/>
    </w:pPr>
  </w:style>
  <w:style w:type="paragraph" w:styleId="List5">
    <w:name w:val="List 5"/>
    <w:basedOn w:val="BodyText"/>
    <w:rsid w:val="00D72C20"/>
    <w:pPr>
      <w:tabs>
        <w:tab w:val="left" w:pos="1701"/>
      </w:tabs>
      <w:spacing w:before="60" w:after="60"/>
      <w:ind w:left="1701" w:hanging="340"/>
    </w:pPr>
  </w:style>
  <w:style w:type="paragraph" w:styleId="ListBullet3">
    <w:name w:val="List Bullet 3"/>
    <w:basedOn w:val="List3"/>
    <w:rsid w:val="00D72C20"/>
    <w:pPr>
      <w:numPr>
        <w:numId w:val="14"/>
      </w:numPr>
      <w:tabs>
        <w:tab w:val="clear" w:pos="1021"/>
      </w:tabs>
      <w:ind w:left="1037" w:hanging="357"/>
    </w:pPr>
  </w:style>
  <w:style w:type="paragraph" w:styleId="ListBullet4">
    <w:name w:val="List Bullet 4"/>
    <w:basedOn w:val="List4"/>
    <w:rsid w:val="00D72C20"/>
    <w:pPr>
      <w:numPr>
        <w:numId w:val="3"/>
      </w:numPr>
      <w:tabs>
        <w:tab w:val="clear" w:pos="1361"/>
      </w:tabs>
    </w:pPr>
  </w:style>
  <w:style w:type="paragraph" w:styleId="ListBullet5">
    <w:name w:val="List Bullet 5"/>
    <w:basedOn w:val="List5"/>
    <w:rsid w:val="00D72C20"/>
    <w:pPr>
      <w:numPr>
        <w:numId w:val="4"/>
      </w:numPr>
    </w:pPr>
  </w:style>
  <w:style w:type="paragraph" w:styleId="ListContinue2">
    <w:name w:val="List Continue 2"/>
    <w:basedOn w:val="List2"/>
    <w:rsid w:val="00D72C20"/>
    <w:pPr>
      <w:ind w:firstLine="0"/>
    </w:pPr>
  </w:style>
  <w:style w:type="paragraph" w:styleId="ListContinue3">
    <w:name w:val="List Continue 3"/>
    <w:basedOn w:val="List3"/>
    <w:rsid w:val="00D72C20"/>
    <w:pPr>
      <w:ind w:left="1021" w:firstLine="0"/>
    </w:pPr>
  </w:style>
  <w:style w:type="paragraph" w:styleId="ListContinue4">
    <w:name w:val="List Continue 4"/>
    <w:basedOn w:val="List4"/>
    <w:rsid w:val="00D72C20"/>
    <w:pPr>
      <w:ind w:firstLine="0"/>
    </w:pPr>
  </w:style>
  <w:style w:type="paragraph" w:styleId="ListContinue5">
    <w:name w:val="List Continue 5"/>
    <w:basedOn w:val="List5"/>
    <w:rsid w:val="00D72C20"/>
    <w:pPr>
      <w:ind w:firstLine="0"/>
    </w:pPr>
  </w:style>
  <w:style w:type="paragraph" w:styleId="ListNumber3">
    <w:name w:val="List Number 3"/>
    <w:basedOn w:val="List3"/>
    <w:rsid w:val="00D72C20"/>
    <w:pPr>
      <w:numPr>
        <w:numId w:val="5"/>
      </w:numPr>
    </w:pPr>
  </w:style>
  <w:style w:type="paragraph" w:styleId="ListNumber4">
    <w:name w:val="List Number 4"/>
    <w:basedOn w:val="List4"/>
    <w:rsid w:val="00D72C20"/>
    <w:pPr>
      <w:numPr>
        <w:numId w:val="6"/>
      </w:numPr>
    </w:pPr>
  </w:style>
  <w:style w:type="paragraph" w:styleId="ListNumber5">
    <w:name w:val="List Number 5"/>
    <w:basedOn w:val="List5"/>
    <w:rsid w:val="00D72C20"/>
    <w:pPr>
      <w:numPr>
        <w:numId w:val="7"/>
      </w:numPr>
    </w:pPr>
  </w:style>
  <w:style w:type="paragraph" w:styleId="BlockText">
    <w:name w:val="Block Text"/>
    <w:basedOn w:val="Normal"/>
    <w:rsid w:val="00D72C20"/>
    <w:pPr>
      <w:spacing w:after="120"/>
      <w:ind w:left="1440" w:right="1440"/>
    </w:pPr>
  </w:style>
  <w:style w:type="character" w:customStyle="1" w:styleId="Subscript">
    <w:name w:val="Subscript"/>
    <w:basedOn w:val="DefaultParagraphFont"/>
    <w:rsid w:val="00D72C20"/>
    <w:rPr>
      <w:sz w:val="16"/>
      <w:vertAlign w:val="subscript"/>
    </w:rPr>
  </w:style>
  <w:style w:type="character" w:customStyle="1" w:styleId="Superscript">
    <w:name w:val="Superscript"/>
    <w:basedOn w:val="DefaultParagraphFont"/>
    <w:rsid w:val="00D72C20"/>
    <w:rPr>
      <w:sz w:val="16"/>
      <w:vertAlign w:val="superscript"/>
    </w:rPr>
  </w:style>
  <w:style w:type="character" w:customStyle="1" w:styleId="Symbols">
    <w:name w:val="Symbols"/>
    <w:basedOn w:val="DefaultParagraphFont"/>
    <w:rsid w:val="00D72C20"/>
    <w:rPr>
      <w:rFonts w:ascii="Symbol" w:hAnsi="Symbol"/>
    </w:rPr>
  </w:style>
  <w:style w:type="character" w:customStyle="1" w:styleId="MenuOptions">
    <w:name w:val="Menu Options"/>
    <w:basedOn w:val="DefaultParagraphFont"/>
    <w:rsid w:val="00D72C20"/>
    <w:rPr>
      <w:rFonts w:ascii="Arial Narrow" w:hAnsi="Arial Narrow"/>
      <w:smallCaps/>
    </w:rPr>
  </w:style>
  <w:style w:type="character" w:customStyle="1" w:styleId="Buttons">
    <w:name w:val="Buttons"/>
    <w:basedOn w:val="DefaultParagraphFont"/>
    <w:rsid w:val="00D72C20"/>
    <w:rPr>
      <w:b/>
    </w:rPr>
  </w:style>
  <w:style w:type="character" w:customStyle="1" w:styleId="Underlined">
    <w:name w:val="Underlined"/>
    <w:basedOn w:val="DefaultParagraphFont"/>
    <w:rsid w:val="00D72C20"/>
    <w:rPr>
      <w:u w:val="single"/>
    </w:rPr>
  </w:style>
  <w:style w:type="paragraph" w:customStyle="1" w:styleId="TableBodyTextRight">
    <w:name w:val="Table Body Text Right"/>
    <w:basedOn w:val="TableBodyText"/>
    <w:rsid w:val="00D72C20"/>
    <w:pPr>
      <w:widowControl w:val="0"/>
      <w:autoSpaceDE w:val="0"/>
      <w:autoSpaceDN w:val="0"/>
      <w:adjustRightInd w:val="0"/>
      <w:jc w:val="right"/>
    </w:pPr>
    <w:rPr>
      <w:rFonts w:cs="Arial"/>
      <w:szCs w:val="18"/>
    </w:rPr>
  </w:style>
  <w:style w:type="paragraph" w:customStyle="1" w:styleId="CopyrightText">
    <w:name w:val="Copyright Text"/>
    <w:basedOn w:val="BodyText"/>
    <w:rsid w:val="00D72C20"/>
    <w:rPr>
      <w:sz w:val="18"/>
    </w:rPr>
  </w:style>
  <w:style w:type="paragraph" w:customStyle="1" w:styleId="BodySmallRight">
    <w:name w:val="Body Small Right"/>
    <w:basedOn w:val="BodyTextRight"/>
    <w:rsid w:val="00D72C20"/>
    <w:rPr>
      <w:sz w:val="18"/>
      <w:szCs w:val="18"/>
    </w:rPr>
  </w:style>
  <w:style w:type="paragraph" w:customStyle="1" w:styleId="MarginEdition">
    <w:name w:val="Margin Edition"/>
    <w:basedOn w:val="MarginNote"/>
    <w:rsid w:val="00D72C20"/>
    <w:pPr>
      <w:spacing w:before="0" w:after="0"/>
    </w:pPr>
    <w:rPr>
      <w:rFonts w:ascii="Times New Roman" w:hAnsi="Times New Roman"/>
      <w:color w:val="999999"/>
    </w:rPr>
  </w:style>
  <w:style w:type="paragraph" w:customStyle="1" w:styleId="Spacer">
    <w:name w:val="Spacer"/>
    <w:basedOn w:val="Normal"/>
    <w:rsid w:val="00D72C20"/>
    <w:rPr>
      <w:sz w:val="2"/>
      <w:szCs w:val="2"/>
    </w:rPr>
  </w:style>
  <w:style w:type="character" w:customStyle="1" w:styleId="Small">
    <w:name w:val="Small"/>
    <w:basedOn w:val="DefaultParagraphFont"/>
    <w:rsid w:val="00D72C20"/>
    <w:rPr>
      <w:sz w:val="16"/>
    </w:rPr>
  </w:style>
  <w:style w:type="paragraph" w:customStyle="1" w:styleId="WideTable">
    <w:name w:val="Wide Table"/>
    <w:basedOn w:val="Normal"/>
    <w:rsid w:val="00D72C20"/>
    <w:pPr>
      <w:ind w:left="-1418"/>
    </w:pPr>
    <w:rPr>
      <w:sz w:val="2"/>
      <w:szCs w:val="2"/>
    </w:rPr>
  </w:style>
  <w:style w:type="character" w:styleId="PageNumber">
    <w:name w:val="page number"/>
    <w:basedOn w:val="DefaultParagraphFont"/>
    <w:rsid w:val="00D72C20"/>
  </w:style>
  <w:style w:type="paragraph" w:styleId="Quote">
    <w:name w:val="Quote"/>
    <w:basedOn w:val="Heading1"/>
    <w:link w:val="QuoteChar"/>
    <w:qFormat/>
    <w:rsid w:val="00D72C20"/>
    <w:rPr>
      <w:b w:val="0"/>
      <w:sz w:val="72"/>
      <w:szCs w:val="72"/>
      <w:lang w:val="en-NZ"/>
    </w:rPr>
  </w:style>
  <w:style w:type="character" w:customStyle="1" w:styleId="QuoteChar">
    <w:name w:val="Quote Char"/>
    <w:basedOn w:val="DefaultParagraphFont"/>
    <w:link w:val="Quote"/>
    <w:rsid w:val="00D72C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2C20"/>
    <w:pPr>
      <w:pageBreakBefore/>
    </w:pPr>
  </w:style>
  <w:style w:type="paragraph" w:customStyle="1" w:styleId="Border">
    <w:name w:val="Border"/>
    <w:basedOn w:val="Normal"/>
    <w:qFormat/>
    <w:rsid w:val="00D72C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2C20"/>
    <w:rPr>
      <w:b/>
      <w:bCs/>
      <w:i/>
      <w:iCs/>
      <w:color w:val="auto"/>
    </w:rPr>
  </w:style>
  <w:style w:type="paragraph" w:styleId="IntenseQuote">
    <w:name w:val="Intense Quote"/>
    <w:basedOn w:val="Normal"/>
    <w:next w:val="Normal"/>
    <w:link w:val="IntenseQuoteChar"/>
    <w:uiPriority w:val="30"/>
    <w:qFormat/>
    <w:rsid w:val="00D72C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2C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2C20"/>
    <w:rPr>
      <w:smallCaps/>
      <w:color w:val="auto"/>
      <w:u w:val="single"/>
    </w:rPr>
  </w:style>
  <w:style w:type="character" w:styleId="IntenseReference">
    <w:name w:val="Intense Reference"/>
    <w:basedOn w:val="DefaultParagraphFont"/>
    <w:uiPriority w:val="32"/>
    <w:qFormat/>
    <w:rsid w:val="00D72C20"/>
    <w:rPr>
      <w:b/>
      <w:bCs/>
      <w:smallCaps/>
      <w:color w:val="auto"/>
      <w:spacing w:val="5"/>
      <w:u w:val="single"/>
    </w:rPr>
  </w:style>
  <w:style w:type="paragraph" w:customStyle="1" w:styleId="2ColumnHeading">
    <w:name w:val="2Column Heading"/>
    <w:basedOn w:val="BodyText"/>
    <w:qFormat/>
    <w:rsid w:val="00D72C20"/>
    <w:pPr>
      <w:spacing w:after="60"/>
      <w:ind w:left="-2268"/>
    </w:pPr>
    <w:rPr>
      <w:b/>
    </w:rPr>
  </w:style>
  <w:style w:type="paragraph" w:customStyle="1" w:styleId="Heading1TOC">
    <w:name w:val="Heading1 TOC"/>
    <w:basedOn w:val="Normal"/>
    <w:qFormat/>
    <w:rsid w:val="00D72C20"/>
    <w:pPr>
      <w:spacing w:before="240" w:after="120"/>
    </w:pPr>
    <w:rPr>
      <w:rFonts w:ascii="Times New Roman" w:hAnsi="Times New Roman"/>
      <w:b/>
      <w:sz w:val="32"/>
    </w:rPr>
  </w:style>
  <w:style w:type="paragraph" w:customStyle="1" w:styleId="Heading2TOC">
    <w:name w:val="Heading2 TOC"/>
    <w:basedOn w:val="Normal"/>
    <w:qFormat/>
    <w:rsid w:val="00D72C20"/>
    <w:pPr>
      <w:spacing w:before="240" w:after="60"/>
    </w:pPr>
    <w:rPr>
      <w:rFonts w:ascii="Times New Roman" w:hAnsi="Times New Roman"/>
      <w:b/>
      <w:sz w:val="28"/>
    </w:rPr>
  </w:style>
  <w:style w:type="character" w:customStyle="1" w:styleId="Underline">
    <w:name w:val="Underline"/>
    <w:basedOn w:val="DefaultParagraphFont"/>
    <w:qFormat/>
    <w:rsid w:val="00D72C20"/>
    <w:rPr>
      <w:u w:val="single"/>
    </w:rPr>
  </w:style>
  <w:style w:type="character" w:customStyle="1" w:styleId="BoldandItalics">
    <w:name w:val="Bold and Italics"/>
    <w:qFormat/>
    <w:rsid w:val="00D72C20"/>
    <w:rPr>
      <w:b/>
      <w:i/>
      <w:u w:val="none"/>
    </w:rPr>
  </w:style>
  <w:style w:type="paragraph" w:styleId="BalloonText">
    <w:name w:val="Balloon Text"/>
    <w:basedOn w:val="Normal"/>
    <w:link w:val="BalloonTextChar"/>
    <w:rsid w:val="00D72C20"/>
    <w:rPr>
      <w:rFonts w:ascii="Tahoma" w:hAnsi="Tahoma" w:cs="Tahoma"/>
      <w:sz w:val="16"/>
      <w:szCs w:val="16"/>
    </w:rPr>
  </w:style>
  <w:style w:type="character" w:customStyle="1" w:styleId="BalloonTextChar">
    <w:name w:val="Balloon Text Char"/>
    <w:basedOn w:val="DefaultParagraphFont"/>
    <w:link w:val="BalloonText"/>
    <w:rsid w:val="00D72C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2C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2C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2C20"/>
    <w:rPr>
      <w:b/>
      <w:color w:val="660033"/>
      <w:spacing w:val="0"/>
    </w:rPr>
  </w:style>
  <w:style w:type="paragraph" w:customStyle="1" w:styleId="Nameditemlist">
    <w:name w:val="Named item list"/>
    <w:basedOn w:val="BodyText"/>
    <w:qFormat/>
    <w:rsid w:val="00D72C20"/>
    <w:pPr>
      <w:tabs>
        <w:tab w:val="left" w:pos="2835"/>
      </w:tabs>
      <w:ind w:left="2835" w:hanging="2835"/>
    </w:pPr>
  </w:style>
  <w:style w:type="paragraph" w:customStyle="1" w:styleId="BodyTextnopadding">
    <w:name w:val="Body Text no padding"/>
    <w:basedOn w:val="BodyText"/>
    <w:qFormat/>
    <w:rsid w:val="00D72C20"/>
    <w:pPr>
      <w:spacing w:before="0" w:after="0"/>
    </w:pPr>
  </w:style>
  <w:style w:type="paragraph" w:customStyle="1" w:styleId="BodyTextBold">
    <w:name w:val="Body Text Bold"/>
    <w:basedOn w:val="BodyText"/>
    <w:qFormat/>
    <w:rsid w:val="00D72C20"/>
    <w:rPr>
      <w:b/>
    </w:rPr>
  </w:style>
  <w:style w:type="character" w:styleId="Hyperlink">
    <w:name w:val="Hyperlink"/>
    <w:basedOn w:val="DefaultParagraphFont"/>
    <w:uiPriority w:val="99"/>
    <w:unhideWhenUsed/>
    <w:rsid w:val="000977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873</Words>
  <Characters>5582</Characters>
  <Application>Microsoft Office Word</Application>
  <DocSecurity>0</DocSecurity>
  <Lines>186</Lines>
  <Paragraphs>119</Paragraphs>
  <ScaleCrop>false</ScaleCrop>
  <Company>Author-it Software Corporation Ltd.</Company>
  <LinksUpToDate>false</LinksUpToDate>
  <CharactersWithSpaces>6336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FBPTEC4005 Apply an understanding of food additives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2025-03-01T20:03:00Z</dcterms:created>
  <dcterms:modified xsi:type="dcterms:W3CDTF">2025-03-01T20:03:00Z</dcterms:modified>
</cp:coreProperties>
</file>