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F46" w:rsidP="00854F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FBPTEC4005 Apply an understanding of food additives</w:t>
      </w:r>
      <w:r>
        <w:fldChar w:fldCharType="end"/>
      </w:r>
    </w:p>
    <w:p w:rsidR="00854F46" w:rsidP="00854F46">
      <w:pPr>
        <w:pStyle w:val="Version"/>
        <w:sectPr w:rsidSect="00A058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873" w:rsidP="00A05873">
      <w:pPr>
        <w:pStyle w:val="SuperHeading"/>
      </w:pPr>
      <w:r w:rsidRPr="00A05873">
        <w:t>Assessment Requirements for FBPTEC4005 Apply an understanding of food additives</w:t>
      </w:r>
    </w:p>
    <w:p w:rsidR="00000000" w:rsidRPr="00A05873" w:rsidP="00A05873">
      <w:pPr>
        <w:pStyle w:val="Heading1"/>
      </w:pPr>
      <w:bookmarkStart w:id="1" w:name="O_997999"/>
      <w:bookmarkEnd w:id="1"/>
      <w:r w:rsidRPr="00A058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058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73" w:rsidP="00A05873">
            <w:pPr>
              <w:pStyle w:val="BodyText"/>
            </w:pPr>
            <w:r w:rsidRPr="00A0587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73">
            <w:pPr>
              <w:pStyle w:val="BodyText"/>
              <w:rPr>
                <w:lang w:val="en-NZ"/>
              </w:rPr>
            </w:pPr>
            <w:r w:rsidRPr="00A05873">
              <w:rPr>
                <w:rStyle w:val="SpecialBold"/>
              </w:rPr>
              <w:t>Comments</w:t>
            </w:r>
          </w:p>
        </w:tc>
      </w:tr>
      <w:tr w:rsidTr="00A058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873">
            <w:pPr>
              <w:pStyle w:val="BodyText"/>
              <w:rPr>
                <w:lang w:val="en-NZ"/>
              </w:rPr>
            </w:pPr>
            <w:r w:rsidRPr="00A0587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873" w:rsidP="00A05873">
            <w:pPr>
              <w:pStyle w:val="BodyText"/>
            </w:pPr>
            <w:r w:rsidRPr="00A05873">
              <w:t>This version released with the FBP Food, Beverage and Pharmaceutical Training Package Version 2.0.</w:t>
            </w:r>
          </w:p>
        </w:tc>
      </w:tr>
    </w:tbl>
    <w:p w:rsidR="00000000" w:rsidRPr="00A05873" w:rsidP="00A05873">
      <w:pPr>
        <w:pStyle w:val="BodyText"/>
      </w:pPr>
    </w:p>
    <w:p w:rsidR="00000000" w:rsidRPr="00A05873" w:rsidP="00A05873">
      <w:pPr>
        <w:pStyle w:val="AllowPageBreak"/>
      </w:pPr>
    </w:p>
    <w:p w:rsidR="00000000" w:rsidRPr="00A05873" w:rsidP="00A05873">
      <w:pPr>
        <w:pStyle w:val="Heading1"/>
      </w:pPr>
      <w:bookmarkStart w:id="2" w:name="O_998000"/>
      <w:bookmarkEnd w:id="2"/>
      <w:r w:rsidRPr="00A05873">
        <w:t>Performance Evidence</w:t>
      </w:r>
    </w:p>
    <w:p w:rsidR="00000000" w:rsidRPr="00A05873" w:rsidP="00854F46">
      <w:pPr>
        <w:pStyle w:val="BodyText"/>
      </w:pPr>
      <w:r w:rsidRPr="00A05873">
        <w:t xml:space="preserve">An individual demonstrating competency in this unit must satisfy all of the elements and performance criteria of this unit. </w:t>
      </w:r>
    </w:p>
    <w:p w:rsidR="00000000" w:rsidRPr="00A05873" w:rsidP="00854F46">
      <w:pPr>
        <w:pStyle w:val="BodyText"/>
      </w:pPr>
      <w:r w:rsidRPr="00A05873">
        <w:t>There must be evidence that the individual has applied an understanding of food additives on at least</w:t>
      </w:r>
      <w:r w:rsidRPr="00A05873">
        <w:t xml:space="preserve"> one occasion, including:</w:t>
      </w:r>
    </w:p>
    <w:p w:rsidR="00000000" w:rsidRPr="00A05873" w:rsidP="00A05873">
      <w:pPr>
        <w:pStyle w:val="ListBullet"/>
      </w:pPr>
      <w:r w:rsidRPr="00A05873">
        <w:t xml:space="preserve">researching food additives and their legal and quality implications </w:t>
      </w:r>
    </w:p>
    <w:p w:rsidR="00000000" w:rsidRPr="00A05873" w:rsidP="00A05873">
      <w:pPr>
        <w:pStyle w:val="ListBullet"/>
      </w:pPr>
      <w:r w:rsidRPr="00A05873">
        <w:t>identifying main additives and their groupings used in at least two different processed food items</w:t>
      </w:r>
    </w:p>
    <w:p w:rsidR="00000000" w:rsidRPr="00A05873" w:rsidP="00A05873">
      <w:pPr>
        <w:pStyle w:val="ListBullet"/>
      </w:pPr>
      <w:r w:rsidRPr="00A05873">
        <w:t xml:space="preserve">using suitable methods to apply food additives and record their usage </w:t>
      </w:r>
    </w:p>
    <w:p w:rsidR="00000000" w:rsidRPr="00A05873" w:rsidP="00A05873">
      <w:pPr>
        <w:pStyle w:val="ListBullet"/>
      </w:pPr>
      <w:r w:rsidRPr="00A05873">
        <w:t>reviewing procedures for safe storage, handling and applying of additives to products to ensure product safety and quality standards are achieved.</w:t>
      </w:r>
    </w:p>
    <w:p w:rsidR="00000000" w:rsidRPr="00A05873" w:rsidP="00A05873">
      <w:pPr>
        <w:pStyle w:val="AllowPageBreak"/>
      </w:pPr>
    </w:p>
    <w:p w:rsidR="00000000" w:rsidRPr="00A05873" w:rsidP="00A05873">
      <w:pPr>
        <w:pStyle w:val="Heading1"/>
      </w:pPr>
      <w:bookmarkStart w:id="3" w:name="O_998001"/>
      <w:bookmarkEnd w:id="3"/>
      <w:r w:rsidRPr="00A05873">
        <w:t>Knowledge Evidence</w:t>
      </w:r>
    </w:p>
    <w:p w:rsidR="00000000" w:rsidRPr="00A05873" w:rsidP="00854F46">
      <w:pPr>
        <w:pStyle w:val="BodyText"/>
      </w:pPr>
      <w:r w:rsidRPr="00A05873">
        <w:t>An</w:t>
      </w:r>
      <w:r w:rsidRPr="00A05873">
        <w:t xml:space="preserve"> individual must be able to demonstrate the knowledge required to perform the tasks outlined in the elements and performance criteria of this unit. This includes knowledge of:</w:t>
      </w:r>
    </w:p>
    <w:p w:rsidR="00000000" w:rsidRPr="00A05873" w:rsidP="00A05873">
      <w:pPr>
        <w:pStyle w:val="ListBullet"/>
      </w:pPr>
      <w:r w:rsidRPr="00A05873">
        <w:t>how common food additives are grouped according to their function</w:t>
      </w:r>
    </w:p>
    <w:p w:rsidR="00000000" w:rsidRPr="00A05873" w:rsidP="00A05873">
      <w:pPr>
        <w:pStyle w:val="ListBullet"/>
      </w:pPr>
      <w:r w:rsidRPr="00A05873">
        <w:t>range of addi</w:t>
      </w:r>
      <w:r w:rsidRPr="00A05873">
        <w:t>tives under each grouping, including:</w:t>
      </w:r>
    </w:p>
    <w:p w:rsidR="00000000" w:rsidRPr="00A05873" w:rsidP="00A05873">
      <w:pPr>
        <w:pStyle w:val="ListBullet2"/>
      </w:pPr>
      <w:r w:rsidRPr="00A05873">
        <w:t>texture modifying agents</w:t>
      </w:r>
    </w:p>
    <w:p w:rsidR="00000000" w:rsidRPr="00A05873" w:rsidP="00A05873">
      <w:pPr>
        <w:pStyle w:val="ListBullet2"/>
      </w:pPr>
      <w:r w:rsidRPr="00A05873">
        <w:t>organoleptic and nutritional modifying agents</w:t>
      </w:r>
    </w:p>
    <w:p w:rsidR="00000000" w:rsidRPr="00A05873" w:rsidP="00A05873">
      <w:pPr>
        <w:pStyle w:val="ListBullet2"/>
      </w:pPr>
      <w:r w:rsidRPr="00A05873">
        <w:t>shelf-life enhancing agents</w:t>
      </w:r>
    </w:p>
    <w:p w:rsidR="00000000" w:rsidRPr="00A05873" w:rsidP="00A05873">
      <w:pPr>
        <w:pStyle w:val="ListBullet2"/>
      </w:pPr>
      <w:r w:rsidRPr="00A05873">
        <w:t>technological aid</w:t>
      </w:r>
    </w:p>
    <w:p w:rsidR="00000000" w:rsidRPr="00A05873" w:rsidP="00A05873">
      <w:pPr>
        <w:pStyle w:val="ListBullet"/>
      </w:pPr>
      <w:r w:rsidRPr="00A05873">
        <w:t>range of additives used in workplace products</w:t>
      </w:r>
    </w:p>
    <w:p w:rsidR="00000000" w:rsidRPr="00A05873" w:rsidP="00A05873">
      <w:pPr>
        <w:pStyle w:val="ListBullet"/>
      </w:pPr>
      <w:r w:rsidRPr="00A05873">
        <w:t>coding system(s) for describing additives</w:t>
      </w:r>
    </w:p>
    <w:p w:rsidR="00000000" w:rsidRPr="00A05873" w:rsidP="00A05873">
      <w:pPr>
        <w:pStyle w:val="ListBullet"/>
      </w:pPr>
      <w:r w:rsidRPr="00A05873">
        <w:t>legal requi</w:t>
      </w:r>
      <w:r w:rsidRPr="00A05873">
        <w:t>rements relating to additives as established by relevant food safety legislation</w:t>
      </w:r>
    </w:p>
    <w:p w:rsidR="00000000" w:rsidRPr="00A05873" w:rsidP="00A05873">
      <w:pPr>
        <w:pStyle w:val="ListBullet"/>
      </w:pPr>
      <w:r w:rsidRPr="00A05873">
        <w:t>Food Standards Code</w:t>
      </w:r>
    </w:p>
    <w:p w:rsidR="00000000" w:rsidRPr="00A05873" w:rsidP="00A05873">
      <w:pPr>
        <w:pStyle w:val="ListBullet"/>
      </w:pPr>
      <w:r w:rsidRPr="00A05873">
        <w:t xml:space="preserve">typical quantities of additives used and related units of measurement </w:t>
      </w:r>
    </w:p>
    <w:p w:rsidR="00000000" w:rsidRPr="00A05873" w:rsidP="00A05873">
      <w:pPr>
        <w:pStyle w:val="ListBullet"/>
      </w:pPr>
      <w:r w:rsidRPr="00A05873">
        <w:t>preparation requirements, including forming and breaking emulsions and preparation of solutions</w:t>
      </w:r>
    </w:p>
    <w:p w:rsidR="00000000" w:rsidRPr="00A05873" w:rsidP="00A05873">
      <w:pPr>
        <w:pStyle w:val="ListBullet"/>
      </w:pPr>
      <w:r w:rsidRPr="00A05873">
        <w:t>systems and equipment for applying additives</w:t>
      </w:r>
    </w:p>
    <w:p w:rsidR="00000000" w:rsidRPr="00A05873" w:rsidP="00A05873">
      <w:pPr>
        <w:pStyle w:val="ListBullet"/>
      </w:pPr>
      <w:r w:rsidRPr="00A05873">
        <w:t>work health and safety (WHS) issues related to handling of additives</w:t>
      </w:r>
    </w:p>
    <w:p w:rsidR="00000000" w:rsidRPr="00A05873" w:rsidP="00A05873">
      <w:pPr>
        <w:pStyle w:val="ListBullet"/>
      </w:pPr>
      <w:r w:rsidRPr="00A05873">
        <w:t>consequences of incorrect additive addition, i</w:t>
      </w:r>
      <w:r w:rsidRPr="00A05873">
        <w:t>ncluding quality and food safety hazards related to incorrect addition</w:t>
      </w:r>
    </w:p>
    <w:p w:rsidR="00000000" w:rsidRPr="00A05873" w:rsidP="00A05873">
      <w:pPr>
        <w:pStyle w:val="ListBullet"/>
      </w:pPr>
      <w:r w:rsidRPr="00A05873">
        <w:t>handling and processing conditions that affect the characteristics of products</w:t>
      </w:r>
    </w:p>
    <w:p w:rsidR="00000000" w:rsidRPr="00A05873" w:rsidP="00A05873">
      <w:pPr>
        <w:pStyle w:val="ListBullet"/>
      </w:pPr>
      <w:r w:rsidRPr="00A05873">
        <w:t>requirements for recording use of additives.</w:t>
      </w:r>
    </w:p>
    <w:p w:rsidR="00000000" w:rsidRPr="00A05873" w:rsidP="00A05873">
      <w:pPr>
        <w:pStyle w:val="AllowPageBreak"/>
      </w:pPr>
    </w:p>
    <w:p w:rsidR="00000000" w:rsidRPr="00A05873" w:rsidP="00A05873">
      <w:pPr>
        <w:pStyle w:val="Heading1"/>
      </w:pPr>
      <w:bookmarkStart w:id="4" w:name="O_998002"/>
      <w:bookmarkEnd w:id="4"/>
      <w:r w:rsidRPr="00A05873">
        <w:t>Assessment Conditions</w:t>
      </w:r>
    </w:p>
    <w:p w:rsidR="00000000" w:rsidRPr="00A05873" w:rsidP="00854F46">
      <w:pPr>
        <w:pStyle w:val="BodyText"/>
      </w:pPr>
      <w:r w:rsidRPr="00A05873">
        <w:t>Assessment of skills m</w:t>
      </w:r>
      <w:r w:rsidRPr="00A05873">
        <w:t xml:space="preserve">ust take place under the following conditions: </w:t>
      </w:r>
    </w:p>
    <w:p w:rsidR="00000000" w:rsidRPr="00A05873" w:rsidP="00A05873">
      <w:pPr>
        <w:pStyle w:val="ListBullet"/>
      </w:pPr>
      <w:r w:rsidRPr="00A05873">
        <w:t>physical conditions:</w:t>
      </w:r>
    </w:p>
    <w:p w:rsidR="00000000" w:rsidRPr="00A05873" w:rsidP="00A05873">
      <w:pPr>
        <w:pStyle w:val="ListBullet2"/>
      </w:pPr>
      <w:r w:rsidRPr="00A05873">
        <w:t xml:space="preserve">skills must be demonstrated in a workplace setting or an environment that accurately represents workplace conditions </w:t>
      </w:r>
    </w:p>
    <w:p w:rsidR="00000000" w:rsidRPr="00A05873" w:rsidP="00A05873">
      <w:pPr>
        <w:pStyle w:val="ListBullet"/>
      </w:pPr>
      <w:r w:rsidRPr="00A05873">
        <w:t xml:space="preserve">resources, equipment and materials: </w:t>
      </w:r>
    </w:p>
    <w:p w:rsidR="00000000" w:rsidRPr="00A05873" w:rsidP="00A05873">
      <w:pPr>
        <w:pStyle w:val="ListBullet2"/>
      </w:pPr>
      <w:r w:rsidRPr="00A05873">
        <w:t>product range related to production process</w:t>
      </w:r>
    </w:p>
    <w:p w:rsidR="00000000" w:rsidRPr="00A05873" w:rsidP="00A05873">
      <w:pPr>
        <w:pStyle w:val="ListBullet2"/>
      </w:pPr>
      <w:r w:rsidRPr="00A05873">
        <w:t>additives used in the workplace product range, including preservatives, colours and/or flavours</w:t>
      </w:r>
    </w:p>
    <w:p w:rsidR="00000000" w:rsidRPr="00A05873" w:rsidP="00A05873">
      <w:pPr>
        <w:pStyle w:val="ListBullet"/>
      </w:pPr>
      <w:r w:rsidRPr="00A05873">
        <w:t>specifications:</w:t>
      </w:r>
    </w:p>
    <w:p w:rsidR="00000000" w:rsidRPr="00A05873" w:rsidP="00A05873">
      <w:pPr>
        <w:pStyle w:val="ListBullet2"/>
      </w:pPr>
      <w:r w:rsidRPr="00A05873">
        <w:t>relevant food safety legislation</w:t>
      </w:r>
    </w:p>
    <w:p w:rsidR="00000000" w:rsidRPr="00A05873" w:rsidP="00A05873">
      <w:pPr>
        <w:pStyle w:val="ListBullet2"/>
      </w:pPr>
      <w:r w:rsidRPr="00A05873">
        <w:t>information about current workplace requirements and procedures f</w:t>
      </w:r>
      <w:r w:rsidRPr="00A05873">
        <w:t>or additive use.</w:t>
      </w:r>
    </w:p>
    <w:p w:rsidR="00000000" w:rsidRPr="00A05873" w:rsidP="00854F46">
      <w:pPr>
        <w:pStyle w:val="BodyText"/>
      </w:pPr>
      <w:r w:rsidRPr="00A05873">
        <w:t>Assessors of this unit must satisfy the requirements for assessors in applicable vocational education and training legislation, frameworks and/or standards.</w:t>
      </w:r>
    </w:p>
    <w:p w:rsidR="00000000" w:rsidRPr="00A05873" w:rsidP="00A05873">
      <w:pPr>
        <w:pStyle w:val="Heading1"/>
      </w:pPr>
      <w:bookmarkStart w:id="5" w:name="O_998005"/>
      <w:bookmarkEnd w:id="5"/>
      <w:r w:rsidRPr="00A05873">
        <w:t>Links</w:t>
      </w:r>
    </w:p>
    <w:p w:rsidR="00000000" w:rsidRPr="00A05873" w:rsidP="00854F46">
      <w:pPr>
        <w:pStyle w:val="BodyText"/>
      </w:pPr>
      <w:r w:rsidRPr="00A05873">
        <w:t>Companion Volume Implementation Guides are found in VETNet:</w:t>
      </w:r>
      <w:r w:rsidRPr="00A05873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17F2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05873" w:rsidP="00A05873"/>
    <w:sectPr w:rsidSect="00A058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8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873" w:rsidRPr="00854F46" w:rsidP="00854F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8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46" w:rsidP="00A05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4F46" w:rsidP="00A05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4F46" w:rsidP="00A058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8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873" w:rsidRPr="00854F46" w:rsidP="00854F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8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F46" w:rsidRPr="002D2AF8" w:rsidP="00A05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FBPTEC4005 Apply an understanding of food additives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854F46" w:rsidP="00A058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F476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4AF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E85F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8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8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8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8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8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8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8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8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8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8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8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873"/>
  </w:style>
  <w:style w:type="character" w:customStyle="1" w:styleId="Heading1Char">
    <w:name w:val="Heading 1 Char"/>
    <w:basedOn w:val="DefaultParagraphFont"/>
    <w:link w:val="Heading1"/>
    <w:rsid w:val="00A058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8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8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8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5873"/>
    <w:rPr>
      <w:b/>
      <w:spacing w:val="0"/>
    </w:rPr>
  </w:style>
  <w:style w:type="paragraph" w:styleId="ListBullet2">
    <w:name w:val="List Bullet 2"/>
    <w:basedOn w:val="List2"/>
    <w:rsid w:val="00A058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58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8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8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8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8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8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8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8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8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8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8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8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8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8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8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8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8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8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8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8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8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8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8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8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8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8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8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8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8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8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873"/>
    <w:rPr>
      <w:i/>
    </w:rPr>
  </w:style>
  <w:style w:type="paragraph" w:styleId="Caption">
    <w:name w:val="caption"/>
    <w:basedOn w:val="BodyText"/>
    <w:next w:val="Normal"/>
    <w:qFormat/>
    <w:rsid w:val="00A058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8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8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873"/>
  </w:style>
  <w:style w:type="paragraph" w:styleId="TableofFigures">
    <w:name w:val="table of figures"/>
    <w:basedOn w:val="Normal"/>
    <w:next w:val="Normal"/>
    <w:semiHidden/>
    <w:rsid w:val="00A058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8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5873"/>
    <w:rPr>
      <w:rFonts w:ascii="Wingdings" w:hAnsi="Wingdings"/>
    </w:rPr>
  </w:style>
  <w:style w:type="paragraph" w:customStyle="1" w:styleId="TableHeading">
    <w:name w:val="Table Heading"/>
    <w:basedOn w:val="HeadingBase"/>
    <w:rsid w:val="00A058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873"/>
    <w:rPr>
      <w:color w:val="0033CC"/>
      <w:u w:val="none"/>
    </w:rPr>
  </w:style>
  <w:style w:type="paragraph" w:customStyle="1" w:styleId="BodyTextRight">
    <w:name w:val="Body Text Right"/>
    <w:basedOn w:val="BodyText"/>
    <w:rsid w:val="00A058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8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8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8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8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8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873"/>
    <w:rPr>
      <w:sz w:val="32"/>
    </w:rPr>
  </w:style>
  <w:style w:type="paragraph" w:customStyle="1" w:styleId="HeadingProcedure">
    <w:name w:val="Heading Procedure"/>
    <w:basedOn w:val="HeadingBase"/>
    <w:next w:val="Normal"/>
    <w:rsid w:val="00A058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873"/>
    <w:pPr>
      <w:spacing w:before="60" w:after="60"/>
    </w:pPr>
  </w:style>
  <w:style w:type="paragraph" w:styleId="ListContinue">
    <w:name w:val="List Continue"/>
    <w:basedOn w:val="List"/>
    <w:rsid w:val="00A05873"/>
    <w:pPr>
      <w:ind w:firstLine="0"/>
    </w:pPr>
  </w:style>
  <w:style w:type="paragraph" w:customStyle="1" w:styleId="ListNote">
    <w:name w:val="List Note"/>
    <w:basedOn w:val="List"/>
    <w:rsid w:val="00A058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8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8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873"/>
    <w:rPr>
      <w:rFonts w:ascii="Courier New" w:hAnsi="Courier New"/>
    </w:rPr>
  </w:style>
  <w:style w:type="paragraph" w:customStyle="1" w:styleId="NoteBullet">
    <w:name w:val="Note Bullet"/>
    <w:basedOn w:val="Note"/>
    <w:rsid w:val="00A058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8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8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8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8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8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8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873"/>
    <w:rPr>
      <w:b/>
      <w:smallCaps/>
    </w:rPr>
  </w:style>
  <w:style w:type="paragraph" w:customStyle="1" w:styleId="TableListNumber">
    <w:name w:val="Table List Number"/>
    <w:basedOn w:val="ListNumber"/>
    <w:rsid w:val="00A058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8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873"/>
    <w:pPr>
      <w:numPr>
        <w:numId w:val="9"/>
      </w:numPr>
    </w:pPr>
  </w:style>
  <w:style w:type="paragraph" w:customStyle="1" w:styleId="ListAlpha2">
    <w:name w:val="List Alpha 2"/>
    <w:basedOn w:val="List2"/>
    <w:rsid w:val="00A05873"/>
    <w:pPr>
      <w:numPr>
        <w:numId w:val="8"/>
      </w:numPr>
    </w:pPr>
  </w:style>
  <w:style w:type="paragraph" w:styleId="List2">
    <w:name w:val="List 2"/>
    <w:basedOn w:val="BodyText"/>
    <w:rsid w:val="00A058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8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8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8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8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8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5873"/>
    <w:pPr>
      <w:numPr>
        <w:numId w:val="4"/>
      </w:numPr>
    </w:pPr>
  </w:style>
  <w:style w:type="paragraph" w:styleId="ListContinue2">
    <w:name w:val="List Continue 2"/>
    <w:basedOn w:val="List2"/>
    <w:rsid w:val="00A05873"/>
    <w:pPr>
      <w:ind w:firstLine="0"/>
    </w:pPr>
  </w:style>
  <w:style w:type="paragraph" w:styleId="ListContinue3">
    <w:name w:val="List Continue 3"/>
    <w:basedOn w:val="List3"/>
    <w:rsid w:val="00A05873"/>
    <w:pPr>
      <w:ind w:left="1021" w:firstLine="0"/>
    </w:pPr>
  </w:style>
  <w:style w:type="paragraph" w:styleId="ListContinue4">
    <w:name w:val="List Continue 4"/>
    <w:basedOn w:val="List4"/>
    <w:rsid w:val="00A05873"/>
    <w:pPr>
      <w:ind w:firstLine="0"/>
    </w:pPr>
  </w:style>
  <w:style w:type="paragraph" w:styleId="ListContinue5">
    <w:name w:val="List Continue 5"/>
    <w:basedOn w:val="List5"/>
    <w:rsid w:val="00A05873"/>
    <w:pPr>
      <w:ind w:firstLine="0"/>
    </w:pPr>
  </w:style>
  <w:style w:type="paragraph" w:styleId="ListNumber3">
    <w:name w:val="List Number 3"/>
    <w:basedOn w:val="List3"/>
    <w:rsid w:val="00A05873"/>
    <w:pPr>
      <w:numPr>
        <w:numId w:val="5"/>
      </w:numPr>
    </w:pPr>
  </w:style>
  <w:style w:type="paragraph" w:styleId="ListNumber4">
    <w:name w:val="List Number 4"/>
    <w:basedOn w:val="List4"/>
    <w:rsid w:val="00A05873"/>
    <w:pPr>
      <w:numPr>
        <w:numId w:val="6"/>
      </w:numPr>
    </w:pPr>
  </w:style>
  <w:style w:type="paragraph" w:styleId="ListNumber5">
    <w:name w:val="List Number 5"/>
    <w:basedOn w:val="List5"/>
    <w:rsid w:val="00A05873"/>
    <w:pPr>
      <w:numPr>
        <w:numId w:val="7"/>
      </w:numPr>
    </w:pPr>
  </w:style>
  <w:style w:type="paragraph" w:styleId="BlockText">
    <w:name w:val="Block Text"/>
    <w:basedOn w:val="Normal"/>
    <w:rsid w:val="00A058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8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873"/>
    <w:rPr>
      <w:sz w:val="16"/>
      <w:vertAlign w:val="superscript"/>
    </w:rPr>
  </w:style>
  <w:style w:type="character" w:customStyle="1" w:styleId="Symbols">
    <w:name w:val="Symbols"/>
    <w:basedOn w:val="DefaultParagraphFont"/>
    <w:rsid w:val="00A05873"/>
    <w:rPr>
      <w:rFonts w:ascii="Symbol" w:hAnsi="Symbol"/>
    </w:rPr>
  </w:style>
  <w:style w:type="character" w:customStyle="1" w:styleId="MenuOptions">
    <w:name w:val="Menu Options"/>
    <w:basedOn w:val="DefaultParagraphFont"/>
    <w:rsid w:val="00A058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873"/>
    <w:rPr>
      <w:b/>
    </w:rPr>
  </w:style>
  <w:style w:type="character" w:customStyle="1" w:styleId="Underlined">
    <w:name w:val="Underlined"/>
    <w:basedOn w:val="DefaultParagraphFont"/>
    <w:rsid w:val="00A05873"/>
    <w:rPr>
      <w:u w:val="single"/>
    </w:rPr>
  </w:style>
  <w:style w:type="paragraph" w:customStyle="1" w:styleId="TableBodyTextRight">
    <w:name w:val="Table Body Text Right"/>
    <w:basedOn w:val="TableBodyText"/>
    <w:rsid w:val="00A058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873"/>
    <w:rPr>
      <w:sz w:val="18"/>
    </w:rPr>
  </w:style>
  <w:style w:type="paragraph" w:customStyle="1" w:styleId="BodySmallRight">
    <w:name w:val="Body Small Right"/>
    <w:basedOn w:val="BodyTextRight"/>
    <w:rsid w:val="00A05873"/>
    <w:rPr>
      <w:sz w:val="18"/>
      <w:szCs w:val="18"/>
    </w:rPr>
  </w:style>
  <w:style w:type="paragraph" w:customStyle="1" w:styleId="MarginEdition">
    <w:name w:val="Margin Edition"/>
    <w:basedOn w:val="MarginNote"/>
    <w:rsid w:val="00A058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873"/>
    <w:rPr>
      <w:sz w:val="2"/>
      <w:szCs w:val="2"/>
    </w:rPr>
  </w:style>
  <w:style w:type="character" w:customStyle="1" w:styleId="Small">
    <w:name w:val="Small"/>
    <w:basedOn w:val="DefaultParagraphFont"/>
    <w:rsid w:val="00A05873"/>
    <w:rPr>
      <w:sz w:val="16"/>
    </w:rPr>
  </w:style>
  <w:style w:type="paragraph" w:customStyle="1" w:styleId="WideTable">
    <w:name w:val="Wide Table"/>
    <w:basedOn w:val="Normal"/>
    <w:rsid w:val="00A058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873"/>
  </w:style>
  <w:style w:type="paragraph" w:styleId="Quote">
    <w:name w:val="Quote"/>
    <w:basedOn w:val="Heading1"/>
    <w:link w:val="QuoteChar"/>
    <w:qFormat/>
    <w:rsid w:val="00A058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8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873"/>
    <w:pPr>
      <w:pageBreakBefore/>
    </w:pPr>
  </w:style>
  <w:style w:type="paragraph" w:customStyle="1" w:styleId="Border">
    <w:name w:val="Border"/>
    <w:basedOn w:val="Normal"/>
    <w:qFormat/>
    <w:rsid w:val="00A058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8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8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8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8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8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8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8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873"/>
    <w:rPr>
      <w:u w:val="single"/>
    </w:rPr>
  </w:style>
  <w:style w:type="character" w:customStyle="1" w:styleId="BoldandItalics">
    <w:name w:val="Bold and Italics"/>
    <w:qFormat/>
    <w:rsid w:val="00A05873"/>
    <w:rPr>
      <w:b/>
      <w:i/>
      <w:u w:val="none"/>
    </w:rPr>
  </w:style>
  <w:style w:type="paragraph" w:styleId="BalloonText">
    <w:name w:val="Balloon Text"/>
    <w:basedOn w:val="Normal"/>
    <w:link w:val="BalloonTextChar"/>
    <w:rsid w:val="00A058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8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8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8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8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8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873"/>
    <w:pPr>
      <w:spacing w:before="0" w:after="0"/>
    </w:pPr>
  </w:style>
  <w:style w:type="paragraph" w:customStyle="1" w:styleId="BodyTextBold">
    <w:name w:val="Body Text Bold"/>
    <w:basedOn w:val="BodyText"/>
    <w:qFormat/>
    <w:rsid w:val="00A05873"/>
    <w:rPr>
      <w:b/>
    </w:rPr>
  </w:style>
  <w:style w:type="character" w:styleId="Hyperlink">
    <w:name w:val="Hyperlink"/>
    <w:basedOn w:val="DefaultParagraphFont"/>
    <w:uiPriority w:val="99"/>
    <w:unhideWhenUsed/>
    <w:rsid w:val="00854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2743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FBPTEC4005 Apply an understanding of food additives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2023-01-25T14:39:00Z</dcterms:created>
  <dcterms:modified xsi:type="dcterms:W3CDTF">2023-01-25T14:39:00Z</dcterms:modified>
</cp:coreProperties>
</file>