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A94" w:rsidP="00703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FBPTEC4003 Control food contamination and spoilage</w:t>
      </w:r>
      <w:r>
        <w:fldChar w:fldCharType="end"/>
      </w:r>
    </w:p>
    <w:p w:rsidR="00703A94" w:rsidP="00703A94">
      <w:pPr>
        <w:pStyle w:val="Version"/>
        <w:sectPr w:rsidSect="00490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90050" w:rsidP="00490050">
      <w:pPr>
        <w:pStyle w:val="SuperHeading"/>
      </w:pPr>
      <w:r w:rsidRPr="00490050">
        <w:t>FBPTEC4003 Control food contamination and spoilage</w:t>
      </w:r>
    </w:p>
    <w:p w:rsidR="00000000" w:rsidRPr="00490050" w:rsidP="00490050">
      <w:pPr>
        <w:pStyle w:val="Heading1"/>
      </w:pPr>
      <w:bookmarkStart w:id="1" w:name="O_1089478"/>
      <w:bookmarkEnd w:id="1"/>
      <w:r w:rsidRPr="004900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3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Bold"/>
              <w:rPr>
                <w:lang w:val="en-NZ"/>
              </w:rPr>
            </w:pPr>
            <w:r w:rsidRPr="0049005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Bold"/>
              <w:rPr>
                <w:lang w:val="en-NZ"/>
              </w:rPr>
            </w:pPr>
            <w:r w:rsidRPr="00490050">
              <w:t>Comments</w:t>
            </w:r>
          </w:p>
        </w:tc>
      </w:tr>
      <w:tr w:rsidTr="00703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This version released with the FBP Food, Beverage and Pharmaceutical Training Package Version 4.0.</w:t>
            </w:r>
          </w:p>
        </w:tc>
      </w:tr>
      <w:tr w:rsidTr="00703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This version released with the FBP Food, Beverage and Pharmaceutical Training Package Ve</w:t>
            </w:r>
            <w:r w:rsidRPr="00490050">
              <w:t>rsion 3.0.</w:t>
            </w:r>
          </w:p>
        </w:tc>
      </w:tr>
      <w:tr w:rsidTr="00703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50" w:rsidP="00490050">
            <w:pPr>
              <w:pStyle w:val="BodyText"/>
            </w:pPr>
            <w:r w:rsidRPr="00490050">
              <w:t>This version released with the FBP Food, Beverage and Pharmaceutical Training Package Version 2.0.</w:t>
            </w:r>
          </w:p>
        </w:tc>
      </w:tr>
    </w:tbl>
    <w:p w:rsidR="00000000" w:rsidRPr="00490050" w:rsidP="00490050">
      <w:pPr>
        <w:pStyle w:val="BodyText"/>
      </w:pPr>
    </w:p>
    <w:p w:rsidR="00000000" w:rsidRPr="00490050" w:rsidP="00490050">
      <w:pPr>
        <w:pStyle w:val="AllowPageBreak"/>
      </w:pPr>
    </w:p>
    <w:p w:rsidR="00000000" w:rsidRPr="00490050" w:rsidP="00490050">
      <w:pPr>
        <w:pStyle w:val="Heading1"/>
      </w:pPr>
      <w:bookmarkStart w:id="2" w:name="O_1089477"/>
      <w:bookmarkEnd w:id="2"/>
      <w:r w:rsidRPr="00490050">
        <w:t>Application</w:t>
      </w:r>
    </w:p>
    <w:p w:rsidR="00000000" w:rsidRPr="00490050" w:rsidP="00703A94">
      <w:pPr>
        <w:pStyle w:val="BodyText"/>
      </w:pPr>
      <w:r w:rsidRPr="00490050">
        <w:t>This unit of competency describes the skills and knowledge required to control contamination and spoilage in food or beverages, and to manage food safety using cleaning and sanitation programs.</w:t>
      </w:r>
    </w:p>
    <w:p w:rsidR="00000000" w:rsidRPr="00490050" w:rsidP="00703A94">
      <w:pPr>
        <w:pStyle w:val="BodyText"/>
      </w:pPr>
      <w:r w:rsidRPr="00490050">
        <w:t>The unit applies to workers who oversee food contamination con</w:t>
      </w:r>
      <w:r w:rsidRPr="00490050">
        <w:t>trol measures across a food or beverage production or processing site or facility.</w:t>
      </w:r>
    </w:p>
    <w:p w:rsidR="00000000" w:rsidRPr="00490050" w:rsidP="00703A94">
      <w:pPr>
        <w:pStyle w:val="BodyText"/>
      </w:pPr>
      <w:r w:rsidRPr="00490050">
        <w:t>No licensing or certification requirements apply to this unit at the time of publication. However, legislative and regulatory requirements for food processing exist, so loca</w:t>
      </w:r>
      <w:r w:rsidRPr="00490050">
        <w:t xml:space="preserve">l requirements must be checked. All work must comply with Australian food safety standards and relevant codes of practice. </w:t>
      </w:r>
    </w:p>
    <w:p w:rsidR="00000000" w:rsidRPr="00490050" w:rsidP="00490050">
      <w:pPr>
        <w:pStyle w:val="Heading1"/>
      </w:pPr>
      <w:bookmarkStart w:id="3" w:name="O_1089476"/>
      <w:bookmarkEnd w:id="3"/>
      <w:r w:rsidRPr="00490050">
        <w:t>Pre-requisite Unit</w:t>
      </w:r>
    </w:p>
    <w:p w:rsidR="00000000" w:rsidRPr="00490050" w:rsidP="00703A94">
      <w:pPr>
        <w:pStyle w:val="BodyText"/>
      </w:pPr>
      <w:r w:rsidRPr="00490050">
        <w:t>Nil</w:t>
      </w:r>
    </w:p>
    <w:p w:rsidR="00000000" w:rsidRPr="00490050" w:rsidP="00490050">
      <w:pPr>
        <w:pStyle w:val="Heading1"/>
      </w:pPr>
      <w:bookmarkStart w:id="4" w:name="O_1089475"/>
      <w:bookmarkEnd w:id="4"/>
      <w:r w:rsidRPr="00490050">
        <w:t>Unit Sector</w:t>
      </w:r>
    </w:p>
    <w:p w:rsidR="00000000" w:rsidRPr="00490050" w:rsidP="00703A94">
      <w:pPr>
        <w:pStyle w:val="BodyText"/>
      </w:pPr>
      <w:r w:rsidRPr="00490050">
        <w:t>Technical (TEC)</w:t>
      </w:r>
    </w:p>
    <w:p w:rsidR="00000000" w:rsidRPr="00490050" w:rsidP="00490050">
      <w:pPr>
        <w:pStyle w:val="Heading1"/>
      </w:pPr>
      <w:bookmarkStart w:id="5" w:name="O_1089474"/>
      <w:bookmarkEnd w:id="5"/>
      <w:r w:rsidRPr="00490050">
        <w:t>Elements and Performance</w:t>
      </w:r>
      <w:r w:rsidRPr="00490050">
        <w:t xml:space="preserve">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3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Bold"/>
              <w:rPr>
                <w:lang w:val="en-NZ"/>
              </w:rPr>
            </w:pPr>
            <w:r w:rsidRPr="0049005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Bold"/>
              <w:rPr>
                <w:lang w:val="en-NZ"/>
              </w:rPr>
            </w:pPr>
            <w:r w:rsidRPr="00490050">
              <w:t>Performance Criteria</w:t>
            </w:r>
          </w:p>
        </w:tc>
      </w:tr>
      <w:tr w:rsidTr="00703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50" w:rsidP="00490050">
            <w:pPr>
              <w:pStyle w:val="BodyText"/>
            </w:pPr>
            <w:r w:rsidRPr="004900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3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1. Identify and apply legal responsibilities to produce quality, safe food and/or beverages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50" w:rsidP="00490050">
            <w:pPr>
              <w:pStyle w:val="BodyText"/>
            </w:pPr>
            <w:r w:rsidRPr="00490050">
              <w:t>1.1 Identify legal and regulatory responsibilities for producing safe food and/or beverages</w:t>
            </w:r>
          </w:p>
          <w:p w:rsidR="00000000" w:rsidRPr="00490050" w:rsidP="00490050">
            <w:pPr>
              <w:pStyle w:val="BodyText"/>
            </w:pPr>
            <w:r w:rsidRPr="00490050">
              <w:t>1.2 Identify legal, workplace and customer quality standards for food an</w:t>
            </w:r>
            <w:r w:rsidRPr="00490050">
              <w:t xml:space="preserve">d/or beverage products </w:t>
            </w:r>
          </w:p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1.3 Ensure food safety and quality practices are applied to food and/or beverage preparation, processing and storage</w:t>
            </w:r>
          </w:p>
        </w:tc>
      </w:tr>
      <w:tr w:rsidTr="00703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2. Identify common causes of food poisoning and contamination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50" w:rsidP="00490050">
            <w:pPr>
              <w:pStyle w:val="BodyText"/>
            </w:pPr>
            <w:r w:rsidRPr="00490050">
              <w:t xml:space="preserve">2.1 Identify food-borne pathogens and contamination </w:t>
            </w:r>
            <w:r w:rsidRPr="00490050">
              <w:t>that can occur in processed food and/or beverages</w:t>
            </w:r>
          </w:p>
          <w:p w:rsidR="00000000" w:rsidRPr="00490050" w:rsidP="00490050">
            <w:pPr>
              <w:pStyle w:val="BodyText"/>
            </w:pPr>
            <w:r w:rsidRPr="00490050">
              <w:t xml:space="preserve">2.2 Trace patterns of actual or potential contamination and spoilage through processing, storage and shelf-life for a given product </w:t>
            </w:r>
          </w:p>
          <w:p w:rsidR="00000000" w:rsidRPr="00490050" w:rsidP="00490050">
            <w:pPr>
              <w:pStyle w:val="BodyText"/>
            </w:pPr>
            <w:r w:rsidRPr="00490050">
              <w:t xml:space="preserve">2.3 Identify conditions required for contamination to occur </w:t>
            </w:r>
          </w:p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 xml:space="preserve">2.4 Analyse </w:t>
            </w:r>
            <w:r w:rsidRPr="00490050">
              <w:t>results of tests to detect the presence of contamination and related conditions</w:t>
            </w:r>
          </w:p>
        </w:tc>
      </w:tr>
      <w:tr w:rsidTr="00703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3. Manage control measures to eliminate or minimise the risk of contamination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50" w:rsidP="00490050">
            <w:pPr>
              <w:pStyle w:val="BodyText"/>
            </w:pPr>
            <w:r w:rsidRPr="00490050">
              <w:t>3.1 Apply control measures when receiving, handling, processing, storing and transporting food an</w:t>
            </w:r>
            <w:r w:rsidRPr="00490050">
              <w:t>d/or beverages to meet identified legal and workplace standards</w:t>
            </w:r>
          </w:p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 xml:space="preserve">3.2 Document control measures used to prevent food contamination and spoilage </w:t>
            </w:r>
          </w:p>
        </w:tc>
      </w:tr>
      <w:tr w:rsidTr="00703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4. Manage cleaning and sanitation regimes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50" w:rsidP="00490050">
            <w:pPr>
              <w:pStyle w:val="BodyText"/>
            </w:pPr>
            <w:r w:rsidRPr="00490050">
              <w:t xml:space="preserve">4.1 Identify application methods, materials, labour and equipment requirements of common cleaners and sanitisers used in the food and/or beverage industry </w:t>
            </w:r>
          </w:p>
          <w:p w:rsidR="00000000" w:rsidRPr="00490050" w:rsidP="00490050">
            <w:pPr>
              <w:pStyle w:val="BodyText"/>
            </w:pPr>
            <w:r w:rsidRPr="00490050">
              <w:t>4.2 Assess cleaning and sanitation methods, materials and regimes for their effectiveness and enviro</w:t>
            </w:r>
            <w:r w:rsidRPr="00490050">
              <w:t xml:space="preserve">nmental impact </w:t>
            </w:r>
          </w:p>
          <w:p w:rsidR="00000000" w:rsidRPr="00490050" w:rsidP="00490050">
            <w:pPr>
              <w:pStyle w:val="BodyText"/>
            </w:pPr>
            <w:r w:rsidRPr="00490050">
              <w:t xml:space="preserve">4.3 Select appropriate cleaning and sanitation methods to suit products and processes ensuring minimal risk of contamination and environmental impact </w:t>
            </w:r>
          </w:p>
          <w:p w:rsidR="00000000" w:rsidRPr="00490050" w:rsidP="00490050">
            <w:pPr>
              <w:pStyle w:val="BodyText"/>
            </w:pPr>
            <w:r w:rsidRPr="00490050">
              <w:t>4.4 Establish inspection or test methods to confirm effectiveness of cleaning and sanitat</w:t>
            </w:r>
            <w:r w:rsidRPr="00490050">
              <w:t>ion program</w:t>
            </w:r>
          </w:p>
          <w:p w:rsidR="00000000" w:rsidRPr="00490050" w:rsidP="00490050">
            <w:pPr>
              <w:pStyle w:val="BodyText"/>
            </w:pPr>
            <w:r w:rsidRPr="00490050">
              <w:t xml:space="preserve">4.5 Document and communicate responsibilities for cleaning and sanitation </w:t>
            </w:r>
          </w:p>
        </w:tc>
      </w:tr>
    </w:tbl>
    <w:p w:rsidR="00000000" w:rsidRPr="00490050" w:rsidP="00490050">
      <w:pPr>
        <w:pStyle w:val="BodyText"/>
      </w:pPr>
    </w:p>
    <w:p w:rsidR="00000000" w:rsidRPr="00490050" w:rsidP="00490050">
      <w:pPr>
        <w:pStyle w:val="AllowPageBreak"/>
      </w:pPr>
    </w:p>
    <w:p w:rsidR="00000000" w:rsidRPr="00490050" w:rsidP="00490050">
      <w:pPr>
        <w:pStyle w:val="Heading1"/>
      </w:pPr>
      <w:bookmarkStart w:id="6" w:name="O_1089473"/>
      <w:bookmarkEnd w:id="6"/>
      <w:r w:rsidRPr="00490050">
        <w:t>Foundation Skills</w:t>
      </w:r>
    </w:p>
    <w:p w:rsidR="00000000" w:rsidRPr="00703A94" w:rsidP="00703A94">
      <w:pPr>
        <w:pStyle w:val="BodyText"/>
        <w:rPr>
          <w:i/>
        </w:rPr>
      </w:pPr>
      <w:r w:rsidRPr="00703A94">
        <w:rPr>
          <w:rStyle w:val="Emphasis"/>
        </w:rPr>
        <w:t>This section describes those language, literacy, numeracy and employment skills that are essential for performance in this unit of</w:t>
      </w:r>
      <w:r w:rsidRPr="00703A94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0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Bold"/>
              <w:rPr>
                <w:lang w:val="en-NZ"/>
              </w:rPr>
            </w:pPr>
            <w:r w:rsidRPr="0049005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Bold"/>
              <w:rPr>
                <w:lang w:val="en-NZ"/>
              </w:rPr>
            </w:pPr>
            <w:r w:rsidRPr="00490050">
              <w:t>Description</w:t>
            </w:r>
          </w:p>
        </w:tc>
      </w:tr>
      <w:tr w:rsidTr="00490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ListBullet"/>
              <w:rPr>
                <w:lang w:val="en-NZ"/>
              </w:rPr>
            </w:pPr>
            <w:r w:rsidRPr="00490050">
              <w:t>Analyse legal and workplace documentation, and consolidate information to determine controls to prevent contamination and spoilage of food and/or beverages</w:t>
            </w:r>
          </w:p>
        </w:tc>
      </w:tr>
      <w:tr w:rsidTr="00490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ListBullet"/>
              <w:rPr>
                <w:lang w:val="en-NZ"/>
              </w:rPr>
            </w:pPr>
            <w:r w:rsidRPr="00490050">
              <w:t>Perform mathematical calculations to check, interpret and confirm results of food safety tests</w:t>
            </w:r>
          </w:p>
        </w:tc>
      </w:tr>
      <w:tr w:rsidTr="00490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ListBullet"/>
              <w:rPr>
                <w:lang w:val="en-NZ"/>
              </w:rPr>
            </w:pPr>
            <w:r w:rsidRPr="00490050">
              <w:t xml:space="preserve">Use collaborative and inclusive techniques to convey and clarify information </w:t>
            </w:r>
          </w:p>
        </w:tc>
      </w:tr>
      <w:tr w:rsidTr="00490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50" w:rsidP="00490050">
            <w:pPr>
              <w:pStyle w:val="ListBullet"/>
            </w:pPr>
            <w:r w:rsidRPr="00490050">
              <w:t>Apply systematic and analytical decision-</w:t>
            </w:r>
            <w:r w:rsidRPr="00490050">
              <w:t>making processes for complex and non-routine situations</w:t>
            </w:r>
          </w:p>
          <w:p w:rsidR="00000000" w:rsidRPr="00490050" w:rsidP="00490050">
            <w:pPr>
              <w:pStyle w:val="ListBullet"/>
            </w:pPr>
            <w:r w:rsidRPr="00490050">
              <w:t>Problem-solve issues, drawing on past experience and research</w:t>
            </w:r>
          </w:p>
        </w:tc>
      </w:tr>
    </w:tbl>
    <w:p w:rsidR="00000000" w:rsidRPr="00490050" w:rsidP="00490050">
      <w:pPr>
        <w:pStyle w:val="BodyText"/>
      </w:pPr>
    </w:p>
    <w:p w:rsidR="00000000" w:rsidRPr="00490050" w:rsidP="00490050">
      <w:pPr>
        <w:pStyle w:val="AllowPageBreak"/>
      </w:pPr>
    </w:p>
    <w:p w:rsidR="00000000" w:rsidRPr="00490050" w:rsidP="00490050">
      <w:pPr>
        <w:pStyle w:val="Heading1"/>
      </w:pPr>
      <w:bookmarkStart w:id="7" w:name="O_1089472"/>
      <w:bookmarkEnd w:id="7"/>
      <w:r w:rsidRPr="004900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90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Bold"/>
              <w:rPr>
                <w:lang w:val="en-NZ"/>
              </w:rPr>
            </w:pPr>
            <w:r w:rsidRPr="0049005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Bold"/>
              <w:rPr>
                <w:lang w:val="en-NZ"/>
              </w:rPr>
            </w:pPr>
            <w:r w:rsidRPr="0049005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Bold"/>
              <w:rPr>
                <w:lang w:val="en-NZ"/>
              </w:rPr>
            </w:pPr>
            <w:r w:rsidRPr="0049005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Bold"/>
              <w:rPr>
                <w:lang w:val="en-NZ"/>
              </w:rPr>
            </w:pPr>
            <w:r w:rsidRPr="00490050">
              <w:t>Equivalence status</w:t>
            </w:r>
          </w:p>
        </w:tc>
      </w:tr>
      <w:tr w:rsidTr="00490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FBPTEC4003 Control food contamination and spoilage      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FBPTEC4003 Control food contamination and spoilage     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50">
            <w:pPr>
              <w:pStyle w:val="BodyText"/>
              <w:rPr>
                <w:lang w:val="en-NZ"/>
              </w:rPr>
            </w:pPr>
            <w:r w:rsidRPr="00490050">
              <w:t>Minor wording changes in Performance Criteria and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50" w:rsidP="00490050">
            <w:pPr>
              <w:pStyle w:val="BodyText"/>
            </w:pPr>
            <w:r w:rsidRPr="00490050">
              <w:t>Equivalent</w:t>
            </w:r>
          </w:p>
        </w:tc>
      </w:tr>
    </w:tbl>
    <w:p w:rsidR="00000000" w:rsidRPr="00490050" w:rsidP="00490050">
      <w:pPr>
        <w:pStyle w:val="BodyText"/>
      </w:pPr>
    </w:p>
    <w:p w:rsidR="00000000" w:rsidRPr="00490050" w:rsidP="00490050">
      <w:pPr>
        <w:pStyle w:val="AllowPageBreak"/>
      </w:pPr>
    </w:p>
    <w:p w:rsidR="00000000" w:rsidRPr="00490050" w:rsidP="00490050">
      <w:pPr>
        <w:pStyle w:val="Heading1"/>
      </w:pPr>
      <w:bookmarkStart w:id="8" w:name="O_1089479"/>
      <w:bookmarkEnd w:id="8"/>
      <w:r w:rsidRPr="00490050">
        <w:t>Links</w:t>
      </w:r>
    </w:p>
    <w:p w:rsidR="00000000" w:rsidRPr="00490050" w:rsidP="00703A94">
      <w:pPr>
        <w:pStyle w:val="BodyText"/>
      </w:pPr>
      <w:r w:rsidRPr="00490050">
        <w:t>Comp</w:t>
      </w:r>
      <w:r w:rsidRPr="00490050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67E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90050" w:rsidP="00490050"/>
    <w:sectPr w:rsidSect="004900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50" w:rsidRPr="00703A94" w:rsidP="00703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94" w:rsidP="00490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A94" w:rsidP="00490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3A94" w:rsidP="00490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050" w:rsidRPr="00703A94" w:rsidP="00703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94" w:rsidRPr="002D2AF8" w:rsidP="00490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FBPTEC4003 Control food contamination and spoilage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703A94" w:rsidP="00490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586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506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050"/>
  </w:style>
  <w:style w:type="character" w:customStyle="1" w:styleId="Heading1Char">
    <w:name w:val="Heading 1 Char"/>
    <w:basedOn w:val="DefaultParagraphFont"/>
    <w:link w:val="Heading1"/>
    <w:rsid w:val="00490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05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90050"/>
    <w:rPr>
      <w:i/>
    </w:rPr>
  </w:style>
  <w:style w:type="paragraph" w:customStyle="1" w:styleId="SuperHeading">
    <w:name w:val="SuperHeading"/>
    <w:basedOn w:val="Normal"/>
    <w:rsid w:val="00490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0050"/>
    <w:rPr>
      <w:b/>
    </w:rPr>
  </w:style>
  <w:style w:type="character" w:customStyle="1" w:styleId="Heading2Char">
    <w:name w:val="Heading 2 Char"/>
    <w:basedOn w:val="DefaultParagraphFont"/>
    <w:link w:val="Heading2"/>
    <w:rsid w:val="00490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0050"/>
    <w:rPr>
      <w:b/>
      <w:spacing w:val="0"/>
    </w:rPr>
  </w:style>
  <w:style w:type="paragraph" w:customStyle="1" w:styleId="SuperTitle">
    <w:name w:val="SuperTitle"/>
    <w:basedOn w:val="Title"/>
    <w:rsid w:val="00490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0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0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050"/>
  </w:style>
  <w:style w:type="paragraph" w:styleId="TableofFigures">
    <w:name w:val="table of figures"/>
    <w:basedOn w:val="Normal"/>
    <w:next w:val="Normal"/>
    <w:semiHidden/>
    <w:rsid w:val="00490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0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050"/>
    <w:rPr>
      <w:rFonts w:ascii="Wingdings" w:hAnsi="Wingdings"/>
    </w:rPr>
  </w:style>
  <w:style w:type="paragraph" w:customStyle="1" w:styleId="TableHeading">
    <w:name w:val="Table Heading"/>
    <w:basedOn w:val="HeadingBase"/>
    <w:rsid w:val="00490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050"/>
    <w:rPr>
      <w:color w:val="0033CC"/>
      <w:u w:val="none"/>
    </w:rPr>
  </w:style>
  <w:style w:type="paragraph" w:customStyle="1" w:styleId="BodyTextRight">
    <w:name w:val="Body Text Right"/>
    <w:basedOn w:val="BodyText"/>
    <w:rsid w:val="00490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0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050"/>
    <w:rPr>
      <w:sz w:val="32"/>
    </w:rPr>
  </w:style>
  <w:style w:type="paragraph" w:customStyle="1" w:styleId="HeadingProcedure">
    <w:name w:val="Heading Procedure"/>
    <w:basedOn w:val="HeadingBase"/>
    <w:next w:val="Normal"/>
    <w:rsid w:val="00490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050"/>
    <w:pPr>
      <w:spacing w:before="60" w:after="60"/>
    </w:pPr>
  </w:style>
  <w:style w:type="paragraph" w:styleId="ListContinue">
    <w:name w:val="List Continue"/>
    <w:basedOn w:val="List"/>
    <w:rsid w:val="00490050"/>
    <w:pPr>
      <w:ind w:firstLine="0"/>
    </w:pPr>
  </w:style>
  <w:style w:type="paragraph" w:customStyle="1" w:styleId="ListNote">
    <w:name w:val="List Note"/>
    <w:basedOn w:val="List"/>
    <w:rsid w:val="00490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050"/>
    <w:rPr>
      <w:rFonts w:ascii="Courier New" w:hAnsi="Courier New"/>
    </w:rPr>
  </w:style>
  <w:style w:type="paragraph" w:customStyle="1" w:styleId="NoteBullet">
    <w:name w:val="Note Bullet"/>
    <w:basedOn w:val="Note"/>
    <w:rsid w:val="00490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0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050"/>
    <w:rPr>
      <w:b/>
      <w:smallCaps/>
    </w:rPr>
  </w:style>
  <w:style w:type="paragraph" w:customStyle="1" w:styleId="TableListNumber">
    <w:name w:val="Table List Number"/>
    <w:basedOn w:val="ListNumber"/>
    <w:rsid w:val="00490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050"/>
    <w:pPr>
      <w:numPr>
        <w:numId w:val="8"/>
      </w:numPr>
    </w:pPr>
  </w:style>
  <w:style w:type="paragraph" w:customStyle="1" w:styleId="ListAlpha2">
    <w:name w:val="List Alpha 2"/>
    <w:basedOn w:val="List2"/>
    <w:rsid w:val="00490050"/>
    <w:pPr>
      <w:numPr>
        <w:numId w:val="7"/>
      </w:numPr>
    </w:pPr>
  </w:style>
  <w:style w:type="paragraph" w:styleId="List2">
    <w:name w:val="List 2"/>
    <w:basedOn w:val="BodyText"/>
    <w:rsid w:val="00490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0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0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050"/>
    <w:pPr>
      <w:numPr>
        <w:numId w:val="3"/>
      </w:numPr>
    </w:pPr>
  </w:style>
  <w:style w:type="paragraph" w:styleId="ListContinue2">
    <w:name w:val="List Continue 2"/>
    <w:basedOn w:val="List2"/>
    <w:rsid w:val="00490050"/>
    <w:pPr>
      <w:ind w:firstLine="0"/>
    </w:pPr>
  </w:style>
  <w:style w:type="paragraph" w:styleId="ListContinue3">
    <w:name w:val="List Continue 3"/>
    <w:basedOn w:val="List3"/>
    <w:rsid w:val="00490050"/>
    <w:pPr>
      <w:ind w:left="1021" w:firstLine="0"/>
    </w:pPr>
  </w:style>
  <w:style w:type="paragraph" w:styleId="ListContinue4">
    <w:name w:val="List Continue 4"/>
    <w:basedOn w:val="List4"/>
    <w:rsid w:val="00490050"/>
    <w:pPr>
      <w:ind w:firstLine="0"/>
    </w:pPr>
  </w:style>
  <w:style w:type="paragraph" w:styleId="ListContinue5">
    <w:name w:val="List Continue 5"/>
    <w:basedOn w:val="List5"/>
    <w:rsid w:val="00490050"/>
    <w:pPr>
      <w:ind w:firstLine="0"/>
    </w:pPr>
  </w:style>
  <w:style w:type="paragraph" w:styleId="ListNumber3">
    <w:name w:val="List Number 3"/>
    <w:basedOn w:val="List3"/>
    <w:rsid w:val="00490050"/>
    <w:pPr>
      <w:numPr>
        <w:numId w:val="4"/>
      </w:numPr>
    </w:pPr>
  </w:style>
  <w:style w:type="paragraph" w:styleId="ListNumber4">
    <w:name w:val="List Number 4"/>
    <w:basedOn w:val="List4"/>
    <w:rsid w:val="00490050"/>
    <w:pPr>
      <w:numPr>
        <w:numId w:val="5"/>
      </w:numPr>
    </w:pPr>
  </w:style>
  <w:style w:type="paragraph" w:styleId="ListNumber5">
    <w:name w:val="List Number 5"/>
    <w:basedOn w:val="List5"/>
    <w:rsid w:val="00490050"/>
    <w:pPr>
      <w:numPr>
        <w:numId w:val="6"/>
      </w:numPr>
    </w:pPr>
  </w:style>
  <w:style w:type="paragraph" w:styleId="BlockText">
    <w:name w:val="Block Text"/>
    <w:basedOn w:val="Normal"/>
    <w:rsid w:val="00490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050"/>
    <w:rPr>
      <w:sz w:val="16"/>
      <w:vertAlign w:val="superscript"/>
    </w:rPr>
  </w:style>
  <w:style w:type="character" w:customStyle="1" w:styleId="Symbols">
    <w:name w:val="Symbols"/>
    <w:basedOn w:val="DefaultParagraphFont"/>
    <w:rsid w:val="00490050"/>
    <w:rPr>
      <w:rFonts w:ascii="Symbol" w:hAnsi="Symbol"/>
    </w:rPr>
  </w:style>
  <w:style w:type="character" w:customStyle="1" w:styleId="MenuOptions">
    <w:name w:val="Menu Options"/>
    <w:basedOn w:val="DefaultParagraphFont"/>
    <w:rsid w:val="00490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050"/>
    <w:rPr>
      <w:b/>
    </w:rPr>
  </w:style>
  <w:style w:type="character" w:customStyle="1" w:styleId="Underlined">
    <w:name w:val="Underlined"/>
    <w:basedOn w:val="DefaultParagraphFont"/>
    <w:rsid w:val="00490050"/>
    <w:rPr>
      <w:u w:val="single"/>
    </w:rPr>
  </w:style>
  <w:style w:type="paragraph" w:customStyle="1" w:styleId="TableBodyTextRight">
    <w:name w:val="Table Body Text Right"/>
    <w:basedOn w:val="TableBodyText"/>
    <w:rsid w:val="00490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050"/>
    <w:rPr>
      <w:sz w:val="18"/>
    </w:rPr>
  </w:style>
  <w:style w:type="paragraph" w:customStyle="1" w:styleId="BodySmallRight">
    <w:name w:val="Body Small Right"/>
    <w:basedOn w:val="BodyTextRight"/>
    <w:rsid w:val="00490050"/>
    <w:rPr>
      <w:sz w:val="18"/>
      <w:szCs w:val="18"/>
    </w:rPr>
  </w:style>
  <w:style w:type="paragraph" w:customStyle="1" w:styleId="MarginEdition">
    <w:name w:val="Margin Edition"/>
    <w:basedOn w:val="MarginNote"/>
    <w:rsid w:val="00490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050"/>
    <w:rPr>
      <w:sz w:val="2"/>
      <w:szCs w:val="2"/>
    </w:rPr>
  </w:style>
  <w:style w:type="character" w:customStyle="1" w:styleId="Small">
    <w:name w:val="Small"/>
    <w:basedOn w:val="DefaultParagraphFont"/>
    <w:rsid w:val="00490050"/>
    <w:rPr>
      <w:sz w:val="16"/>
    </w:rPr>
  </w:style>
  <w:style w:type="paragraph" w:customStyle="1" w:styleId="WideTable">
    <w:name w:val="Wide Table"/>
    <w:basedOn w:val="Normal"/>
    <w:rsid w:val="00490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050"/>
  </w:style>
  <w:style w:type="paragraph" w:styleId="Quote">
    <w:name w:val="Quote"/>
    <w:basedOn w:val="Heading1"/>
    <w:link w:val="QuoteChar"/>
    <w:qFormat/>
    <w:rsid w:val="00490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050"/>
    <w:pPr>
      <w:pageBreakBefore/>
    </w:pPr>
  </w:style>
  <w:style w:type="paragraph" w:customStyle="1" w:styleId="Border">
    <w:name w:val="Border"/>
    <w:basedOn w:val="Normal"/>
    <w:qFormat/>
    <w:rsid w:val="00490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050"/>
    <w:rPr>
      <w:u w:val="single"/>
    </w:rPr>
  </w:style>
  <w:style w:type="character" w:customStyle="1" w:styleId="BoldandItalics">
    <w:name w:val="Bold and Italics"/>
    <w:qFormat/>
    <w:rsid w:val="00490050"/>
    <w:rPr>
      <w:b/>
      <w:i/>
      <w:u w:val="none"/>
    </w:rPr>
  </w:style>
  <w:style w:type="paragraph" w:styleId="BalloonText">
    <w:name w:val="Balloon Text"/>
    <w:basedOn w:val="Normal"/>
    <w:link w:val="BalloonTextChar"/>
    <w:rsid w:val="00490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0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3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4036</Characters>
  <Application>Microsoft Office Word</Application>
  <DocSecurity>0</DocSecurity>
  <Lines>144</Lines>
  <Paragraphs>80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FBPTEC4003 Control food contamination and spoilage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2023-01-25T14:57:00Z</dcterms:created>
  <dcterms:modified xsi:type="dcterms:W3CDTF">2023-01-25T14:57:00Z</dcterms:modified>
</cp:coreProperties>
</file>